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3E915" w14:textId="77777777" w:rsidR="00E74850" w:rsidRPr="004A5029" w:rsidRDefault="00E74850" w:rsidP="008C6A70">
      <w:pPr>
        <w:rPr>
          <w:rFonts w:ascii="Times New Roman" w:hAnsi="Times New Roman" w:cs="Times New Roman"/>
          <w:b/>
          <w:color w:val="000000" w:themeColor="text1"/>
        </w:rPr>
      </w:pPr>
    </w:p>
    <w:p w14:paraId="40B1A3C7" w14:textId="797655BB" w:rsidR="003445E5" w:rsidRPr="004A5029" w:rsidRDefault="003445E5" w:rsidP="00D76159">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INDICE</w:t>
      </w:r>
    </w:p>
    <w:p w14:paraId="72A3D3EC" w14:textId="77777777" w:rsidR="003445E5" w:rsidRPr="004A5029" w:rsidRDefault="003445E5" w:rsidP="003445E5">
      <w:pPr>
        <w:spacing w:after="0" w:line="240" w:lineRule="auto"/>
        <w:jc w:val="center"/>
        <w:rPr>
          <w:rFonts w:ascii="Times New Roman" w:hAnsi="Times New Roman" w:cs="Times New Roman"/>
          <w:color w:val="000000" w:themeColor="text1"/>
        </w:rPr>
      </w:pPr>
      <w:bookmarkStart w:id="0" w:name="_GoBack"/>
      <w:bookmarkEnd w:id="0"/>
    </w:p>
    <w:p w14:paraId="0D0B940D" w14:textId="77777777" w:rsidR="003445E5" w:rsidRPr="004A5029" w:rsidRDefault="003445E5" w:rsidP="003445E5">
      <w:pPr>
        <w:spacing w:after="0" w:line="240" w:lineRule="auto"/>
        <w:jc w:val="center"/>
        <w:rPr>
          <w:rFonts w:ascii="Times New Roman" w:hAnsi="Times New Roman" w:cs="Times New Roman"/>
          <w:color w:val="000000" w:themeColor="text1"/>
        </w:rPr>
      </w:pPr>
    </w:p>
    <w:p w14:paraId="1D314ED4" w14:textId="77777777" w:rsidR="003445E5" w:rsidRPr="004A5029" w:rsidRDefault="003445E5" w:rsidP="003445E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LIBRO I</w:t>
      </w:r>
    </w:p>
    <w:p w14:paraId="2997874A" w14:textId="77777777" w:rsidR="003445E5" w:rsidRPr="004A5029" w:rsidRDefault="003445E5" w:rsidP="003445E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DEI PRINCIPI, DELLA DIGITALIZZAZIONE, DELLA PROGRAMMAZIONE E DELLA PROGETTAZIONE</w:t>
      </w:r>
    </w:p>
    <w:p w14:paraId="0E27B00A" w14:textId="77777777" w:rsidR="003445E5" w:rsidRPr="004A5029" w:rsidRDefault="003445E5" w:rsidP="003445E5">
      <w:pPr>
        <w:spacing w:after="0" w:line="240" w:lineRule="auto"/>
        <w:rPr>
          <w:rFonts w:ascii="Times New Roman" w:hAnsi="Times New Roman" w:cs="Times New Roman"/>
          <w:color w:val="000000" w:themeColor="text1"/>
        </w:rPr>
      </w:pPr>
    </w:p>
    <w:p w14:paraId="7F8D0181" w14:textId="77777777" w:rsidR="003445E5" w:rsidRPr="004A5029" w:rsidRDefault="003445E5" w:rsidP="003445E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PARTE I</w:t>
      </w:r>
    </w:p>
    <w:p w14:paraId="7CDB9BF2" w14:textId="77777777" w:rsidR="003445E5" w:rsidRPr="004A5029" w:rsidRDefault="003445E5" w:rsidP="003445E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DEI PRINCIPI</w:t>
      </w:r>
    </w:p>
    <w:p w14:paraId="60061E4C" w14:textId="77777777" w:rsidR="003445E5" w:rsidRPr="004A5029" w:rsidRDefault="003445E5" w:rsidP="003445E5">
      <w:pPr>
        <w:spacing w:after="0" w:line="240" w:lineRule="auto"/>
        <w:rPr>
          <w:rFonts w:ascii="Times New Roman" w:hAnsi="Times New Roman" w:cs="Times New Roman"/>
          <w:b/>
          <w:color w:val="000000" w:themeColor="text1"/>
        </w:rPr>
      </w:pPr>
    </w:p>
    <w:p w14:paraId="62F7ED21" w14:textId="77777777" w:rsidR="003445E5" w:rsidRPr="004A5029" w:rsidRDefault="003445E5" w:rsidP="003445E5">
      <w:pPr>
        <w:spacing w:after="0" w:line="240" w:lineRule="auto"/>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I – I principi generali</w:t>
      </w:r>
    </w:p>
    <w:p w14:paraId="44EAFD9C" w14:textId="77777777" w:rsidR="003445E5" w:rsidRPr="004A5029" w:rsidRDefault="003445E5" w:rsidP="003445E5">
      <w:pPr>
        <w:spacing w:after="0" w:line="240" w:lineRule="auto"/>
        <w:rPr>
          <w:rFonts w:ascii="Times New Roman" w:hAnsi="Times New Roman" w:cs="Times New Roman"/>
          <w:color w:val="000000" w:themeColor="text1"/>
          <w:u w:val="single"/>
        </w:rPr>
      </w:pPr>
    </w:p>
    <w:p w14:paraId="4CF26EFF"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w:t>
      </w:r>
    </w:p>
    <w:p w14:paraId="0CA0F50B"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Principio del risultato.</w:t>
      </w:r>
    </w:p>
    <w:p w14:paraId="5435DB49"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2.</w:t>
      </w:r>
    </w:p>
    <w:p w14:paraId="6626E956"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Principio della fiducia.</w:t>
      </w:r>
    </w:p>
    <w:p w14:paraId="0CCD96E0"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3.</w:t>
      </w:r>
    </w:p>
    <w:p w14:paraId="0AA2F163"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Principio dell’accesso al mercato.</w:t>
      </w:r>
    </w:p>
    <w:p w14:paraId="17457F56"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4.</w:t>
      </w:r>
    </w:p>
    <w:p w14:paraId="69DAD02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Criterio interpretativo e applicativo.</w:t>
      </w:r>
    </w:p>
    <w:p w14:paraId="6F62260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5</w:t>
      </w:r>
    </w:p>
    <w:p w14:paraId="507603EF"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Principi di buona fede e di tutela dell’affidamento.</w:t>
      </w:r>
    </w:p>
    <w:p w14:paraId="7B22271F"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6.</w:t>
      </w:r>
    </w:p>
    <w:p w14:paraId="2F1B6D36"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Principi di solidarietà e di sussidiarietà orizzontale. Rapporti con egli enti del Terzo settore.</w:t>
      </w:r>
    </w:p>
    <w:p w14:paraId="145D4162"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7.</w:t>
      </w:r>
    </w:p>
    <w:p w14:paraId="79BBE0B1"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Principio di auto-organizzazione amministrativa.</w:t>
      </w:r>
    </w:p>
    <w:p w14:paraId="0D268EA2"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Articolo 8. </w:t>
      </w:r>
    </w:p>
    <w:p w14:paraId="71534B47" w14:textId="77777777" w:rsidR="003445E5" w:rsidRPr="004A5029" w:rsidRDefault="003445E5" w:rsidP="003445E5">
      <w:pPr>
        <w:pStyle w:val="Paragrafoelenco"/>
        <w:tabs>
          <w:tab w:val="left" w:pos="851"/>
        </w:tabs>
        <w:spacing w:after="0" w:line="240" w:lineRule="auto"/>
        <w:ind w:left="0"/>
        <w:rPr>
          <w:rFonts w:ascii="Times New Roman" w:hAnsi="Times New Roman" w:cs="Times New Roman"/>
          <w:color w:val="000000" w:themeColor="text1"/>
        </w:rPr>
      </w:pPr>
      <w:r w:rsidRPr="004A5029">
        <w:rPr>
          <w:rFonts w:ascii="Times New Roman" w:hAnsi="Times New Roman" w:cs="Times New Roman"/>
          <w:color w:val="000000" w:themeColor="text1"/>
        </w:rPr>
        <w:t>Principio di autonomia contrattuale. Divieto di prestazioni d’opera intellettuale a titolo gratuito.</w:t>
      </w:r>
    </w:p>
    <w:p w14:paraId="4444D7B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9.</w:t>
      </w:r>
    </w:p>
    <w:p w14:paraId="139EA99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Principio di conservazione dell’equilibrio contrattuale.</w:t>
      </w:r>
    </w:p>
    <w:p w14:paraId="0A451184"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10.</w:t>
      </w:r>
    </w:p>
    <w:p w14:paraId="51F16A1D"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Principi di tassatività delle cause di esclusione e di massima partecipazione.</w:t>
      </w:r>
    </w:p>
    <w:p w14:paraId="5C2CA562"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11.</w:t>
      </w:r>
    </w:p>
    <w:p w14:paraId="3FA2AC6A" w14:textId="77777777" w:rsidR="003445E5" w:rsidRPr="004A5029" w:rsidRDefault="003445E5" w:rsidP="003445E5">
      <w:pPr>
        <w:pStyle w:val="Paragrafoelenco"/>
        <w:tabs>
          <w:tab w:val="left" w:pos="851"/>
        </w:tabs>
        <w:spacing w:after="0" w:line="240" w:lineRule="auto"/>
        <w:ind w:left="0"/>
        <w:rPr>
          <w:rFonts w:ascii="Times New Roman" w:hAnsi="Times New Roman" w:cs="Times New Roman"/>
          <w:color w:val="000000" w:themeColor="text1"/>
        </w:rPr>
      </w:pPr>
      <w:r w:rsidRPr="004A5029">
        <w:rPr>
          <w:rFonts w:ascii="Times New Roman" w:hAnsi="Times New Roman" w:cs="Times New Roman"/>
          <w:color w:val="000000" w:themeColor="text1"/>
        </w:rPr>
        <w:t>Principio di applicazione dei contratti collettivi nazionali di settore. Inadempienze contributive e ritardo nei pagamenti.</w:t>
      </w:r>
    </w:p>
    <w:p w14:paraId="18529A4E"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12.</w:t>
      </w:r>
    </w:p>
    <w:p w14:paraId="404CA96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Rinvio esterno.</w:t>
      </w:r>
    </w:p>
    <w:p w14:paraId="4B94D5A5"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6CEEE1B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II – L’ambito di applicazione, il responsabile unico e le fasi dell’affidamento</w:t>
      </w:r>
    </w:p>
    <w:p w14:paraId="3DEEC669"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u w:val="single"/>
        </w:rPr>
      </w:pPr>
    </w:p>
    <w:p w14:paraId="15074BB1"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13.</w:t>
      </w:r>
    </w:p>
    <w:p w14:paraId="0ADBB814"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Ambito di applicazione.</w:t>
      </w:r>
    </w:p>
    <w:p w14:paraId="3FE605C3"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14.</w:t>
      </w:r>
    </w:p>
    <w:p w14:paraId="003E0FD0" w14:textId="77777777" w:rsidR="003445E5" w:rsidRPr="004A5029" w:rsidRDefault="003445E5" w:rsidP="003445E5">
      <w:pPr>
        <w:pStyle w:val="Paragrafoelenco"/>
        <w:tabs>
          <w:tab w:val="left" w:pos="851"/>
        </w:tabs>
        <w:spacing w:after="0" w:line="240" w:lineRule="auto"/>
        <w:ind w:left="0"/>
        <w:jc w:val="both"/>
        <w:rPr>
          <w:rFonts w:ascii="Times New Roman" w:hAnsi="Times New Roman" w:cs="Times New Roman"/>
          <w:color w:val="000000" w:themeColor="text1"/>
        </w:rPr>
      </w:pPr>
      <w:r w:rsidRPr="004A5029">
        <w:rPr>
          <w:rFonts w:ascii="Times New Roman" w:hAnsi="Times New Roman" w:cs="Times New Roman"/>
          <w:color w:val="000000" w:themeColor="text1"/>
        </w:rPr>
        <w:t>Soglie di rilevanza europea e metodi di calcolo del valore stimato degli appalti. Disciplina dei contratti misti.</w:t>
      </w:r>
    </w:p>
    <w:p w14:paraId="2F7243F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15.</w:t>
      </w:r>
    </w:p>
    <w:p w14:paraId="415A4ACA" w14:textId="77777777" w:rsidR="003445E5" w:rsidRPr="004A5029" w:rsidRDefault="003445E5" w:rsidP="003445E5">
      <w:pPr>
        <w:pStyle w:val="Paragrafoelenco"/>
        <w:tabs>
          <w:tab w:val="left" w:pos="851"/>
        </w:tabs>
        <w:spacing w:after="0" w:line="240" w:lineRule="auto"/>
        <w:ind w:left="0"/>
        <w:rPr>
          <w:rFonts w:ascii="Times New Roman" w:hAnsi="Times New Roman" w:cs="Times New Roman"/>
          <w:color w:val="000000" w:themeColor="text1"/>
        </w:rPr>
      </w:pPr>
      <w:r w:rsidRPr="004A5029">
        <w:rPr>
          <w:rFonts w:ascii="Times New Roman" w:hAnsi="Times New Roman" w:cs="Times New Roman"/>
          <w:color w:val="000000" w:themeColor="text1"/>
        </w:rPr>
        <w:t>Responsabile unico del progetto (RUP).</w:t>
      </w:r>
    </w:p>
    <w:p w14:paraId="5D151904"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16.</w:t>
      </w:r>
    </w:p>
    <w:p w14:paraId="370E7A8F"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Conflitto di interessi.</w:t>
      </w:r>
    </w:p>
    <w:p w14:paraId="0553D467"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17.</w:t>
      </w:r>
    </w:p>
    <w:p w14:paraId="6CCF587D"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Fasi delle procedure di affidamento.</w:t>
      </w:r>
    </w:p>
    <w:p w14:paraId="37A910F6"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18.</w:t>
      </w:r>
    </w:p>
    <w:p w14:paraId="22FB73D6"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Il contratto e la sua stipulazione.</w:t>
      </w:r>
    </w:p>
    <w:p w14:paraId="3656B9AB"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52F68D86"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PARTE II</w:t>
      </w:r>
    </w:p>
    <w:p w14:paraId="1AF41E5D"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DELLA DIGITALIZZAZIONE DEL CICLO DI VITA DEI CONTRATTI</w:t>
      </w:r>
    </w:p>
    <w:p w14:paraId="45FB081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p>
    <w:p w14:paraId="10A467DD"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19.</w:t>
      </w:r>
    </w:p>
    <w:p w14:paraId="1B8E9900"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Principi e diritti digitali.</w:t>
      </w:r>
    </w:p>
    <w:p w14:paraId="0C96F80E"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20.</w:t>
      </w:r>
    </w:p>
    <w:p w14:paraId="2B5B7AD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Principi in materia di trasparenza.</w:t>
      </w:r>
    </w:p>
    <w:p w14:paraId="5C70B931"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21.</w:t>
      </w:r>
    </w:p>
    <w:p w14:paraId="29B3E746"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Ciclo di vita digitale dei contratti pubblici.</w:t>
      </w:r>
    </w:p>
    <w:p w14:paraId="0431679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22.</w:t>
      </w:r>
    </w:p>
    <w:p w14:paraId="68D6A27D"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Ecosistema nazionale di approvvigionamento digitale (</w:t>
      </w:r>
      <w:r w:rsidRPr="004A5029">
        <w:rPr>
          <w:rFonts w:ascii="Times New Roman" w:hAnsi="Times New Roman" w:cs="Times New Roman"/>
          <w:i/>
          <w:color w:val="000000" w:themeColor="text1"/>
        </w:rPr>
        <w:t>e-procurement</w:t>
      </w:r>
      <w:r w:rsidRPr="004A5029">
        <w:rPr>
          <w:rFonts w:ascii="Times New Roman" w:hAnsi="Times New Roman" w:cs="Times New Roman"/>
          <w:color w:val="000000" w:themeColor="text1"/>
        </w:rPr>
        <w:t>).</w:t>
      </w:r>
    </w:p>
    <w:p w14:paraId="3D14FAE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23.</w:t>
      </w:r>
    </w:p>
    <w:p w14:paraId="65079BA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Banca dati nazionale dei contratti pubblici.</w:t>
      </w:r>
    </w:p>
    <w:p w14:paraId="295A68C6"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24.</w:t>
      </w:r>
    </w:p>
    <w:p w14:paraId="3B470463"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Fascicolo virtuale dell’operatore economico.</w:t>
      </w:r>
    </w:p>
    <w:p w14:paraId="56E68B33"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25.</w:t>
      </w:r>
    </w:p>
    <w:p w14:paraId="333B811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Piattaforme di approvvigionamento digitale.</w:t>
      </w:r>
    </w:p>
    <w:p w14:paraId="4DD9F582"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26.</w:t>
      </w:r>
    </w:p>
    <w:p w14:paraId="6379D887"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Regole tecniche.</w:t>
      </w:r>
    </w:p>
    <w:p w14:paraId="41F1CC54"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27.</w:t>
      </w:r>
    </w:p>
    <w:p w14:paraId="57B79CC7"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Pubblicità legale degli atti.</w:t>
      </w:r>
    </w:p>
    <w:p w14:paraId="2F56CCC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28.</w:t>
      </w:r>
    </w:p>
    <w:p w14:paraId="7A5D5DF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Trasparenza dei contratti pubblici.</w:t>
      </w:r>
    </w:p>
    <w:p w14:paraId="4051840F"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29.</w:t>
      </w:r>
    </w:p>
    <w:p w14:paraId="44D1272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Regole applicabili alle comunicazioni.</w:t>
      </w:r>
    </w:p>
    <w:p w14:paraId="41536499"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30.</w:t>
      </w:r>
    </w:p>
    <w:p w14:paraId="5169C5BD"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Uso di procedure automatizzate nel ciclo di vita dei contratti pubblici.</w:t>
      </w:r>
    </w:p>
    <w:p w14:paraId="5FBD55DD"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31.</w:t>
      </w:r>
    </w:p>
    <w:p w14:paraId="31BB17E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Anagrafe degli operatori economici partecipanti agli appalti.</w:t>
      </w:r>
    </w:p>
    <w:p w14:paraId="34198A73"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32.</w:t>
      </w:r>
    </w:p>
    <w:p w14:paraId="5FCD1575"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Sistemi dinamici di acquisizione.</w:t>
      </w:r>
    </w:p>
    <w:p w14:paraId="7F542B20"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33.</w:t>
      </w:r>
    </w:p>
    <w:p w14:paraId="38B038C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Aste elettroniche.</w:t>
      </w:r>
    </w:p>
    <w:p w14:paraId="44414C42"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34.</w:t>
      </w:r>
    </w:p>
    <w:p w14:paraId="670ECCBD"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Cataloghi elettronici.</w:t>
      </w:r>
    </w:p>
    <w:p w14:paraId="0CB64AD3"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35.</w:t>
      </w:r>
    </w:p>
    <w:p w14:paraId="0E3C90C7"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Accesso agli atti e riservatezza.</w:t>
      </w:r>
    </w:p>
    <w:p w14:paraId="5C0D529E"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36.</w:t>
      </w:r>
    </w:p>
    <w:p w14:paraId="0D92107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Norme procedimentali e processuali in tema di accesso.</w:t>
      </w:r>
    </w:p>
    <w:p w14:paraId="049F31CB"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04014823"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PARTE III</w:t>
      </w:r>
    </w:p>
    <w:p w14:paraId="6562EC43"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DELLA PROGRAMMAZIONE</w:t>
      </w:r>
    </w:p>
    <w:p w14:paraId="53128261"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p>
    <w:p w14:paraId="002037ED"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37.</w:t>
      </w:r>
    </w:p>
    <w:p w14:paraId="12601A7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Programmazione dei lavori e degli acquisti di beni e servizi.</w:t>
      </w:r>
    </w:p>
    <w:p w14:paraId="35CDF765"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38.</w:t>
      </w:r>
    </w:p>
    <w:p w14:paraId="13E3F6A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Localizzazione e approvazione del progetto delle opere.</w:t>
      </w:r>
    </w:p>
    <w:p w14:paraId="7F1C4A33"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39.</w:t>
      </w:r>
    </w:p>
    <w:p w14:paraId="7B4DCD07" w14:textId="77777777" w:rsidR="003445E5" w:rsidRPr="004A5029" w:rsidRDefault="003445E5" w:rsidP="003445E5">
      <w:pPr>
        <w:pStyle w:val="Paragrafoelenco"/>
        <w:tabs>
          <w:tab w:val="left" w:pos="851"/>
        </w:tabs>
        <w:spacing w:after="0" w:line="240" w:lineRule="auto"/>
        <w:ind w:left="0"/>
        <w:jc w:val="both"/>
        <w:rPr>
          <w:rFonts w:ascii="Times New Roman" w:hAnsi="Times New Roman" w:cs="Times New Roman"/>
          <w:color w:val="000000" w:themeColor="text1"/>
        </w:rPr>
      </w:pPr>
      <w:r w:rsidRPr="004A5029">
        <w:rPr>
          <w:rFonts w:ascii="Times New Roman" w:hAnsi="Times New Roman" w:cs="Times New Roman"/>
          <w:color w:val="000000" w:themeColor="text1"/>
        </w:rPr>
        <w:t>Programmazione e progettazione delle infrastrutture strategiche e di preminente interesse nazionale.</w:t>
      </w:r>
    </w:p>
    <w:p w14:paraId="2251CD7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Articolo 40. </w:t>
      </w:r>
    </w:p>
    <w:p w14:paraId="306F3874"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Dibattito pubblico.</w:t>
      </w:r>
    </w:p>
    <w:p w14:paraId="62486C05"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4C9539D6"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PARTE IV</w:t>
      </w:r>
    </w:p>
    <w:p w14:paraId="2A06BAA5"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lastRenderedPageBreak/>
        <w:t>DELLA PROGETTAZIONE</w:t>
      </w:r>
    </w:p>
    <w:p w14:paraId="4101652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p>
    <w:p w14:paraId="73B72280"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Articolo 41. </w:t>
      </w:r>
    </w:p>
    <w:p w14:paraId="20F0C550" w14:textId="77777777" w:rsidR="003445E5" w:rsidRPr="004A5029" w:rsidRDefault="003445E5" w:rsidP="003445E5">
      <w:pPr>
        <w:pStyle w:val="Paragrafoelenco"/>
        <w:tabs>
          <w:tab w:val="left" w:pos="851"/>
        </w:tabs>
        <w:spacing w:after="0" w:line="240" w:lineRule="auto"/>
        <w:ind w:left="0"/>
        <w:rPr>
          <w:rFonts w:ascii="Times New Roman" w:hAnsi="Times New Roman" w:cs="Times New Roman"/>
          <w:color w:val="000000" w:themeColor="text1"/>
        </w:rPr>
      </w:pPr>
      <w:r w:rsidRPr="004A5029">
        <w:rPr>
          <w:rFonts w:ascii="Times New Roman" w:hAnsi="Times New Roman" w:cs="Times New Roman"/>
          <w:color w:val="000000" w:themeColor="text1"/>
        </w:rPr>
        <w:t>Livelli e contenuti della progettazione.</w:t>
      </w:r>
    </w:p>
    <w:p w14:paraId="5D25CFE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42.</w:t>
      </w:r>
    </w:p>
    <w:p w14:paraId="7DFAA406"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Verifica della progettazione.</w:t>
      </w:r>
    </w:p>
    <w:p w14:paraId="3B51B91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43.</w:t>
      </w:r>
    </w:p>
    <w:p w14:paraId="69D219A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Metodi e strumenti di gestione informativa digitale delle costruzioni.</w:t>
      </w:r>
    </w:p>
    <w:p w14:paraId="36ED6EB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44.</w:t>
      </w:r>
    </w:p>
    <w:p w14:paraId="1F1A4064"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Appalto integrato.</w:t>
      </w:r>
    </w:p>
    <w:p w14:paraId="44BBB7B1"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45.</w:t>
      </w:r>
    </w:p>
    <w:p w14:paraId="6EAB4E0F"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Incentivi alle funzioni tecniche.</w:t>
      </w:r>
    </w:p>
    <w:p w14:paraId="34E32A74"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46.</w:t>
      </w:r>
    </w:p>
    <w:p w14:paraId="4F8AB72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Concorsi di progettazione.</w:t>
      </w:r>
    </w:p>
    <w:p w14:paraId="741203C4"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Articolo 47. </w:t>
      </w:r>
    </w:p>
    <w:p w14:paraId="010EE0B4"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Consiglio superiore dei lavori pubblici.</w:t>
      </w:r>
    </w:p>
    <w:p w14:paraId="4B99056E" w14:textId="77777777" w:rsidR="003445E5" w:rsidRPr="004A5029" w:rsidRDefault="003445E5" w:rsidP="003445E5">
      <w:pPr>
        <w:spacing w:after="0" w:line="240" w:lineRule="auto"/>
        <w:rPr>
          <w:rFonts w:ascii="Times New Roman" w:hAnsi="Times New Roman" w:cs="Times New Roman"/>
          <w:color w:val="000000" w:themeColor="text1"/>
        </w:rPr>
      </w:pPr>
    </w:p>
    <w:p w14:paraId="1299C43A" w14:textId="77777777" w:rsidR="003445E5" w:rsidRPr="004A5029" w:rsidRDefault="003445E5" w:rsidP="003445E5">
      <w:pPr>
        <w:spacing w:after="0" w:line="240" w:lineRule="auto"/>
        <w:rPr>
          <w:rFonts w:ascii="Times New Roman" w:hAnsi="Times New Roman" w:cs="Times New Roman"/>
          <w:color w:val="000000" w:themeColor="text1"/>
        </w:rPr>
      </w:pPr>
    </w:p>
    <w:p w14:paraId="05668636"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LIBRO II</w:t>
      </w:r>
    </w:p>
    <w:p w14:paraId="3E3F70A3"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DELL’APPALTO</w:t>
      </w:r>
    </w:p>
    <w:p w14:paraId="4DDBEF00"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1F0FE29C"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PARTE I </w:t>
      </w:r>
    </w:p>
    <w:p w14:paraId="00BD8604"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DEI CONTRATTI DI IMPORTO INFERIORE ALLE SOGLIE EUROPEE</w:t>
      </w:r>
    </w:p>
    <w:p w14:paraId="3461D779"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p>
    <w:p w14:paraId="6932796F"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48.</w:t>
      </w:r>
    </w:p>
    <w:p w14:paraId="55557917" w14:textId="77777777" w:rsidR="003445E5" w:rsidRPr="004A5029" w:rsidRDefault="003445E5" w:rsidP="003445E5">
      <w:pPr>
        <w:pStyle w:val="Paragrafoelenco"/>
        <w:tabs>
          <w:tab w:val="left" w:pos="851"/>
        </w:tabs>
        <w:spacing w:after="0" w:line="240" w:lineRule="auto"/>
        <w:ind w:left="0"/>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Disciplina comune applicabile ai contratti di lavori, servizi e forniture di importo inferiore alle soglie di rilevanza europea.</w:t>
      </w:r>
    </w:p>
    <w:p w14:paraId="7C32B803"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49.</w:t>
      </w:r>
    </w:p>
    <w:p w14:paraId="148A3727"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Principio di rotazione degli affidamenti.</w:t>
      </w:r>
    </w:p>
    <w:p w14:paraId="43AE44EF"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50.</w:t>
      </w:r>
    </w:p>
    <w:p w14:paraId="165D9C5E"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Procedure per l’affidamento.</w:t>
      </w:r>
    </w:p>
    <w:p w14:paraId="7B547110"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51.</w:t>
      </w:r>
    </w:p>
    <w:p w14:paraId="2B00B752" w14:textId="77777777" w:rsidR="003445E5" w:rsidRPr="004A5029" w:rsidRDefault="003445E5" w:rsidP="003445E5">
      <w:pPr>
        <w:pStyle w:val="Paragrafoelenco"/>
        <w:tabs>
          <w:tab w:val="left" w:pos="851"/>
        </w:tabs>
        <w:spacing w:after="0" w:line="240" w:lineRule="auto"/>
        <w:ind w:left="0"/>
        <w:rPr>
          <w:rFonts w:ascii="Times New Roman" w:hAnsi="Times New Roman" w:cs="Times New Roman"/>
          <w:color w:val="000000" w:themeColor="text1"/>
        </w:rPr>
      </w:pPr>
      <w:r w:rsidRPr="004A5029">
        <w:rPr>
          <w:rFonts w:ascii="Times New Roman" w:hAnsi="Times New Roman" w:cs="Times New Roman"/>
          <w:color w:val="000000" w:themeColor="text1"/>
        </w:rPr>
        <w:t>Commissione giudicatrice.</w:t>
      </w:r>
    </w:p>
    <w:p w14:paraId="1EAD5E8F"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52.</w:t>
      </w:r>
    </w:p>
    <w:p w14:paraId="39154427"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Controllo sul possesso dei requisiti.</w:t>
      </w:r>
    </w:p>
    <w:p w14:paraId="60EEDF4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53.</w:t>
      </w:r>
    </w:p>
    <w:p w14:paraId="6F94297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Garanzie a corredo dell’offerta e garanzie definitive.</w:t>
      </w:r>
    </w:p>
    <w:p w14:paraId="509B1D0E"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54.</w:t>
      </w:r>
    </w:p>
    <w:p w14:paraId="15999A5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Esclusione automatica delle offerte anomale.</w:t>
      </w:r>
    </w:p>
    <w:p w14:paraId="2ED5EB7D"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55.</w:t>
      </w:r>
    </w:p>
    <w:p w14:paraId="3AEBF7B0"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i/>
          <w:color w:val="000000" w:themeColor="text1"/>
        </w:rPr>
      </w:pPr>
      <w:r w:rsidRPr="004A5029">
        <w:rPr>
          <w:rFonts w:ascii="Times New Roman" w:hAnsi="Times New Roman" w:cs="Times New Roman"/>
          <w:color w:val="000000" w:themeColor="text1"/>
        </w:rPr>
        <w:t>Termini dilatori.</w:t>
      </w:r>
    </w:p>
    <w:p w14:paraId="3CF2D8B6"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506C6706"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PARTE II</w:t>
      </w:r>
    </w:p>
    <w:p w14:paraId="54AED098"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DEGLI ISTITUTI E DELLE CLAUSOLE COMUNI</w:t>
      </w:r>
    </w:p>
    <w:p w14:paraId="0FB7827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p>
    <w:p w14:paraId="62DB26B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56.</w:t>
      </w:r>
    </w:p>
    <w:p w14:paraId="076B8EC3"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Appalti esclusi nei settori ordinari.</w:t>
      </w:r>
    </w:p>
    <w:p w14:paraId="462F143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57.</w:t>
      </w:r>
    </w:p>
    <w:p w14:paraId="4578666F"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 xml:space="preserve">Clausole sociali del bando di gara e degli avvisi </w:t>
      </w:r>
      <w:r w:rsidRPr="004A5029">
        <w:rPr>
          <w:rFonts w:ascii="Times New Roman" w:eastAsiaTheme="majorEastAsia" w:hAnsi="Times New Roman" w:cs="Times New Roman"/>
          <w:color w:val="000000" w:themeColor="text1"/>
        </w:rPr>
        <w:t>e criteri di sostenibilità energetica e ambientale</w:t>
      </w:r>
      <w:r w:rsidRPr="004A5029">
        <w:rPr>
          <w:rFonts w:ascii="Times New Roman" w:eastAsia="Times New Roman" w:hAnsi="Times New Roman" w:cs="Times New Roman"/>
          <w:i/>
          <w:iCs/>
          <w:color w:val="000000" w:themeColor="text1"/>
        </w:rPr>
        <w:t>.</w:t>
      </w:r>
    </w:p>
    <w:p w14:paraId="6694C2D7"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58.</w:t>
      </w:r>
    </w:p>
    <w:p w14:paraId="19C61235"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Suddivisione in lotti.</w:t>
      </w:r>
    </w:p>
    <w:p w14:paraId="1ECB17B7"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59.</w:t>
      </w:r>
    </w:p>
    <w:p w14:paraId="09A4FD11"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Accordi quadro.</w:t>
      </w:r>
    </w:p>
    <w:p w14:paraId="1C1554A5"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60.</w:t>
      </w:r>
    </w:p>
    <w:p w14:paraId="39890DC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lastRenderedPageBreak/>
        <w:t>Revisione prezzi.</w:t>
      </w:r>
    </w:p>
    <w:p w14:paraId="35A7630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61.</w:t>
      </w:r>
    </w:p>
    <w:p w14:paraId="415675A7" w14:textId="77777777" w:rsidR="003445E5" w:rsidRPr="004A5029" w:rsidRDefault="003445E5" w:rsidP="003445E5">
      <w:pPr>
        <w:pStyle w:val="Paragrafoelenco"/>
        <w:tabs>
          <w:tab w:val="left" w:pos="851"/>
        </w:tabs>
        <w:spacing w:after="0" w:line="240" w:lineRule="auto"/>
        <w:ind w:left="0"/>
        <w:rPr>
          <w:rFonts w:ascii="Times New Roman" w:hAnsi="Times New Roman" w:cs="Times New Roman"/>
          <w:color w:val="000000" w:themeColor="text1"/>
        </w:rPr>
      </w:pPr>
      <w:r w:rsidRPr="004A5029">
        <w:rPr>
          <w:rFonts w:ascii="Times New Roman" w:hAnsi="Times New Roman" w:cs="Times New Roman"/>
          <w:color w:val="000000" w:themeColor="text1"/>
        </w:rPr>
        <w:t>Contratti riservati.</w:t>
      </w:r>
    </w:p>
    <w:p w14:paraId="1FC39945"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11038195"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PARTE III </w:t>
      </w:r>
    </w:p>
    <w:p w14:paraId="32A801DB"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DEI SOGGETTI</w:t>
      </w:r>
    </w:p>
    <w:p w14:paraId="0562CB0E"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p>
    <w:p w14:paraId="2C9CC2D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I – Le stazioni appaltanti</w:t>
      </w:r>
    </w:p>
    <w:p w14:paraId="34CE0A41"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u w:val="single"/>
        </w:rPr>
      </w:pPr>
    </w:p>
    <w:p w14:paraId="611BE069"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62.</w:t>
      </w:r>
    </w:p>
    <w:p w14:paraId="71D73B37"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Aggregazioni e centralizzazione delle committenze.</w:t>
      </w:r>
    </w:p>
    <w:p w14:paraId="3F113027"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63.</w:t>
      </w:r>
    </w:p>
    <w:p w14:paraId="7D68311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Qualificazione delle stazioni appaltanti e delle centrali di committenza.</w:t>
      </w:r>
    </w:p>
    <w:p w14:paraId="4147BE9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64.</w:t>
      </w:r>
    </w:p>
    <w:p w14:paraId="5D17703E" w14:textId="77777777" w:rsidR="003445E5" w:rsidRPr="004A5029" w:rsidRDefault="003445E5" w:rsidP="003445E5">
      <w:pPr>
        <w:pStyle w:val="Paragrafoelenco"/>
        <w:tabs>
          <w:tab w:val="left" w:pos="851"/>
        </w:tabs>
        <w:spacing w:after="0" w:line="240" w:lineRule="auto"/>
        <w:ind w:left="0"/>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Appalti che coinvolgono stazioni appaltanti di Stati membri diversi.</w:t>
      </w:r>
    </w:p>
    <w:p w14:paraId="62EBF3C5"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7A43DA55"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II – Gli operatori economici</w:t>
      </w:r>
    </w:p>
    <w:p w14:paraId="6D98A12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p>
    <w:p w14:paraId="2DAE1F3D"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65.</w:t>
      </w:r>
    </w:p>
    <w:p w14:paraId="4DD803A0"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Operatori economici.</w:t>
      </w:r>
    </w:p>
    <w:p w14:paraId="1CF03BEF"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66.</w:t>
      </w:r>
    </w:p>
    <w:p w14:paraId="42BE4191"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Operatori economici per l’affidamento dei servizi di architettura e di ingegneria.</w:t>
      </w:r>
    </w:p>
    <w:p w14:paraId="48ECF32E"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bCs/>
          <w:color w:val="000000" w:themeColor="text1"/>
        </w:rPr>
        <w:t>Articolo 67.</w:t>
      </w:r>
    </w:p>
    <w:p w14:paraId="72CAA969"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eastAsia="Calibri" w:hAnsi="Times New Roman" w:cs="Times New Roman"/>
          <w:color w:val="000000" w:themeColor="text1"/>
        </w:rPr>
        <w:t>Consorzi non necessari.</w:t>
      </w:r>
    </w:p>
    <w:p w14:paraId="4447D66E"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68.</w:t>
      </w:r>
    </w:p>
    <w:p w14:paraId="48A5070D"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Raggruppamenti temporanei e consorzi ordinari di operatori economici.</w:t>
      </w:r>
    </w:p>
    <w:p w14:paraId="18A389D3"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69.</w:t>
      </w:r>
    </w:p>
    <w:p w14:paraId="1772BC0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Accordo sugli Appalti Pubblici (AAP) e altri accordi internazionali.</w:t>
      </w:r>
    </w:p>
    <w:p w14:paraId="2946DB82"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5997CC1D" w14:textId="77777777" w:rsidR="003445E5" w:rsidRPr="004A5029" w:rsidRDefault="003445E5" w:rsidP="003445E5">
      <w:pPr>
        <w:spacing w:after="0" w:line="240" w:lineRule="auto"/>
        <w:jc w:val="center"/>
        <w:rPr>
          <w:rFonts w:ascii="Times New Roman" w:hAnsi="Times New Roman" w:cs="Times New Roman"/>
          <w:b/>
          <w:color w:val="000000" w:themeColor="text1"/>
        </w:rPr>
      </w:pPr>
    </w:p>
    <w:p w14:paraId="5B07F799" w14:textId="77777777" w:rsidR="003445E5" w:rsidRPr="004A5029" w:rsidRDefault="003445E5" w:rsidP="003445E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PARTE IV</w:t>
      </w:r>
    </w:p>
    <w:p w14:paraId="5FC0C907" w14:textId="77777777" w:rsidR="003445E5" w:rsidRPr="004A5029" w:rsidRDefault="003445E5" w:rsidP="003445E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DELLE PROCEDURE DI SCELTA DEL CONTRAENTE</w:t>
      </w:r>
    </w:p>
    <w:p w14:paraId="110FFD37"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1B470D73"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70.</w:t>
      </w:r>
    </w:p>
    <w:p w14:paraId="553845D7"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Procedure di scelta e relativi presupposti.</w:t>
      </w:r>
    </w:p>
    <w:p w14:paraId="24352909"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71.</w:t>
      </w:r>
    </w:p>
    <w:p w14:paraId="369E3560"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Procedura aperta.</w:t>
      </w:r>
    </w:p>
    <w:p w14:paraId="02CC0355"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72.</w:t>
      </w:r>
    </w:p>
    <w:p w14:paraId="3057BEE6"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Procedura ristretta.</w:t>
      </w:r>
    </w:p>
    <w:p w14:paraId="0219FFCE"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73.</w:t>
      </w:r>
    </w:p>
    <w:p w14:paraId="7DFD23EE"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Procedura competitiva con negoziazione.</w:t>
      </w:r>
    </w:p>
    <w:p w14:paraId="29FA48E0"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74.</w:t>
      </w:r>
    </w:p>
    <w:p w14:paraId="471DCDC6"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Dialogo competitivo.</w:t>
      </w:r>
    </w:p>
    <w:p w14:paraId="7B75A0EB"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75.</w:t>
      </w:r>
    </w:p>
    <w:p w14:paraId="13F9FB1A"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Partenariato per l’innovazione.</w:t>
      </w:r>
    </w:p>
    <w:p w14:paraId="5244EE29"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76.</w:t>
      </w:r>
    </w:p>
    <w:p w14:paraId="7B7DC164"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Procedura negoziata senza pubblicazione di un bando.</w:t>
      </w:r>
    </w:p>
    <w:p w14:paraId="6B699379" w14:textId="77777777" w:rsidR="003445E5" w:rsidRPr="004A5029" w:rsidRDefault="003445E5" w:rsidP="003445E5">
      <w:pPr>
        <w:spacing w:after="0" w:line="240" w:lineRule="auto"/>
        <w:jc w:val="center"/>
        <w:rPr>
          <w:rFonts w:ascii="Times New Roman" w:hAnsi="Times New Roman" w:cs="Times New Roman"/>
          <w:color w:val="000000" w:themeColor="text1"/>
        </w:rPr>
      </w:pPr>
    </w:p>
    <w:p w14:paraId="62FF1FCC" w14:textId="77777777" w:rsidR="003445E5" w:rsidRPr="004A5029" w:rsidRDefault="003445E5" w:rsidP="003445E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PARTE V</w:t>
      </w:r>
    </w:p>
    <w:p w14:paraId="7A79299B" w14:textId="77777777" w:rsidR="003445E5" w:rsidRPr="004A5029" w:rsidRDefault="003445E5" w:rsidP="003445E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DELLO SVOLGIMENTO DELLE PROCEDURE</w:t>
      </w:r>
    </w:p>
    <w:p w14:paraId="3FE9F23F"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42CF63DA"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I – Gli atti preparatori</w:t>
      </w:r>
    </w:p>
    <w:p w14:paraId="1F72F646"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6426EB86"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77.</w:t>
      </w:r>
    </w:p>
    <w:p w14:paraId="414F1948"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lastRenderedPageBreak/>
        <w:t>Consultazioni preliminari di mercato.</w:t>
      </w:r>
    </w:p>
    <w:p w14:paraId="52FB20CD"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78.</w:t>
      </w:r>
    </w:p>
    <w:p w14:paraId="0D876F91"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Partecipazione alle consultazioni preliminari di candidati o offerenti.</w:t>
      </w:r>
    </w:p>
    <w:p w14:paraId="195418D0"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79.</w:t>
      </w:r>
    </w:p>
    <w:p w14:paraId="28A7D23F"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Specifiche tecniche.</w:t>
      </w:r>
    </w:p>
    <w:p w14:paraId="3EAC226B"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80.</w:t>
      </w:r>
    </w:p>
    <w:p w14:paraId="5CE50AF4"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Etichettature.</w:t>
      </w:r>
    </w:p>
    <w:p w14:paraId="557CDDCE"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81.</w:t>
      </w:r>
    </w:p>
    <w:p w14:paraId="075525D2"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Avvisi di pre-informazione.</w:t>
      </w:r>
    </w:p>
    <w:p w14:paraId="6B84896F"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82.</w:t>
      </w:r>
    </w:p>
    <w:p w14:paraId="43266DA1"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Documenti di gara.</w:t>
      </w:r>
    </w:p>
    <w:p w14:paraId="08CE6F91"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7674F646"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II – I bandi, gli avvisi e gli inviti</w:t>
      </w:r>
    </w:p>
    <w:p w14:paraId="61CDCEAD"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p>
    <w:p w14:paraId="79F7561E"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83.</w:t>
      </w:r>
    </w:p>
    <w:p w14:paraId="7E6E1549"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Bandi e avvisi: contenuti e modalità di redazione.</w:t>
      </w:r>
    </w:p>
    <w:p w14:paraId="02E90769"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84.</w:t>
      </w:r>
    </w:p>
    <w:p w14:paraId="0C2432F3"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Pubblicazione a livello europeo.</w:t>
      </w:r>
    </w:p>
    <w:p w14:paraId="568F363E"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85.</w:t>
      </w:r>
    </w:p>
    <w:p w14:paraId="5F0E40AB"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Pubblicazione a livello nazionale.</w:t>
      </w:r>
    </w:p>
    <w:p w14:paraId="365B190E"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86.</w:t>
      </w:r>
    </w:p>
    <w:p w14:paraId="47813B3F"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Avviso volontario per la trasparenza preventiva.</w:t>
      </w:r>
    </w:p>
    <w:p w14:paraId="6DDBFF1B"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87.</w:t>
      </w:r>
    </w:p>
    <w:p w14:paraId="12B298B6"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Disciplinare di gara e capitolato speciale.</w:t>
      </w:r>
    </w:p>
    <w:p w14:paraId="3AC3211C"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88.</w:t>
      </w:r>
    </w:p>
    <w:p w14:paraId="2EAB2B32"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Disponibilità digitale dei documenti di gara.</w:t>
      </w:r>
    </w:p>
    <w:p w14:paraId="097057C4"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89.</w:t>
      </w:r>
    </w:p>
    <w:p w14:paraId="385474FB"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Inviti ai candidati.</w:t>
      </w:r>
    </w:p>
    <w:p w14:paraId="35851D31"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90.</w:t>
      </w:r>
    </w:p>
    <w:p w14:paraId="4BBF52D7"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Informazioni ai candidati e agli offerenti.</w:t>
      </w:r>
    </w:p>
    <w:p w14:paraId="6BB9E253"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25C2157E"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III – La documentazione dell’offerente e i termini per la presentazione delle domande e delle offerte</w:t>
      </w:r>
    </w:p>
    <w:p w14:paraId="23DE523C"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p>
    <w:p w14:paraId="28963876"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91.</w:t>
      </w:r>
    </w:p>
    <w:p w14:paraId="680742E2"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Domande, documento di gara unico europeo, offerte.</w:t>
      </w:r>
    </w:p>
    <w:p w14:paraId="55DB6F82"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92.</w:t>
      </w:r>
    </w:p>
    <w:p w14:paraId="39F239B1"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Fissazione dei termini per la presentazione delle domande e delle offerte.</w:t>
      </w:r>
    </w:p>
    <w:p w14:paraId="52E56223"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26C9CBEF"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IV – I requisiti di partecipazione e la selezione dei partecipanti</w:t>
      </w:r>
    </w:p>
    <w:p w14:paraId="07547A01"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78EF4AC6"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Capo I – La commissione giudicatrice</w:t>
      </w:r>
    </w:p>
    <w:p w14:paraId="5043CB0F"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103335AC"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93.</w:t>
      </w:r>
    </w:p>
    <w:p w14:paraId="5CABD14E"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Commissione giudicatrice.</w:t>
      </w:r>
    </w:p>
    <w:p w14:paraId="07459315"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0A961976"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Capo II – I requisiti di ordine generale</w:t>
      </w:r>
    </w:p>
    <w:p w14:paraId="6537F28F" w14:textId="77777777" w:rsidR="003445E5" w:rsidRPr="004A5029" w:rsidRDefault="003445E5" w:rsidP="003445E5">
      <w:pPr>
        <w:spacing w:after="0" w:line="240" w:lineRule="auto"/>
        <w:jc w:val="both"/>
        <w:rPr>
          <w:rFonts w:ascii="Times New Roman" w:hAnsi="Times New Roman" w:cs="Times New Roman"/>
          <w:color w:val="000000" w:themeColor="text1"/>
        </w:rPr>
      </w:pPr>
    </w:p>
    <w:p w14:paraId="7FF8E36D"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94.</w:t>
      </w:r>
    </w:p>
    <w:p w14:paraId="15154F55"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Cause di esclusione automatica.</w:t>
      </w:r>
    </w:p>
    <w:p w14:paraId="57679F6E"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95.</w:t>
      </w:r>
    </w:p>
    <w:p w14:paraId="09D79F41"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Cause di esclusione non automatica.</w:t>
      </w:r>
    </w:p>
    <w:p w14:paraId="32A249BD" w14:textId="77777777" w:rsidR="003445E5" w:rsidRPr="004A5029" w:rsidRDefault="003445E5" w:rsidP="003445E5">
      <w:pPr>
        <w:spacing w:after="0" w:line="240" w:lineRule="auto"/>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96.</w:t>
      </w:r>
    </w:p>
    <w:p w14:paraId="06FB2ECB" w14:textId="77777777" w:rsidR="003445E5" w:rsidRPr="004A5029" w:rsidRDefault="003445E5" w:rsidP="003445E5">
      <w:pPr>
        <w:spacing w:after="0" w:line="240" w:lineRule="auto"/>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Disciplina dell’esclusione.</w:t>
      </w:r>
    </w:p>
    <w:p w14:paraId="2A5E3C2B"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97.</w:t>
      </w:r>
    </w:p>
    <w:p w14:paraId="0E478246"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lastRenderedPageBreak/>
        <w:t>Cause di esclusione di partecipanti a raggruppamenti.</w:t>
      </w:r>
    </w:p>
    <w:p w14:paraId="76FB7DBA"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98.</w:t>
      </w:r>
    </w:p>
    <w:p w14:paraId="75E99C03"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Illecito professionale grave.</w:t>
      </w:r>
    </w:p>
    <w:p w14:paraId="6DFB9E20"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6844E6F8"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Capo III – Gli altri requisiti di partecipazione alla gara</w:t>
      </w:r>
    </w:p>
    <w:p w14:paraId="70DF9E56"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7110D5F4"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99.</w:t>
      </w:r>
    </w:p>
    <w:p w14:paraId="136D5D3C"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Verifica del possesso dei requisiti.</w:t>
      </w:r>
    </w:p>
    <w:p w14:paraId="21E6CFB1"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100.</w:t>
      </w:r>
    </w:p>
    <w:p w14:paraId="1B5DF6F9"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Requisiti di ordine speciale.</w:t>
      </w:r>
    </w:p>
    <w:p w14:paraId="2EDA3DB8"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101.</w:t>
      </w:r>
    </w:p>
    <w:p w14:paraId="59FCB3BF"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Soccorso istruttorio.</w:t>
      </w:r>
    </w:p>
    <w:p w14:paraId="03212E3F"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102.</w:t>
      </w:r>
    </w:p>
    <w:p w14:paraId="3A869357" w14:textId="77777777" w:rsidR="003445E5" w:rsidRPr="004A5029" w:rsidRDefault="003445E5" w:rsidP="003445E5">
      <w:pPr>
        <w:spacing w:after="0" w:line="240" w:lineRule="auto"/>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Impegni dell’operatore economico.</w:t>
      </w:r>
    </w:p>
    <w:p w14:paraId="7E2990AC"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103.</w:t>
      </w:r>
    </w:p>
    <w:p w14:paraId="583F4431"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Requisiti di partecipazione a procedure di lavori di rilevante importo.</w:t>
      </w:r>
    </w:p>
    <w:p w14:paraId="39095CC8"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104.</w:t>
      </w:r>
    </w:p>
    <w:p w14:paraId="6BFB0E85"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Avvalimento.</w:t>
      </w:r>
    </w:p>
    <w:p w14:paraId="14E279B0"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105.</w:t>
      </w:r>
    </w:p>
    <w:p w14:paraId="432EC940"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Rapporti di prova, certificazioni delle qualità, mezzi di prova, registro </w:t>
      </w:r>
      <w:r w:rsidRPr="004A5029">
        <w:rPr>
          <w:rFonts w:ascii="Times New Roman" w:hAnsi="Times New Roman" w:cs="Times New Roman"/>
          <w:i/>
          <w:color w:val="000000" w:themeColor="text1"/>
        </w:rPr>
        <w:t>on line</w:t>
      </w:r>
      <w:r w:rsidRPr="004A5029">
        <w:rPr>
          <w:rFonts w:ascii="Times New Roman" w:hAnsi="Times New Roman" w:cs="Times New Roman"/>
          <w:color w:val="000000" w:themeColor="text1"/>
        </w:rPr>
        <w:t xml:space="preserve"> dei certificati e costi del ciclo vita.</w:t>
      </w:r>
    </w:p>
    <w:p w14:paraId="13B62113"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106.</w:t>
      </w:r>
    </w:p>
    <w:p w14:paraId="6C7EEB08"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Garanzie per la partecipazione alla procedura.</w:t>
      </w:r>
    </w:p>
    <w:p w14:paraId="44E871BC"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5EB925F6"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V – La selezione delle offerte</w:t>
      </w:r>
    </w:p>
    <w:p w14:paraId="144A5D23"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p>
    <w:p w14:paraId="14C7F38F"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107.</w:t>
      </w:r>
    </w:p>
    <w:p w14:paraId="55603F5A"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Principi generali in materia di selezione.</w:t>
      </w:r>
    </w:p>
    <w:p w14:paraId="2FAEF596"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108.</w:t>
      </w:r>
    </w:p>
    <w:p w14:paraId="49D14B45"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Criteri di aggiudicazione degli appalti.</w:t>
      </w:r>
    </w:p>
    <w:p w14:paraId="448D5573"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109.</w:t>
      </w:r>
    </w:p>
    <w:p w14:paraId="66028783"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Reputazione dell’impresa.</w:t>
      </w:r>
    </w:p>
    <w:p w14:paraId="1FFDA663"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110.</w:t>
      </w:r>
    </w:p>
    <w:p w14:paraId="688C6049"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Offerte anormalmente basse.</w:t>
      </w:r>
    </w:p>
    <w:p w14:paraId="4F13DAD9"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111.</w:t>
      </w:r>
    </w:p>
    <w:p w14:paraId="219087F2"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Avvisi relativi agli appalti aggiudicati.</w:t>
      </w:r>
    </w:p>
    <w:p w14:paraId="4ADDF124"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112.</w:t>
      </w:r>
    </w:p>
    <w:p w14:paraId="4BAF61D4"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Relazioni uniche sulle procedure di aggiudicazione degli appalti.</w:t>
      </w:r>
    </w:p>
    <w:p w14:paraId="738610EB" w14:textId="77777777" w:rsidR="003445E5" w:rsidRPr="004A5029" w:rsidRDefault="003445E5" w:rsidP="003445E5">
      <w:pPr>
        <w:spacing w:after="0" w:line="240" w:lineRule="auto"/>
        <w:rPr>
          <w:rFonts w:ascii="Times New Roman" w:hAnsi="Times New Roman" w:cs="Times New Roman"/>
          <w:color w:val="000000" w:themeColor="text1"/>
        </w:rPr>
      </w:pPr>
    </w:p>
    <w:p w14:paraId="0713D087" w14:textId="77777777" w:rsidR="003445E5" w:rsidRPr="004A5029" w:rsidRDefault="003445E5" w:rsidP="003445E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PARTE VI</w:t>
      </w:r>
    </w:p>
    <w:p w14:paraId="21AE5E50" w14:textId="77777777" w:rsidR="003445E5" w:rsidRPr="004A5029" w:rsidRDefault="003445E5" w:rsidP="003445E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DELL’ESECUZIONE</w:t>
      </w:r>
    </w:p>
    <w:p w14:paraId="637805D2"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132AB05A"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113.</w:t>
      </w:r>
    </w:p>
    <w:p w14:paraId="07992416"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Requisiti per l’esecuzione dell’appalto.</w:t>
      </w:r>
    </w:p>
    <w:p w14:paraId="64F967FE"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114.</w:t>
      </w:r>
    </w:p>
    <w:p w14:paraId="688903CD"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Direzione dei lavori e dell’esecuzione dei contratti.</w:t>
      </w:r>
    </w:p>
    <w:p w14:paraId="1CA3AD03"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115.</w:t>
      </w:r>
    </w:p>
    <w:p w14:paraId="439ECAE4"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Controllo tecnico contabile e amministrativo.</w:t>
      </w:r>
    </w:p>
    <w:p w14:paraId="45ADCCBC"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116.</w:t>
      </w:r>
    </w:p>
    <w:p w14:paraId="67FC9BD9"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Collaudo e verifica di conformità.</w:t>
      </w:r>
    </w:p>
    <w:p w14:paraId="7A11C1BE"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117.</w:t>
      </w:r>
    </w:p>
    <w:p w14:paraId="3ADD5B8B"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Garanzie definitive.</w:t>
      </w:r>
    </w:p>
    <w:p w14:paraId="6A48988E"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118.</w:t>
      </w:r>
    </w:p>
    <w:p w14:paraId="249E0AF6"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Garanzie per l’esecuzione di lavori di particolare valore.</w:t>
      </w:r>
    </w:p>
    <w:p w14:paraId="2A8EB234"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119.</w:t>
      </w:r>
    </w:p>
    <w:p w14:paraId="7A65B59A"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lastRenderedPageBreak/>
        <w:t>Subappalto.</w:t>
      </w:r>
    </w:p>
    <w:p w14:paraId="1BCED94D"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120.</w:t>
      </w:r>
    </w:p>
    <w:p w14:paraId="41744390"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Modifica dei contratti in corso di esecuzione.</w:t>
      </w:r>
    </w:p>
    <w:p w14:paraId="08059CB1"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121.</w:t>
      </w:r>
    </w:p>
    <w:p w14:paraId="1884730C"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Sospensione dell’esecuzione.</w:t>
      </w:r>
    </w:p>
    <w:p w14:paraId="3A5B1316"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122.</w:t>
      </w:r>
    </w:p>
    <w:p w14:paraId="05279081"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Risoluzione.</w:t>
      </w:r>
    </w:p>
    <w:p w14:paraId="3A274A31"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123.</w:t>
      </w:r>
    </w:p>
    <w:p w14:paraId="07EEB1AE"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Recesso.</w:t>
      </w:r>
    </w:p>
    <w:p w14:paraId="770E2497"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124.</w:t>
      </w:r>
    </w:p>
    <w:p w14:paraId="633CD335"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Esecuzione o completamento dei lavori, servizi o forniture nel caso di procedura di insolvenza o di impedimento alla prosecuzione dell’affidamento con l’esecutore designato.</w:t>
      </w:r>
    </w:p>
    <w:p w14:paraId="4C296473"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125.</w:t>
      </w:r>
    </w:p>
    <w:p w14:paraId="352BEBB2"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Anticipazione, modalità e termini di pagamento del corrispettivo.</w:t>
      </w:r>
    </w:p>
    <w:p w14:paraId="3FB7B0EF"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126.</w:t>
      </w:r>
    </w:p>
    <w:p w14:paraId="04C3D047"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Penali e premi di accelerazione.</w:t>
      </w:r>
    </w:p>
    <w:p w14:paraId="463F29E8"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6EF41834" w14:textId="77777777" w:rsidR="003445E5" w:rsidRPr="004A5029" w:rsidRDefault="003445E5" w:rsidP="003445E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PARTE VII</w:t>
      </w:r>
    </w:p>
    <w:p w14:paraId="64242CC9" w14:textId="77777777" w:rsidR="003445E5" w:rsidRPr="004A5029" w:rsidRDefault="003445E5" w:rsidP="003445E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DISPOSIZIONI PARTICOLARI PER ALCUNI CONTRATTI DEI SETTORI ORDINARI</w:t>
      </w:r>
    </w:p>
    <w:p w14:paraId="3B7B4B86"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60C09E77"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I – I servizi sociali e i servizi assimilati</w:t>
      </w:r>
    </w:p>
    <w:p w14:paraId="3A0FF5F2"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p>
    <w:p w14:paraId="14E323AF"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127.</w:t>
      </w:r>
    </w:p>
    <w:p w14:paraId="5F9E9D9D"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Norme applicabili ai servizi sociali ed assimilati.</w:t>
      </w:r>
    </w:p>
    <w:p w14:paraId="3F064B91"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128.</w:t>
      </w:r>
    </w:p>
    <w:p w14:paraId="76FADEAA"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Servizi alla persona.</w:t>
      </w:r>
    </w:p>
    <w:p w14:paraId="5630AD66"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7AE38C9A"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II – Gli appalti di servizi sociali e di altri servizi nei settori ordinari</w:t>
      </w:r>
    </w:p>
    <w:p w14:paraId="61829076" w14:textId="77777777" w:rsidR="003445E5" w:rsidRPr="004A5029" w:rsidRDefault="003445E5" w:rsidP="003445E5">
      <w:pPr>
        <w:spacing w:after="0" w:line="240" w:lineRule="auto"/>
        <w:jc w:val="both"/>
        <w:rPr>
          <w:rFonts w:ascii="Times New Roman" w:hAnsi="Times New Roman" w:cs="Times New Roman"/>
          <w:color w:val="000000" w:themeColor="text1"/>
          <w:u w:val="single"/>
        </w:rPr>
      </w:pPr>
    </w:p>
    <w:p w14:paraId="2693E789"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Articolo 129. </w:t>
      </w:r>
    </w:p>
    <w:p w14:paraId="695E1766"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Appalti riservati.</w:t>
      </w:r>
    </w:p>
    <w:p w14:paraId="74CCE4B9"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130.</w:t>
      </w:r>
    </w:p>
    <w:p w14:paraId="4E55F1E0"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Servizi di ristorazione.</w:t>
      </w:r>
    </w:p>
    <w:p w14:paraId="6F4F010C"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131.</w:t>
      </w:r>
    </w:p>
    <w:p w14:paraId="79C78610"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Servizi sostitutivi di mensa.</w:t>
      </w:r>
    </w:p>
    <w:p w14:paraId="2BA226A1"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048D8BA2"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III – I contratti nel settore dei beni culturali</w:t>
      </w:r>
    </w:p>
    <w:p w14:paraId="17AD93B2"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p>
    <w:p w14:paraId="3AB3F1DC"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132.</w:t>
      </w:r>
    </w:p>
    <w:p w14:paraId="68FD93C7"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Disciplina comune applicabile ai contratti del settore dei beni culturali.</w:t>
      </w:r>
    </w:p>
    <w:p w14:paraId="6BB056C7"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133.</w:t>
      </w:r>
    </w:p>
    <w:p w14:paraId="7F919F22"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Requisiti di qualificazione.</w:t>
      </w:r>
    </w:p>
    <w:p w14:paraId="00A5235B"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134.</w:t>
      </w:r>
    </w:p>
    <w:p w14:paraId="7AAF9431"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Contratti gratuiti.</w:t>
      </w:r>
    </w:p>
    <w:p w14:paraId="0DE4B5B7"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58652971"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IV – I servizi di ricerca e sviluppo</w:t>
      </w:r>
    </w:p>
    <w:p w14:paraId="66204FF1"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p>
    <w:p w14:paraId="76BEF228"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135.</w:t>
      </w:r>
    </w:p>
    <w:p w14:paraId="43FAF72F"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Servizi di ricerca e sviluppo.</w:t>
      </w:r>
    </w:p>
    <w:p w14:paraId="2DBF0D7D"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6AF5246B"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V – I contratti nel settore della difesa e sicurezza; i contratti secretati</w:t>
      </w:r>
    </w:p>
    <w:p w14:paraId="6B62F1B3"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p>
    <w:p w14:paraId="4C38EF1B"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136.</w:t>
      </w:r>
    </w:p>
    <w:p w14:paraId="04B5961F"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Difesa e sicurezza.</w:t>
      </w:r>
    </w:p>
    <w:p w14:paraId="736E4615"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137.</w:t>
      </w:r>
    </w:p>
    <w:p w14:paraId="523288E8"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lastRenderedPageBreak/>
        <w:t>Contratti misti concernenti aspetti di difesa e sicurezza.</w:t>
      </w:r>
    </w:p>
    <w:p w14:paraId="779A8033"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138.</w:t>
      </w:r>
    </w:p>
    <w:p w14:paraId="5E2C7601"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Contratti e concorsi di progettazione aggiudicati o organizzati in base a norme internazionali.</w:t>
      </w:r>
    </w:p>
    <w:p w14:paraId="7C7051D4"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139.</w:t>
      </w:r>
    </w:p>
    <w:p w14:paraId="3321F97C"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Contratti secretati.</w:t>
      </w:r>
    </w:p>
    <w:p w14:paraId="02F2C34E" w14:textId="77777777" w:rsidR="003445E5" w:rsidRPr="004A5029" w:rsidRDefault="003445E5" w:rsidP="003445E5">
      <w:pPr>
        <w:spacing w:after="0" w:line="240" w:lineRule="auto"/>
        <w:jc w:val="both"/>
        <w:rPr>
          <w:rFonts w:ascii="Times New Roman" w:hAnsi="Times New Roman" w:cs="Times New Roman"/>
          <w:b/>
          <w:color w:val="000000" w:themeColor="text1"/>
        </w:rPr>
      </w:pPr>
    </w:p>
    <w:p w14:paraId="655AB4F5"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VI – Le procedure in caso di somma urgenza e di protezione civile</w:t>
      </w:r>
    </w:p>
    <w:p w14:paraId="680A4E5D" w14:textId="77777777" w:rsidR="003445E5" w:rsidRPr="004A5029" w:rsidRDefault="003445E5" w:rsidP="003445E5">
      <w:pPr>
        <w:spacing w:after="0" w:line="240" w:lineRule="auto"/>
        <w:jc w:val="both"/>
        <w:rPr>
          <w:rFonts w:ascii="Times New Roman" w:hAnsi="Times New Roman" w:cs="Times New Roman"/>
          <w:b/>
          <w:color w:val="000000" w:themeColor="text1"/>
          <w:u w:val="single"/>
        </w:rPr>
      </w:pPr>
    </w:p>
    <w:p w14:paraId="06E984DB"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140.</w:t>
      </w:r>
    </w:p>
    <w:p w14:paraId="2B2E3565" w14:textId="77777777" w:rsidR="003445E5" w:rsidRPr="004A5029" w:rsidRDefault="003445E5" w:rsidP="003445E5">
      <w:pPr>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Procedure in caso di somma urgenza e di protezione civile.</w:t>
      </w:r>
    </w:p>
    <w:p w14:paraId="19219836" w14:textId="77777777" w:rsidR="003445E5" w:rsidRPr="004A5029" w:rsidRDefault="003445E5" w:rsidP="003445E5">
      <w:pPr>
        <w:spacing w:after="0" w:line="240" w:lineRule="auto"/>
        <w:jc w:val="both"/>
        <w:rPr>
          <w:rFonts w:ascii="Times New Roman" w:hAnsi="Times New Roman" w:cs="Times New Roman"/>
          <w:color w:val="000000" w:themeColor="text1"/>
        </w:rPr>
      </w:pPr>
    </w:p>
    <w:p w14:paraId="296FEF7D" w14:textId="77777777" w:rsidR="003445E5" w:rsidRPr="004A5029" w:rsidRDefault="003445E5" w:rsidP="003445E5">
      <w:pPr>
        <w:spacing w:after="0" w:line="240" w:lineRule="auto"/>
        <w:jc w:val="both"/>
        <w:rPr>
          <w:rFonts w:ascii="Times New Roman" w:hAnsi="Times New Roman" w:cs="Times New Roman"/>
          <w:color w:val="000000" w:themeColor="text1"/>
        </w:rPr>
      </w:pPr>
    </w:p>
    <w:p w14:paraId="497046CF" w14:textId="77777777" w:rsidR="003445E5" w:rsidRPr="004A5029" w:rsidRDefault="003445E5" w:rsidP="003445E5">
      <w:pPr>
        <w:pBdr>
          <w:top w:val="single" w:sz="4" w:space="1" w:color="auto"/>
          <w:left w:val="single" w:sz="4" w:space="4" w:color="auto"/>
          <w:bottom w:val="single" w:sz="4" w:space="1" w:color="auto"/>
          <w:right w:val="single" w:sz="4" w:space="4" w:color="auto"/>
        </w:pBdr>
        <w:tabs>
          <w:tab w:val="left" w:pos="851"/>
        </w:tabs>
        <w:spacing w:after="0" w:line="240" w:lineRule="auto"/>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LIBRO III</w:t>
      </w:r>
    </w:p>
    <w:p w14:paraId="58546E49" w14:textId="77777777" w:rsidR="003445E5" w:rsidRPr="004A5029" w:rsidRDefault="003445E5" w:rsidP="003445E5">
      <w:pPr>
        <w:pBdr>
          <w:top w:val="single" w:sz="4" w:space="1" w:color="auto"/>
          <w:left w:val="single" w:sz="4" w:space="4" w:color="auto"/>
          <w:bottom w:val="single" w:sz="4" w:space="1" w:color="auto"/>
          <w:right w:val="single" w:sz="4" w:space="4" w:color="auto"/>
        </w:pBdr>
        <w:tabs>
          <w:tab w:val="left" w:pos="851"/>
        </w:tabs>
        <w:spacing w:after="0" w:line="240" w:lineRule="auto"/>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DELL’APPALTO NEI SETTORI SPECIALI</w:t>
      </w:r>
    </w:p>
    <w:p w14:paraId="7194DBDC"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79B748DF" w14:textId="77777777" w:rsidR="003445E5" w:rsidRPr="004A5029" w:rsidRDefault="003445E5" w:rsidP="003445E5">
      <w:pPr>
        <w:pBdr>
          <w:top w:val="single" w:sz="4" w:space="1" w:color="auto"/>
          <w:left w:val="single" w:sz="4" w:space="4" w:color="auto"/>
          <w:bottom w:val="single" w:sz="4" w:space="1" w:color="auto"/>
          <w:right w:val="single" w:sz="4" w:space="4" w:color="auto"/>
        </w:pBd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PARTE I</w:t>
      </w:r>
    </w:p>
    <w:p w14:paraId="5352EDB1" w14:textId="77777777" w:rsidR="003445E5" w:rsidRPr="004A5029" w:rsidRDefault="003445E5" w:rsidP="003445E5">
      <w:pPr>
        <w:pBdr>
          <w:top w:val="single" w:sz="4" w:space="1" w:color="auto"/>
          <w:left w:val="single" w:sz="4" w:space="4" w:color="auto"/>
          <w:bottom w:val="single" w:sz="4" w:space="1" w:color="auto"/>
          <w:right w:val="single" w:sz="4" w:space="4" w:color="auto"/>
        </w:pBd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DISPOSIZIONI APPLICABILI E AMBITO SOGGETTIVO</w:t>
      </w:r>
    </w:p>
    <w:p w14:paraId="769D0D3C"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p>
    <w:p w14:paraId="1FD717A4"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141.</w:t>
      </w:r>
    </w:p>
    <w:p w14:paraId="69735FCF"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Ambito e norme applicabili.</w:t>
      </w:r>
    </w:p>
    <w:p w14:paraId="374378A3"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142.</w:t>
      </w:r>
    </w:p>
    <w:p w14:paraId="4E8BA89A"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i/>
          <w:color w:val="000000" w:themeColor="text1"/>
        </w:rPr>
        <w:t>Joint venture</w:t>
      </w:r>
      <w:r w:rsidRPr="004A5029">
        <w:rPr>
          <w:rFonts w:ascii="Times New Roman" w:hAnsi="Times New Roman" w:cs="Times New Roman"/>
          <w:color w:val="000000" w:themeColor="text1"/>
        </w:rPr>
        <w:t xml:space="preserve"> e affidamenti a imprese collegate.</w:t>
      </w:r>
    </w:p>
    <w:p w14:paraId="39F9485F"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143.</w:t>
      </w:r>
    </w:p>
    <w:p w14:paraId="4D6BA042"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Attività esposte direttamente alla concorrenza.</w:t>
      </w:r>
    </w:p>
    <w:p w14:paraId="3D60B137"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144.</w:t>
      </w:r>
    </w:p>
    <w:p w14:paraId="311E2C35"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Appalti aggiudicati a scopo di rivendita o di locazione a terzi.</w:t>
      </w:r>
    </w:p>
    <w:p w14:paraId="00EC1C90"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145.</w:t>
      </w:r>
    </w:p>
    <w:p w14:paraId="0AB4201A"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Attività svolte in Paesi terzi.</w:t>
      </w:r>
    </w:p>
    <w:p w14:paraId="1EA894B2"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146.</w:t>
      </w:r>
    </w:p>
    <w:p w14:paraId="655C2EB0"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Gas ed energia termica.</w:t>
      </w:r>
    </w:p>
    <w:p w14:paraId="2B712287"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147.</w:t>
      </w:r>
    </w:p>
    <w:p w14:paraId="72674765"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Elettricità.</w:t>
      </w:r>
    </w:p>
    <w:p w14:paraId="20A8D5A0"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148.</w:t>
      </w:r>
    </w:p>
    <w:p w14:paraId="481EB7E4"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Acqua.</w:t>
      </w:r>
    </w:p>
    <w:p w14:paraId="5A5D156B"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149.</w:t>
      </w:r>
    </w:p>
    <w:p w14:paraId="690F4652"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Servizi di trasporto.</w:t>
      </w:r>
    </w:p>
    <w:p w14:paraId="6C6A733F"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150.</w:t>
      </w:r>
    </w:p>
    <w:p w14:paraId="6432C183"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Settore dei porti e degli aeroporti.</w:t>
      </w:r>
    </w:p>
    <w:p w14:paraId="4A773642"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151.</w:t>
      </w:r>
    </w:p>
    <w:p w14:paraId="31AB5D10"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Settore dei servizi postali.</w:t>
      </w:r>
    </w:p>
    <w:p w14:paraId="78695F42"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152.</w:t>
      </w:r>
    </w:p>
    <w:p w14:paraId="416478BD"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Estrazione di gas e prospezione o estrazione di carbone o di altri combustibili solidi.</w:t>
      </w:r>
    </w:p>
    <w:p w14:paraId="54CD245A"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p>
    <w:p w14:paraId="0F493B54" w14:textId="77777777" w:rsidR="003445E5" w:rsidRPr="004A5029" w:rsidRDefault="003445E5" w:rsidP="003445E5">
      <w:pPr>
        <w:pBdr>
          <w:top w:val="single" w:sz="4" w:space="1" w:color="auto"/>
          <w:left w:val="single" w:sz="4" w:space="4" w:color="auto"/>
          <w:bottom w:val="single" w:sz="4" w:space="1" w:color="auto"/>
          <w:right w:val="single" w:sz="4" w:space="4" w:color="auto"/>
        </w:pBd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PARTE II </w:t>
      </w:r>
    </w:p>
    <w:p w14:paraId="194DC034" w14:textId="77777777" w:rsidR="003445E5" w:rsidRPr="004A5029" w:rsidRDefault="003445E5" w:rsidP="003445E5">
      <w:pPr>
        <w:pBdr>
          <w:top w:val="single" w:sz="4" w:space="1" w:color="auto"/>
          <w:left w:val="single" w:sz="4" w:space="4" w:color="auto"/>
          <w:bottom w:val="single" w:sz="4" w:space="1" w:color="auto"/>
          <w:right w:val="single" w:sz="4" w:space="4" w:color="auto"/>
        </w:pBd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DELLE PROCEDURE DI SCELTA DEL CONTRAENTE</w:t>
      </w:r>
    </w:p>
    <w:p w14:paraId="1231BE67"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p>
    <w:p w14:paraId="5586CBA2"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153.</w:t>
      </w:r>
    </w:p>
    <w:p w14:paraId="5520687E"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Norme applicabili.</w:t>
      </w:r>
    </w:p>
    <w:p w14:paraId="549B99D1"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154.</w:t>
      </w:r>
    </w:p>
    <w:p w14:paraId="6DE0A7B4"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Accordi quadro.</w:t>
      </w:r>
    </w:p>
    <w:p w14:paraId="2D53CA03"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155.</w:t>
      </w:r>
    </w:p>
    <w:p w14:paraId="0DD3CA3D"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Tipi di procedure.</w:t>
      </w:r>
    </w:p>
    <w:p w14:paraId="015252DE"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156.</w:t>
      </w:r>
    </w:p>
    <w:p w14:paraId="4247B488"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Procedura ristretta.</w:t>
      </w:r>
    </w:p>
    <w:p w14:paraId="30E47C90"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lastRenderedPageBreak/>
        <w:t>Articolo 157.</w:t>
      </w:r>
    </w:p>
    <w:p w14:paraId="36812C59" w14:textId="77777777" w:rsidR="003445E5" w:rsidRPr="004A5029" w:rsidRDefault="003445E5" w:rsidP="003445E5">
      <w:pPr>
        <w:tabs>
          <w:tab w:val="left" w:pos="851"/>
        </w:tabs>
        <w:spacing w:after="0" w:line="240"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Procedura negoziata con pubblicazione di un bando.</w:t>
      </w:r>
    </w:p>
    <w:p w14:paraId="30C9DF8B"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158.</w:t>
      </w:r>
    </w:p>
    <w:p w14:paraId="1A81B8E3"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Procedura negoziata senza pubblicazione di un bando.</w:t>
      </w:r>
    </w:p>
    <w:p w14:paraId="36FEB5B0"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32D02D23" w14:textId="77777777" w:rsidR="003445E5" w:rsidRPr="004A5029" w:rsidRDefault="003445E5" w:rsidP="003445E5">
      <w:pPr>
        <w:pBdr>
          <w:top w:val="single" w:sz="4" w:space="1" w:color="auto"/>
          <w:left w:val="single" w:sz="4" w:space="4" w:color="auto"/>
          <w:bottom w:val="single" w:sz="4" w:space="1" w:color="auto"/>
          <w:right w:val="single" w:sz="4" w:space="4" w:color="auto"/>
        </w:pBd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PARTE III</w:t>
      </w:r>
    </w:p>
    <w:p w14:paraId="6C7BFE2F" w14:textId="77777777" w:rsidR="003445E5" w:rsidRPr="004A5029" w:rsidRDefault="003445E5" w:rsidP="003445E5">
      <w:pPr>
        <w:pBdr>
          <w:top w:val="single" w:sz="4" w:space="1" w:color="auto"/>
          <w:left w:val="single" w:sz="4" w:space="4" w:color="auto"/>
          <w:bottom w:val="single" w:sz="4" w:space="1" w:color="auto"/>
          <w:right w:val="single" w:sz="4" w:space="4" w:color="auto"/>
        </w:pBd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DEI BANDI, DEGLI AVVISI E DEGLI INVITI</w:t>
      </w:r>
    </w:p>
    <w:p w14:paraId="30D7AA69"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p>
    <w:p w14:paraId="3840F1E0"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159.</w:t>
      </w:r>
    </w:p>
    <w:p w14:paraId="2D8F998E"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Disponibilità digitale dei documenti di gara.</w:t>
      </w:r>
    </w:p>
    <w:p w14:paraId="2B5A5F2D"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160.</w:t>
      </w:r>
    </w:p>
    <w:p w14:paraId="3C35907A"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Comunicazione delle specifiche tecniche.</w:t>
      </w:r>
    </w:p>
    <w:p w14:paraId="1A1187DB"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161.</w:t>
      </w:r>
    </w:p>
    <w:p w14:paraId="67D281CA"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Pubblicità e avviso periodico indicativo.</w:t>
      </w:r>
    </w:p>
    <w:p w14:paraId="400116FD"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162.</w:t>
      </w:r>
    </w:p>
    <w:p w14:paraId="50D313C8"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Avvisi sull’esistenza di un sistema di qualificazione.</w:t>
      </w:r>
    </w:p>
    <w:p w14:paraId="0F24B388"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163.</w:t>
      </w:r>
    </w:p>
    <w:p w14:paraId="73886276"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Bandi di gara e avvisi relativi agli appalti aggiudicati.</w:t>
      </w:r>
    </w:p>
    <w:p w14:paraId="6B67D15F"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164.</w:t>
      </w:r>
    </w:p>
    <w:p w14:paraId="73CE95FC"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Redazione e modalità di pubblicazione dei bandi e degli avvisi.</w:t>
      </w:r>
    </w:p>
    <w:p w14:paraId="32D260EB"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165.</w:t>
      </w:r>
    </w:p>
    <w:p w14:paraId="6BD50787"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Inviti ai candidati.</w:t>
      </w:r>
    </w:p>
    <w:p w14:paraId="7A4D5E2E"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166.</w:t>
      </w:r>
    </w:p>
    <w:p w14:paraId="045D4376"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Informazioni a coloro che hanno chiesto una qualificazione, ai candidati e agli offerenti.</w:t>
      </w:r>
    </w:p>
    <w:p w14:paraId="7196D064"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30A87177" w14:textId="77777777" w:rsidR="003445E5" w:rsidRPr="004A5029" w:rsidRDefault="003445E5" w:rsidP="003445E5">
      <w:pPr>
        <w:pBdr>
          <w:top w:val="single" w:sz="4" w:space="1" w:color="auto"/>
          <w:left w:val="single" w:sz="4" w:space="4" w:color="auto"/>
          <w:bottom w:val="single" w:sz="4" w:space="1" w:color="auto"/>
          <w:right w:val="single" w:sz="4" w:space="4" w:color="auto"/>
        </w:pBd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PARTE IV </w:t>
      </w:r>
    </w:p>
    <w:p w14:paraId="364A1791" w14:textId="77777777" w:rsidR="003445E5" w:rsidRPr="004A5029" w:rsidRDefault="003445E5" w:rsidP="003445E5">
      <w:pPr>
        <w:pBdr>
          <w:top w:val="single" w:sz="4" w:space="1" w:color="auto"/>
          <w:left w:val="single" w:sz="4" w:space="4" w:color="auto"/>
          <w:bottom w:val="single" w:sz="4" w:space="1" w:color="auto"/>
          <w:right w:val="single" w:sz="4" w:space="4" w:color="auto"/>
        </w:pBd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DELLA SELEZIONE DEI PARTECIPANTI E DELLE OFFERTE</w:t>
      </w:r>
    </w:p>
    <w:p w14:paraId="34FF1C98"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p>
    <w:p w14:paraId="183E5485"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167.</w:t>
      </w:r>
    </w:p>
    <w:p w14:paraId="698F7328"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Ulteriori disposizioni applicabili nella scelta del contraente.</w:t>
      </w:r>
    </w:p>
    <w:p w14:paraId="3D8B4821"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168.</w:t>
      </w:r>
    </w:p>
    <w:p w14:paraId="786E3D4D"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Procedure di gara con sistemi di qualificazione.</w:t>
      </w:r>
    </w:p>
    <w:p w14:paraId="0DFD3A8E"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169.</w:t>
      </w:r>
    </w:p>
    <w:p w14:paraId="23D1CA50"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Procedure di gara regolamentate.</w:t>
      </w:r>
    </w:p>
    <w:p w14:paraId="0A9651AA"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170.</w:t>
      </w:r>
    </w:p>
    <w:p w14:paraId="3464B657"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Offerte contenenti prodotti originari di Paesi terzi.</w:t>
      </w:r>
    </w:p>
    <w:p w14:paraId="714ED5DC"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171.</w:t>
      </w:r>
    </w:p>
    <w:p w14:paraId="5FDE1222"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Relazioni con Paesi terzi in materia di lavori, servizi e forniture.</w:t>
      </w:r>
    </w:p>
    <w:p w14:paraId="476FFA80"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172.</w:t>
      </w:r>
    </w:p>
    <w:p w14:paraId="675F6C32"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Relazioni uniche sulle procedure di aggiudicazione degli appalti.</w:t>
      </w:r>
    </w:p>
    <w:p w14:paraId="6D936AC7" w14:textId="77777777" w:rsidR="003445E5" w:rsidRPr="004A5029" w:rsidRDefault="003445E5" w:rsidP="003445E5">
      <w:pPr>
        <w:tabs>
          <w:tab w:val="left" w:pos="851"/>
        </w:tabs>
        <w:spacing w:after="0" w:line="240" w:lineRule="auto"/>
        <w:rPr>
          <w:rFonts w:ascii="Times New Roman" w:hAnsi="Times New Roman" w:cs="Times New Roman"/>
          <w:b/>
          <w:color w:val="000000" w:themeColor="text1"/>
        </w:rPr>
      </w:pPr>
      <w:r w:rsidRPr="004A5029">
        <w:rPr>
          <w:rFonts w:ascii="Times New Roman" w:hAnsi="Times New Roman" w:cs="Times New Roman"/>
          <w:b/>
          <w:color w:val="000000" w:themeColor="text1"/>
        </w:rPr>
        <w:t>Articolo 173.</w:t>
      </w:r>
    </w:p>
    <w:p w14:paraId="18949AE4"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r w:rsidRPr="004A5029">
        <w:rPr>
          <w:rFonts w:ascii="Times New Roman" w:hAnsi="Times New Roman" w:cs="Times New Roman"/>
          <w:color w:val="000000" w:themeColor="text1"/>
        </w:rPr>
        <w:t>Servizi sociali e altri servizi assimilati.</w:t>
      </w:r>
    </w:p>
    <w:p w14:paraId="6D072C0D" w14:textId="77777777" w:rsidR="003445E5" w:rsidRPr="004A5029" w:rsidRDefault="003445E5" w:rsidP="003445E5">
      <w:pPr>
        <w:spacing w:after="0" w:line="240" w:lineRule="auto"/>
        <w:rPr>
          <w:rFonts w:ascii="Times New Roman" w:hAnsi="Times New Roman" w:cs="Times New Roman"/>
          <w:color w:val="000000" w:themeColor="text1"/>
        </w:rPr>
      </w:pPr>
    </w:p>
    <w:p w14:paraId="48A21919" w14:textId="77777777" w:rsidR="003445E5" w:rsidRPr="004A5029" w:rsidRDefault="003445E5" w:rsidP="003445E5">
      <w:pPr>
        <w:spacing w:after="0" w:line="240" w:lineRule="auto"/>
        <w:rPr>
          <w:rFonts w:ascii="Times New Roman" w:hAnsi="Times New Roman" w:cs="Times New Roman"/>
          <w:color w:val="000000" w:themeColor="text1"/>
        </w:rPr>
      </w:pPr>
    </w:p>
    <w:p w14:paraId="65525A26"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LIBRO IV</w:t>
      </w:r>
    </w:p>
    <w:p w14:paraId="2624925C"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DEL PARTENARIATO PUBBLICO-PRIVATO E DELLE CONCESSIONI</w:t>
      </w:r>
    </w:p>
    <w:p w14:paraId="6BD18F9B"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5DDB1186"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PARTE I</w:t>
      </w:r>
    </w:p>
    <w:p w14:paraId="5554A11B"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DISPOSIZIONI GENERALI</w:t>
      </w:r>
    </w:p>
    <w:p w14:paraId="238601FE"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p>
    <w:p w14:paraId="6E5B43E7"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174.</w:t>
      </w:r>
    </w:p>
    <w:p w14:paraId="2361B2B3"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Nozione.</w:t>
      </w:r>
    </w:p>
    <w:p w14:paraId="385C9F5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175.</w:t>
      </w:r>
    </w:p>
    <w:p w14:paraId="27A46F5F"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Programmazione, valutazione preliminare, controllo e monitoraggio.</w:t>
      </w:r>
    </w:p>
    <w:p w14:paraId="0F3CABC7"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0B92AB4E"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PARTE II</w:t>
      </w:r>
    </w:p>
    <w:p w14:paraId="2F55EAD5"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DEI CONTRATTI DI CONCESSIONE</w:t>
      </w:r>
    </w:p>
    <w:p w14:paraId="5B08B5D1"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16B6C087" w14:textId="2D153957" w:rsidR="003445E5" w:rsidRPr="004A5029" w:rsidRDefault="003445E5" w:rsidP="6E003A1F">
      <w:pPr>
        <w:pStyle w:val="Paragrafoelenco"/>
        <w:tabs>
          <w:tab w:val="left" w:pos="851"/>
        </w:tabs>
        <w:spacing w:after="0" w:line="240" w:lineRule="auto"/>
        <w:ind w:left="0"/>
        <w:rPr>
          <w:rFonts w:ascii="Times New Roman" w:hAnsi="Times New Roman" w:cs="Times New Roman"/>
          <w:b/>
          <w:bCs/>
          <w:color w:val="000000" w:themeColor="text1"/>
          <w:u w:val="single"/>
        </w:rPr>
      </w:pPr>
      <w:r w:rsidRPr="004A5029">
        <w:rPr>
          <w:rFonts w:ascii="Times New Roman" w:hAnsi="Times New Roman" w:cs="Times New Roman"/>
          <w:b/>
          <w:bCs/>
          <w:color w:val="000000" w:themeColor="text1"/>
          <w:u w:val="single"/>
        </w:rPr>
        <w:t>Titolo I – L’ambito di applicazione</w:t>
      </w:r>
      <w:r w:rsidR="7B20F18F" w:rsidRPr="004A5029">
        <w:rPr>
          <w:rFonts w:ascii="Times New Roman" w:hAnsi="Times New Roman" w:cs="Times New Roman"/>
          <w:b/>
          <w:bCs/>
          <w:color w:val="000000" w:themeColor="text1"/>
          <w:u w:val="single"/>
        </w:rPr>
        <w:t xml:space="preserve"> e </w:t>
      </w:r>
      <w:r w:rsidRPr="004A5029">
        <w:rPr>
          <w:rFonts w:ascii="Times New Roman" w:hAnsi="Times New Roman" w:cs="Times New Roman"/>
          <w:b/>
          <w:bCs/>
          <w:color w:val="000000" w:themeColor="text1"/>
          <w:u w:val="single"/>
        </w:rPr>
        <w:t>i principi generali</w:t>
      </w:r>
    </w:p>
    <w:p w14:paraId="16DEB4A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u w:val="single"/>
        </w:rPr>
      </w:pPr>
    </w:p>
    <w:p w14:paraId="11D80A91"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176.</w:t>
      </w:r>
    </w:p>
    <w:p w14:paraId="66A8E77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Oggetto e ambito di applicazione.</w:t>
      </w:r>
    </w:p>
    <w:p w14:paraId="0F5169F0"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177.</w:t>
      </w:r>
    </w:p>
    <w:p w14:paraId="3E97E65D"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Contratto di concessione e traslazione del rischio operativo.</w:t>
      </w:r>
    </w:p>
    <w:p w14:paraId="3FB0DD16"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178.</w:t>
      </w:r>
    </w:p>
    <w:p w14:paraId="31A7AF9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Durata della concessione.</w:t>
      </w:r>
    </w:p>
    <w:p w14:paraId="29B4E661"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179.</w:t>
      </w:r>
    </w:p>
    <w:p w14:paraId="30411B93"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Soglia e metodi di calcolo del valore stimato delle concessioni.</w:t>
      </w:r>
    </w:p>
    <w:p w14:paraId="794A1D89"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180.</w:t>
      </w:r>
    </w:p>
    <w:p w14:paraId="7BC6875E"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Contratti misti di concessione.</w:t>
      </w:r>
    </w:p>
    <w:p w14:paraId="371C8384"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181.</w:t>
      </w:r>
    </w:p>
    <w:p w14:paraId="0C2A5462"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Contratti esclusi.</w:t>
      </w:r>
    </w:p>
    <w:p w14:paraId="0AD9C6F4"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56FDBCE6"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II – L’aggiudicazione delle concessioni: principi generali e garanzie procedurali</w:t>
      </w:r>
    </w:p>
    <w:p w14:paraId="4B1F511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u w:val="single"/>
        </w:rPr>
      </w:pPr>
    </w:p>
    <w:p w14:paraId="77FCBF0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182.</w:t>
      </w:r>
    </w:p>
    <w:p w14:paraId="0FF9FA15"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Bando.</w:t>
      </w:r>
    </w:p>
    <w:p w14:paraId="4D60B91E"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183.</w:t>
      </w:r>
    </w:p>
    <w:p w14:paraId="0DAFC900"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Procedimento.</w:t>
      </w:r>
    </w:p>
    <w:p w14:paraId="6C44E42B" w14:textId="77777777" w:rsidR="003445E5" w:rsidRPr="004A5029" w:rsidRDefault="003445E5" w:rsidP="003445E5">
      <w:pPr>
        <w:pStyle w:val="Paragrafoelenco"/>
        <w:spacing w:after="0" w:line="240" w:lineRule="auto"/>
        <w:ind w:left="0"/>
        <w:contextualSpacing w:val="0"/>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184.</w:t>
      </w:r>
    </w:p>
    <w:p w14:paraId="2D08F9C4" w14:textId="77777777" w:rsidR="003445E5" w:rsidRPr="004A5029" w:rsidRDefault="003445E5" w:rsidP="003445E5">
      <w:pPr>
        <w:pStyle w:val="Paragrafoelenco"/>
        <w:spacing w:after="0" w:line="240" w:lineRule="auto"/>
        <w:ind w:left="0"/>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Termini e comunicazioni </w:t>
      </w:r>
    </w:p>
    <w:p w14:paraId="4BADE1F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185.</w:t>
      </w:r>
    </w:p>
    <w:p w14:paraId="75626930"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Criteri di aggiudicazione.</w:t>
      </w:r>
    </w:p>
    <w:p w14:paraId="5A6D973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186.</w:t>
      </w:r>
    </w:p>
    <w:p w14:paraId="55B5CFA7"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Affidamenti dei concessionari.</w:t>
      </w:r>
    </w:p>
    <w:p w14:paraId="67C080AE"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187.</w:t>
      </w:r>
    </w:p>
    <w:p w14:paraId="6C0FB149"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Contratti di concessione di importo inferiore alla soglia europea.</w:t>
      </w:r>
    </w:p>
    <w:p w14:paraId="65F9C3DC"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4CD57F8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III – L’esecuzione delle concessioni</w:t>
      </w:r>
    </w:p>
    <w:p w14:paraId="5023141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u w:val="single"/>
        </w:rPr>
      </w:pPr>
    </w:p>
    <w:p w14:paraId="61754F66"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188.</w:t>
      </w:r>
    </w:p>
    <w:p w14:paraId="48113681"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Subappalto.</w:t>
      </w:r>
    </w:p>
    <w:p w14:paraId="3C0FB40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189.</w:t>
      </w:r>
    </w:p>
    <w:p w14:paraId="12E3121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Modifica di contratti durante il periodo di efficacia.</w:t>
      </w:r>
    </w:p>
    <w:p w14:paraId="5A5E7914"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190.</w:t>
      </w:r>
    </w:p>
    <w:p w14:paraId="1881C744"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Risoluzione e recesso.</w:t>
      </w:r>
    </w:p>
    <w:p w14:paraId="3BC7CD2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191.</w:t>
      </w:r>
    </w:p>
    <w:p w14:paraId="44A911C9"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Subentro.</w:t>
      </w:r>
    </w:p>
    <w:p w14:paraId="19015E65"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192.</w:t>
      </w:r>
    </w:p>
    <w:p w14:paraId="5698954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Revisione del contratto di concessione.</w:t>
      </w:r>
    </w:p>
    <w:p w14:paraId="1F3B1409"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483E956F"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u w:val="single"/>
        </w:rPr>
      </w:pPr>
      <w:r w:rsidRPr="004A5029">
        <w:rPr>
          <w:rFonts w:ascii="Times New Roman" w:hAnsi="Times New Roman" w:cs="Times New Roman"/>
          <w:b/>
          <w:color w:val="000000" w:themeColor="text1"/>
          <w:u w:val="single"/>
        </w:rPr>
        <w:t>Titolo IV – La finanza di progetto</w:t>
      </w:r>
    </w:p>
    <w:p w14:paraId="562C75D1"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u w:val="single"/>
        </w:rPr>
      </w:pPr>
    </w:p>
    <w:p w14:paraId="49A9CEF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193.</w:t>
      </w:r>
    </w:p>
    <w:p w14:paraId="5EF362D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Procedura di affidamento.</w:t>
      </w:r>
    </w:p>
    <w:p w14:paraId="7AFED993"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194.</w:t>
      </w:r>
    </w:p>
    <w:p w14:paraId="470ADDD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Società di scopo.</w:t>
      </w:r>
    </w:p>
    <w:p w14:paraId="2652DCA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195.</w:t>
      </w:r>
    </w:p>
    <w:p w14:paraId="5B79FFDE"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Obbligazioni delle società di scopo.</w:t>
      </w:r>
    </w:p>
    <w:p w14:paraId="664355AD"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70CE9A6C"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PARTE III </w:t>
      </w:r>
    </w:p>
    <w:p w14:paraId="2987D9A4"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DELLA LOCAZIONE FINANZIARIA </w:t>
      </w:r>
    </w:p>
    <w:p w14:paraId="1A965116"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p>
    <w:p w14:paraId="0FE97C2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196.</w:t>
      </w:r>
    </w:p>
    <w:p w14:paraId="2C5F1286"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Definizione e disciplina.</w:t>
      </w:r>
    </w:p>
    <w:p w14:paraId="7DF4E37C"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5408681B"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PARTE IV </w:t>
      </w:r>
    </w:p>
    <w:p w14:paraId="33A65C8C"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DEL CONTRATTO DI DISPONIBILITÀ </w:t>
      </w:r>
    </w:p>
    <w:p w14:paraId="44FB30F8"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p>
    <w:p w14:paraId="6A7E28D7"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197.</w:t>
      </w:r>
    </w:p>
    <w:p w14:paraId="00A5E089"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 xml:space="preserve">Definizione e disciplina. </w:t>
      </w:r>
    </w:p>
    <w:p w14:paraId="1DA6542E"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5649B07B"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PARTE V</w:t>
      </w:r>
    </w:p>
    <w:p w14:paraId="17D4426F"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ALTRE DISPOSIZIONI IN MATERIA DI PARTENARIATO PUBBLICO-PRIVATO </w:t>
      </w:r>
    </w:p>
    <w:p w14:paraId="3041E394"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p>
    <w:p w14:paraId="624681F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198.</w:t>
      </w:r>
    </w:p>
    <w:p w14:paraId="49D01DA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Altre disposizioni in materia di gara.</w:t>
      </w:r>
    </w:p>
    <w:p w14:paraId="17130509"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199.</w:t>
      </w:r>
    </w:p>
    <w:p w14:paraId="447122D2"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Privilegio sui crediti e ulteriori garanzie.</w:t>
      </w:r>
    </w:p>
    <w:p w14:paraId="72A6D5DF"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200.</w:t>
      </w:r>
    </w:p>
    <w:p w14:paraId="6736C591"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Contratti di rendimento energetico o di prestazione energetica.</w:t>
      </w:r>
    </w:p>
    <w:p w14:paraId="053CE413"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Articolo201.</w:t>
      </w:r>
    </w:p>
    <w:p w14:paraId="0229B25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Partenariato sociale.</w:t>
      </w:r>
    </w:p>
    <w:p w14:paraId="4160C9B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202.</w:t>
      </w:r>
    </w:p>
    <w:p w14:paraId="7CEC5A44" w14:textId="77777777" w:rsidR="003445E5" w:rsidRPr="004A5029" w:rsidRDefault="003445E5" w:rsidP="003445E5">
      <w:pPr>
        <w:pStyle w:val="Paragrafoelenco"/>
        <w:tabs>
          <w:tab w:val="left" w:pos="851"/>
        </w:tabs>
        <w:spacing w:after="0" w:line="240" w:lineRule="auto"/>
        <w:ind w:left="0"/>
        <w:rPr>
          <w:rFonts w:ascii="Times New Roman" w:hAnsi="Times New Roman" w:cs="Times New Roman"/>
          <w:color w:val="000000" w:themeColor="text1"/>
        </w:rPr>
      </w:pPr>
      <w:r w:rsidRPr="004A5029">
        <w:rPr>
          <w:rFonts w:ascii="Times New Roman" w:hAnsi="Times New Roman" w:cs="Times New Roman"/>
          <w:color w:val="000000" w:themeColor="text1"/>
        </w:rPr>
        <w:t>Cessione di immobili in cambio di opere.</w:t>
      </w:r>
    </w:p>
    <w:p w14:paraId="722B00AE" w14:textId="77777777" w:rsidR="003445E5" w:rsidRPr="004A5029" w:rsidRDefault="003445E5" w:rsidP="003445E5">
      <w:pPr>
        <w:pStyle w:val="Paragrafoelenco"/>
        <w:tabs>
          <w:tab w:val="left" w:pos="851"/>
        </w:tabs>
        <w:spacing w:after="0" w:line="240" w:lineRule="auto"/>
        <w:ind w:left="0"/>
        <w:rPr>
          <w:rFonts w:ascii="Times New Roman" w:hAnsi="Times New Roman" w:cs="Times New Roman"/>
          <w:color w:val="000000" w:themeColor="text1"/>
        </w:rPr>
      </w:pPr>
    </w:p>
    <w:p w14:paraId="4489156E" w14:textId="77777777" w:rsidR="003445E5" w:rsidRPr="004A5029" w:rsidRDefault="003445E5" w:rsidP="00DC7D5C">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rPr>
          <w:rFonts w:ascii="Times New Roman" w:hAnsi="Times New Roman" w:cs="Times New Roman"/>
          <w:b/>
          <w:bCs/>
          <w:color w:val="000000" w:themeColor="text1"/>
        </w:rPr>
      </w:pPr>
      <w:r w:rsidRPr="004A5029">
        <w:rPr>
          <w:rFonts w:ascii="Times New Roman" w:hAnsi="Times New Roman" w:cs="Times New Roman"/>
          <w:b/>
          <w:bCs/>
          <w:color w:val="000000" w:themeColor="text1"/>
        </w:rPr>
        <w:t>PARTE VI</w:t>
      </w:r>
    </w:p>
    <w:p w14:paraId="539CF8C1" w14:textId="77777777" w:rsidR="003445E5" w:rsidRPr="004A5029" w:rsidRDefault="003445E5" w:rsidP="00DC7D5C">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rPr>
          <w:rFonts w:ascii="Times New Roman" w:hAnsi="Times New Roman" w:cs="Times New Roman"/>
          <w:b/>
          <w:bCs/>
          <w:color w:val="000000" w:themeColor="text1"/>
        </w:rPr>
      </w:pPr>
      <w:r w:rsidRPr="004A5029">
        <w:rPr>
          <w:rFonts w:ascii="Times New Roman" w:hAnsi="Times New Roman" w:cs="Times New Roman"/>
          <w:b/>
          <w:bCs/>
          <w:color w:val="000000" w:themeColor="text1"/>
        </w:rPr>
        <w:t>DEI SERVIZI GLOBALI</w:t>
      </w:r>
    </w:p>
    <w:p w14:paraId="42C6D796" w14:textId="77777777" w:rsidR="003445E5" w:rsidRPr="004A5029" w:rsidRDefault="003445E5" w:rsidP="003445E5">
      <w:pPr>
        <w:pStyle w:val="Paragrafoelenco"/>
        <w:tabs>
          <w:tab w:val="left" w:pos="851"/>
        </w:tabs>
        <w:spacing w:after="0" w:line="240" w:lineRule="auto"/>
        <w:ind w:left="0"/>
        <w:rPr>
          <w:rFonts w:ascii="Times New Roman" w:hAnsi="Times New Roman" w:cs="Times New Roman"/>
          <w:color w:val="000000" w:themeColor="text1"/>
        </w:rPr>
      </w:pPr>
    </w:p>
    <w:p w14:paraId="0AE59DD6"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203.</w:t>
      </w:r>
    </w:p>
    <w:p w14:paraId="1B21FA19"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Affidamento di servizi globali.</w:t>
      </w:r>
    </w:p>
    <w:p w14:paraId="370F093B"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204.</w:t>
      </w:r>
    </w:p>
    <w:p w14:paraId="3A78775C"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Contraente generale.</w:t>
      </w:r>
    </w:p>
    <w:p w14:paraId="21E8A463"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205.</w:t>
      </w:r>
    </w:p>
    <w:p w14:paraId="6CFE535E"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Procedure di aggiudicazione del contraente generale.</w:t>
      </w:r>
    </w:p>
    <w:p w14:paraId="4F8750C0"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206.</w:t>
      </w:r>
    </w:p>
    <w:p w14:paraId="51C2697D"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Controlli sull’esecuzione e collaudo.</w:t>
      </w:r>
    </w:p>
    <w:p w14:paraId="60BEA5B6"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Articolo 207.</w:t>
      </w:r>
    </w:p>
    <w:p w14:paraId="249D4DFA"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Sistema di qualificazione del contraente generale.</w:t>
      </w:r>
    </w:p>
    <w:p w14:paraId="1448AF57"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208.</w:t>
      </w:r>
    </w:p>
    <w:p w14:paraId="1FFA8B89" w14:textId="77777777" w:rsidR="003445E5" w:rsidRPr="004A5029" w:rsidRDefault="003445E5" w:rsidP="003445E5">
      <w:pPr>
        <w:pStyle w:val="Paragrafoelenco"/>
        <w:tabs>
          <w:tab w:val="left" w:pos="851"/>
        </w:tabs>
        <w:spacing w:after="0" w:line="240" w:lineRule="auto"/>
        <w:ind w:left="0"/>
        <w:contextualSpacing w:val="0"/>
        <w:rPr>
          <w:rFonts w:ascii="Times New Roman" w:hAnsi="Times New Roman" w:cs="Times New Roman"/>
          <w:color w:val="000000" w:themeColor="text1"/>
        </w:rPr>
      </w:pPr>
      <w:r w:rsidRPr="004A5029">
        <w:rPr>
          <w:rFonts w:ascii="Times New Roman" w:hAnsi="Times New Roman" w:cs="Times New Roman"/>
          <w:color w:val="000000" w:themeColor="text1"/>
        </w:rPr>
        <w:t>Servizi globali su beni immobili.</w:t>
      </w:r>
    </w:p>
    <w:p w14:paraId="6E1831B3" w14:textId="77777777" w:rsidR="003445E5" w:rsidRPr="004A5029" w:rsidRDefault="003445E5" w:rsidP="003445E5">
      <w:pPr>
        <w:spacing w:after="0" w:line="240" w:lineRule="auto"/>
        <w:rPr>
          <w:rFonts w:ascii="Times New Roman" w:hAnsi="Times New Roman" w:cs="Times New Roman"/>
          <w:color w:val="000000" w:themeColor="text1"/>
        </w:rPr>
      </w:pPr>
    </w:p>
    <w:p w14:paraId="54E11D2A" w14:textId="77777777" w:rsidR="003445E5" w:rsidRPr="004A5029" w:rsidRDefault="003445E5" w:rsidP="003445E5">
      <w:pPr>
        <w:spacing w:after="0" w:line="240" w:lineRule="auto"/>
        <w:rPr>
          <w:rFonts w:ascii="Times New Roman" w:hAnsi="Times New Roman" w:cs="Times New Roman"/>
          <w:color w:val="000000" w:themeColor="text1"/>
        </w:rPr>
      </w:pPr>
    </w:p>
    <w:p w14:paraId="3F6B16C3"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LIBRO V</w:t>
      </w:r>
    </w:p>
    <w:p w14:paraId="6DB1409E"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DEL CONTENZIOSO E DELL’AUTORITÀ NAZIONALE ANTICORRUIZIONE. DISPOSIZIONI FINALI E TRANSITORIE</w:t>
      </w:r>
    </w:p>
    <w:p w14:paraId="31126E5D" w14:textId="77777777" w:rsidR="003445E5" w:rsidRPr="004A5029" w:rsidRDefault="003445E5" w:rsidP="003445E5">
      <w:pPr>
        <w:tabs>
          <w:tab w:val="left" w:pos="851"/>
        </w:tabs>
        <w:spacing w:after="0" w:line="240" w:lineRule="auto"/>
        <w:rPr>
          <w:rFonts w:ascii="Times New Roman" w:hAnsi="Times New Roman" w:cs="Times New Roman"/>
          <w:color w:val="000000" w:themeColor="text1"/>
        </w:rPr>
      </w:pPr>
    </w:p>
    <w:p w14:paraId="6A9EFF27"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PARTE I</w:t>
      </w:r>
    </w:p>
    <w:p w14:paraId="1DAEA9C5"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DEL CONTENZIOSO</w:t>
      </w:r>
    </w:p>
    <w:p w14:paraId="2DE403A5" w14:textId="77777777" w:rsidR="003445E5" w:rsidRPr="004A5029" w:rsidRDefault="003445E5" w:rsidP="003445E5">
      <w:pPr>
        <w:spacing w:after="0" w:line="240" w:lineRule="auto"/>
        <w:outlineLvl w:val="1"/>
        <w:rPr>
          <w:rFonts w:ascii="Times New Roman" w:hAnsi="Times New Roman" w:cs="Times New Roman"/>
          <w:b/>
          <w:color w:val="000000" w:themeColor="text1"/>
        </w:rPr>
      </w:pPr>
    </w:p>
    <w:p w14:paraId="41DE9981" w14:textId="77777777" w:rsidR="003445E5" w:rsidRPr="004A5029" w:rsidRDefault="003445E5" w:rsidP="003445E5">
      <w:pPr>
        <w:spacing w:after="0" w:line="240" w:lineRule="auto"/>
        <w:outlineLvl w:val="1"/>
        <w:rPr>
          <w:rFonts w:ascii="Times New Roman" w:hAnsi="Times New Roman" w:cs="Times New Roman"/>
          <w:b/>
          <w:bCs/>
          <w:color w:val="000000" w:themeColor="text1"/>
          <w:u w:val="single"/>
        </w:rPr>
      </w:pPr>
      <w:r w:rsidRPr="004A5029">
        <w:rPr>
          <w:rFonts w:ascii="Times New Roman" w:hAnsi="Times New Roman" w:cs="Times New Roman"/>
          <w:b/>
          <w:bCs/>
          <w:color w:val="000000" w:themeColor="text1"/>
          <w:u w:val="single"/>
        </w:rPr>
        <w:t>Titolo I - I ricorsi giurisdizionali</w:t>
      </w:r>
    </w:p>
    <w:p w14:paraId="62431CDC" w14:textId="77777777" w:rsidR="003445E5" w:rsidRPr="004A5029" w:rsidRDefault="003445E5" w:rsidP="003445E5">
      <w:pPr>
        <w:spacing w:after="0" w:line="240" w:lineRule="auto"/>
        <w:outlineLvl w:val="1"/>
        <w:rPr>
          <w:rFonts w:ascii="Times New Roman" w:hAnsi="Times New Roman" w:cs="Times New Roman"/>
          <w:bCs/>
          <w:color w:val="000000" w:themeColor="text1"/>
          <w:u w:val="single"/>
        </w:rPr>
      </w:pPr>
    </w:p>
    <w:p w14:paraId="10778C47" w14:textId="77777777" w:rsidR="003445E5" w:rsidRPr="004A5029" w:rsidRDefault="003445E5" w:rsidP="003445E5">
      <w:pPr>
        <w:spacing w:after="0" w:line="240" w:lineRule="auto"/>
        <w:jc w:val="both"/>
        <w:rPr>
          <w:rFonts w:ascii="Times New Roman" w:hAnsi="Times New Roman" w:cs="Times New Roman"/>
          <w:b/>
          <w:color w:val="000000" w:themeColor="text1"/>
        </w:rPr>
      </w:pPr>
      <w:r w:rsidRPr="004A5029">
        <w:rPr>
          <w:rFonts w:ascii="Times New Roman" w:hAnsi="Times New Roman" w:cs="Times New Roman"/>
          <w:b/>
          <w:color w:val="000000" w:themeColor="text1"/>
        </w:rPr>
        <w:lastRenderedPageBreak/>
        <w:t>Articolo 209.</w:t>
      </w:r>
    </w:p>
    <w:p w14:paraId="72D5F129" w14:textId="77777777" w:rsidR="003445E5" w:rsidRPr="004A5029" w:rsidRDefault="003445E5" w:rsidP="003445E5">
      <w:pPr>
        <w:spacing w:after="0" w:line="240" w:lineRule="auto"/>
        <w:jc w:val="both"/>
        <w:outlineLvl w:val="1"/>
        <w:rPr>
          <w:rFonts w:ascii="Times New Roman" w:hAnsi="Times New Roman" w:cs="Times New Roman"/>
          <w:color w:val="000000" w:themeColor="text1"/>
        </w:rPr>
      </w:pPr>
      <w:r w:rsidRPr="004A5029">
        <w:rPr>
          <w:rFonts w:ascii="Times New Roman" w:hAnsi="Times New Roman" w:cs="Times New Roman"/>
          <w:color w:val="000000" w:themeColor="text1"/>
        </w:rPr>
        <w:t>Modifiche al codice del processo amministrativo di cui all’allegato 1 al decreto legislativo 2 luglio</w:t>
      </w:r>
      <w:r w:rsidRPr="004A5029">
        <w:rPr>
          <w:rFonts w:ascii="Times New Roman" w:hAnsi="Times New Roman" w:cs="Times New Roman"/>
          <w:i/>
          <w:color w:val="000000" w:themeColor="text1"/>
        </w:rPr>
        <w:t xml:space="preserve"> </w:t>
      </w:r>
      <w:r w:rsidRPr="004A5029">
        <w:rPr>
          <w:rFonts w:ascii="Times New Roman" w:hAnsi="Times New Roman" w:cs="Times New Roman"/>
          <w:color w:val="000000" w:themeColor="text1"/>
        </w:rPr>
        <w:t>2010, n.104.</w:t>
      </w:r>
    </w:p>
    <w:p w14:paraId="49E398E2" w14:textId="77777777" w:rsidR="003445E5" w:rsidRPr="004A5029" w:rsidRDefault="003445E5" w:rsidP="003445E5">
      <w:pPr>
        <w:spacing w:after="0" w:line="240" w:lineRule="auto"/>
        <w:jc w:val="both"/>
        <w:outlineLvl w:val="1"/>
        <w:rPr>
          <w:rFonts w:ascii="Times New Roman" w:eastAsia="Times New Roman" w:hAnsi="Times New Roman" w:cs="Times New Roman"/>
          <w:b/>
          <w:bCs/>
          <w:color w:val="000000" w:themeColor="text1"/>
        </w:rPr>
      </w:pPr>
    </w:p>
    <w:p w14:paraId="4406F651" w14:textId="77777777" w:rsidR="003445E5" w:rsidRPr="004A5029" w:rsidRDefault="003445E5" w:rsidP="003445E5">
      <w:pPr>
        <w:spacing w:after="0" w:line="240" w:lineRule="auto"/>
        <w:outlineLvl w:val="1"/>
        <w:rPr>
          <w:rFonts w:ascii="Times New Roman" w:hAnsi="Times New Roman" w:cs="Times New Roman"/>
          <w:b/>
          <w:bCs/>
          <w:color w:val="000000" w:themeColor="text1"/>
          <w:u w:val="single"/>
        </w:rPr>
      </w:pPr>
      <w:r w:rsidRPr="004A5029">
        <w:rPr>
          <w:rFonts w:ascii="Times New Roman" w:hAnsi="Times New Roman" w:cs="Times New Roman"/>
          <w:b/>
          <w:bCs/>
          <w:color w:val="000000" w:themeColor="text1"/>
          <w:u w:val="single"/>
        </w:rPr>
        <w:t>Titolo II - I rimedi alternativi alla tutela giurisdizionale</w:t>
      </w:r>
    </w:p>
    <w:p w14:paraId="16287F21" w14:textId="77777777" w:rsidR="003445E5" w:rsidRPr="004A5029" w:rsidRDefault="003445E5" w:rsidP="003445E5">
      <w:pPr>
        <w:spacing w:after="0" w:line="240" w:lineRule="auto"/>
        <w:outlineLvl w:val="1"/>
        <w:rPr>
          <w:rFonts w:ascii="Times New Roman" w:eastAsia="Times New Roman" w:hAnsi="Times New Roman" w:cs="Times New Roman"/>
          <w:bCs/>
          <w:color w:val="000000" w:themeColor="text1"/>
          <w:u w:val="single"/>
        </w:rPr>
      </w:pPr>
    </w:p>
    <w:p w14:paraId="25FF4791" w14:textId="77777777" w:rsidR="003445E5" w:rsidRPr="004A5029" w:rsidRDefault="003445E5" w:rsidP="003445E5">
      <w:pPr>
        <w:spacing w:after="0" w:line="240" w:lineRule="auto"/>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
          <w:bCs/>
          <w:color w:val="000000" w:themeColor="text1"/>
        </w:rPr>
        <w:t>Articolo 210.</w:t>
      </w:r>
    </w:p>
    <w:p w14:paraId="263A3D03" w14:textId="77777777" w:rsidR="003445E5" w:rsidRPr="004A5029" w:rsidRDefault="003445E5" w:rsidP="003445E5">
      <w:pPr>
        <w:spacing w:after="0" w:line="240" w:lineRule="auto"/>
        <w:jc w:val="both"/>
        <w:rPr>
          <w:rFonts w:ascii="Times New Roman" w:eastAsia="Times New Roman" w:hAnsi="Times New Roman" w:cs="Times New Roman"/>
          <w:iCs/>
          <w:color w:val="000000" w:themeColor="text1"/>
        </w:rPr>
      </w:pPr>
      <w:r w:rsidRPr="004A5029">
        <w:rPr>
          <w:rFonts w:ascii="Times New Roman" w:hAnsi="Times New Roman" w:cs="Times New Roman"/>
          <w:color w:val="000000" w:themeColor="text1"/>
        </w:rPr>
        <w:t>Accordo bonario per i lavori</w:t>
      </w:r>
      <w:r w:rsidRPr="004A5029">
        <w:rPr>
          <w:rFonts w:ascii="Times New Roman" w:eastAsia="Times New Roman" w:hAnsi="Times New Roman" w:cs="Times New Roman"/>
          <w:iCs/>
          <w:color w:val="000000" w:themeColor="text1"/>
        </w:rPr>
        <w:t>.</w:t>
      </w:r>
    </w:p>
    <w:p w14:paraId="5E35D25F" w14:textId="77777777" w:rsidR="003445E5" w:rsidRPr="004A5029" w:rsidRDefault="003445E5" w:rsidP="003445E5">
      <w:pPr>
        <w:spacing w:after="0" w:line="240" w:lineRule="auto"/>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
          <w:bCs/>
          <w:color w:val="000000" w:themeColor="text1"/>
        </w:rPr>
        <w:t>Articolo 211.</w:t>
      </w:r>
    </w:p>
    <w:p w14:paraId="3F0A908A" w14:textId="77777777" w:rsidR="003445E5" w:rsidRPr="004A5029" w:rsidRDefault="003445E5" w:rsidP="003445E5">
      <w:pPr>
        <w:spacing w:after="0" w:line="240" w:lineRule="auto"/>
        <w:jc w:val="both"/>
        <w:rPr>
          <w:rFonts w:ascii="Times New Roman" w:eastAsia="Times New Roman" w:hAnsi="Times New Roman" w:cs="Times New Roman"/>
          <w:iCs/>
          <w:color w:val="000000" w:themeColor="text1"/>
        </w:rPr>
      </w:pPr>
      <w:r w:rsidRPr="004A5029">
        <w:rPr>
          <w:rStyle w:val="Hyperlink0"/>
          <w:rFonts w:ascii="Times New Roman" w:hAnsi="Times New Roman" w:cs="Times New Roman"/>
          <w:color w:val="000000" w:themeColor="text1"/>
        </w:rPr>
        <w:t>Accordo bonario per i servizi e le forniture</w:t>
      </w:r>
      <w:r w:rsidRPr="004A5029">
        <w:rPr>
          <w:rFonts w:ascii="Times New Roman" w:eastAsia="Times New Roman" w:hAnsi="Times New Roman" w:cs="Times New Roman"/>
          <w:iCs/>
          <w:color w:val="000000" w:themeColor="text1"/>
        </w:rPr>
        <w:t>.</w:t>
      </w:r>
    </w:p>
    <w:p w14:paraId="60F38255" w14:textId="77777777" w:rsidR="003445E5" w:rsidRPr="004A5029" w:rsidRDefault="003445E5" w:rsidP="003445E5">
      <w:pPr>
        <w:spacing w:after="0" w:line="240" w:lineRule="auto"/>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
          <w:bCs/>
          <w:color w:val="000000" w:themeColor="text1"/>
        </w:rPr>
        <w:t>Articolo 212.</w:t>
      </w:r>
    </w:p>
    <w:p w14:paraId="7F78DEB1" w14:textId="77777777" w:rsidR="003445E5" w:rsidRPr="004A5029" w:rsidRDefault="003445E5" w:rsidP="003445E5">
      <w:pPr>
        <w:spacing w:after="0" w:line="240" w:lineRule="auto"/>
        <w:outlineLvl w:val="1"/>
        <w:rPr>
          <w:rFonts w:ascii="Times New Roman" w:eastAsia="Times New Roman" w:hAnsi="Times New Roman" w:cs="Times New Roman"/>
          <w:iCs/>
          <w:color w:val="000000" w:themeColor="text1"/>
        </w:rPr>
      </w:pPr>
      <w:r w:rsidRPr="004A5029">
        <w:rPr>
          <w:rStyle w:val="Hyperlink0"/>
          <w:rFonts w:ascii="Times New Roman" w:hAnsi="Times New Roman" w:cs="Times New Roman"/>
          <w:color w:val="000000" w:themeColor="text1"/>
        </w:rPr>
        <w:t>Transazione</w:t>
      </w:r>
      <w:r w:rsidRPr="004A5029">
        <w:rPr>
          <w:rFonts w:ascii="Times New Roman" w:eastAsia="Times New Roman" w:hAnsi="Times New Roman" w:cs="Times New Roman"/>
          <w:iCs/>
          <w:color w:val="000000" w:themeColor="text1"/>
        </w:rPr>
        <w:t>.</w:t>
      </w:r>
    </w:p>
    <w:p w14:paraId="3858C482" w14:textId="77777777" w:rsidR="003445E5" w:rsidRPr="004A5029" w:rsidRDefault="003445E5" w:rsidP="003445E5">
      <w:pPr>
        <w:spacing w:after="0" w:line="240" w:lineRule="auto"/>
        <w:rPr>
          <w:rFonts w:ascii="Times New Roman" w:eastAsia="Times New Roman" w:hAnsi="Times New Roman" w:cs="Times New Roman"/>
          <w:color w:val="000000" w:themeColor="text1"/>
        </w:rPr>
      </w:pPr>
      <w:r w:rsidRPr="004A5029">
        <w:rPr>
          <w:rFonts w:ascii="Times New Roman" w:eastAsia="Times New Roman" w:hAnsi="Times New Roman" w:cs="Times New Roman"/>
          <w:b/>
          <w:bCs/>
          <w:color w:val="000000" w:themeColor="text1"/>
        </w:rPr>
        <w:t>Articolo 213.</w:t>
      </w:r>
    </w:p>
    <w:p w14:paraId="2134A3CD" w14:textId="77777777" w:rsidR="003445E5" w:rsidRPr="004A5029" w:rsidRDefault="003445E5" w:rsidP="003445E5">
      <w:pPr>
        <w:spacing w:after="0" w:line="240" w:lineRule="auto"/>
        <w:outlineLvl w:val="1"/>
        <w:rPr>
          <w:rFonts w:ascii="Times New Roman" w:eastAsia="Times New Roman" w:hAnsi="Times New Roman" w:cs="Times New Roman"/>
          <w:iCs/>
          <w:color w:val="000000" w:themeColor="text1"/>
        </w:rPr>
      </w:pPr>
      <w:r w:rsidRPr="004A5029">
        <w:rPr>
          <w:rStyle w:val="Hyperlink0"/>
          <w:rFonts w:ascii="Times New Roman" w:hAnsi="Times New Roman" w:cs="Times New Roman"/>
          <w:color w:val="000000" w:themeColor="text1"/>
        </w:rPr>
        <w:t>Arbitrato</w:t>
      </w:r>
      <w:r w:rsidRPr="004A5029">
        <w:rPr>
          <w:rFonts w:ascii="Times New Roman" w:eastAsia="Times New Roman" w:hAnsi="Times New Roman" w:cs="Times New Roman"/>
          <w:iCs/>
          <w:color w:val="000000" w:themeColor="text1"/>
        </w:rPr>
        <w:t>.</w:t>
      </w:r>
    </w:p>
    <w:p w14:paraId="7D81E771" w14:textId="77777777" w:rsidR="003445E5" w:rsidRPr="004A5029" w:rsidRDefault="003445E5" w:rsidP="003445E5">
      <w:pPr>
        <w:spacing w:after="0" w:line="240" w:lineRule="auto"/>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
          <w:bCs/>
          <w:color w:val="000000" w:themeColor="text1"/>
        </w:rPr>
        <w:t>Articolo 214.</w:t>
      </w:r>
    </w:p>
    <w:p w14:paraId="21272893" w14:textId="77777777" w:rsidR="003445E5" w:rsidRPr="004A5029" w:rsidRDefault="003445E5" w:rsidP="003445E5">
      <w:pPr>
        <w:spacing w:after="0" w:line="240" w:lineRule="auto"/>
        <w:outlineLvl w:val="1"/>
        <w:rPr>
          <w:rFonts w:ascii="Times New Roman" w:eastAsia="Times New Roman" w:hAnsi="Times New Roman" w:cs="Times New Roman"/>
          <w:iCs/>
          <w:color w:val="000000" w:themeColor="text1"/>
        </w:rPr>
      </w:pPr>
      <w:r w:rsidRPr="004A5029">
        <w:rPr>
          <w:rStyle w:val="Hyperlink0"/>
          <w:rFonts w:ascii="Times New Roman" w:hAnsi="Times New Roman" w:cs="Times New Roman"/>
          <w:color w:val="000000" w:themeColor="text1"/>
        </w:rPr>
        <w:t>Camera arbitrale, albo degli arbitri ed elenco dei segretari</w:t>
      </w:r>
      <w:r w:rsidRPr="004A5029">
        <w:rPr>
          <w:rFonts w:ascii="Times New Roman" w:eastAsia="Times New Roman" w:hAnsi="Times New Roman" w:cs="Times New Roman"/>
          <w:iCs/>
          <w:color w:val="000000" w:themeColor="text1"/>
        </w:rPr>
        <w:t>.</w:t>
      </w:r>
    </w:p>
    <w:p w14:paraId="685D7963" w14:textId="77777777" w:rsidR="003445E5" w:rsidRPr="004A5029" w:rsidRDefault="003445E5" w:rsidP="003445E5">
      <w:pPr>
        <w:spacing w:after="0" w:line="240" w:lineRule="auto"/>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215.</w:t>
      </w:r>
    </w:p>
    <w:p w14:paraId="3F9F7A86" w14:textId="77777777" w:rsidR="003445E5" w:rsidRPr="004A5029" w:rsidRDefault="003445E5" w:rsidP="003445E5">
      <w:pPr>
        <w:spacing w:after="0" w:line="240" w:lineRule="auto"/>
        <w:outlineLvl w:val="1"/>
        <w:rPr>
          <w:rFonts w:ascii="Times New Roman" w:eastAsia="Times New Roman" w:hAnsi="Times New Roman" w:cs="Times New Roman"/>
          <w:iCs/>
          <w:color w:val="000000" w:themeColor="text1"/>
        </w:rPr>
      </w:pPr>
      <w:r w:rsidRPr="004A5029">
        <w:rPr>
          <w:rStyle w:val="Hyperlink0"/>
          <w:rFonts w:ascii="Times New Roman" w:hAnsi="Times New Roman" w:cs="Times New Roman"/>
          <w:color w:val="000000" w:themeColor="text1"/>
        </w:rPr>
        <w:t>Collegio consultivo tecnico</w:t>
      </w:r>
      <w:r w:rsidRPr="004A5029">
        <w:rPr>
          <w:rFonts w:ascii="Times New Roman" w:eastAsia="Times New Roman" w:hAnsi="Times New Roman" w:cs="Times New Roman"/>
          <w:iCs/>
          <w:color w:val="000000" w:themeColor="text1"/>
        </w:rPr>
        <w:t>.</w:t>
      </w:r>
    </w:p>
    <w:p w14:paraId="1638D421" w14:textId="77777777" w:rsidR="003445E5" w:rsidRPr="004A5029" w:rsidRDefault="003445E5" w:rsidP="003445E5">
      <w:pPr>
        <w:spacing w:after="0" w:line="240" w:lineRule="auto"/>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216.</w:t>
      </w:r>
    </w:p>
    <w:p w14:paraId="7B265FD8" w14:textId="77777777" w:rsidR="003445E5" w:rsidRPr="004A5029" w:rsidRDefault="003445E5" w:rsidP="003445E5">
      <w:pPr>
        <w:spacing w:after="0" w:line="240" w:lineRule="auto"/>
        <w:outlineLvl w:val="1"/>
        <w:rPr>
          <w:rFonts w:ascii="Times New Roman" w:eastAsia="Times New Roman" w:hAnsi="Times New Roman" w:cs="Times New Roman"/>
          <w:iCs/>
          <w:color w:val="000000" w:themeColor="text1"/>
        </w:rPr>
      </w:pPr>
      <w:r w:rsidRPr="004A5029">
        <w:rPr>
          <w:rStyle w:val="Hyperlink0"/>
          <w:rFonts w:ascii="Times New Roman" w:hAnsi="Times New Roman" w:cs="Times New Roman"/>
          <w:color w:val="000000" w:themeColor="text1"/>
        </w:rPr>
        <w:t>Pareri obbligatori</w:t>
      </w:r>
      <w:r w:rsidRPr="004A5029">
        <w:rPr>
          <w:rFonts w:ascii="Times New Roman" w:eastAsia="Times New Roman" w:hAnsi="Times New Roman" w:cs="Times New Roman"/>
          <w:iCs/>
          <w:color w:val="000000" w:themeColor="text1"/>
        </w:rPr>
        <w:t>.</w:t>
      </w:r>
    </w:p>
    <w:p w14:paraId="238E9907" w14:textId="77777777" w:rsidR="003445E5" w:rsidRPr="004A5029" w:rsidRDefault="003445E5" w:rsidP="003445E5">
      <w:pPr>
        <w:spacing w:after="0" w:line="240" w:lineRule="auto"/>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217.</w:t>
      </w:r>
    </w:p>
    <w:p w14:paraId="5964EF73" w14:textId="77777777" w:rsidR="003445E5" w:rsidRPr="004A5029" w:rsidRDefault="003445E5" w:rsidP="003445E5">
      <w:pPr>
        <w:spacing w:after="0" w:line="240" w:lineRule="auto"/>
        <w:outlineLvl w:val="1"/>
        <w:rPr>
          <w:rFonts w:ascii="Times New Roman" w:eastAsia="Times New Roman" w:hAnsi="Times New Roman" w:cs="Times New Roman"/>
          <w:iCs/>
          <w:color w:val="000000" w:themeColor="text1"/>
        </w:rPr>
      </w:pPr>
      <w:r w:rsidRPr="004A5029">
        <w:rPr>
          <w:rFonts w:ascii="Times New Roman" w:eastAsia="Times New Roman" w:hAnsi="Times New Roman" w:cs="Times New Roman"/>
          <w:color w:val="000000" w:themeColor="text1"/>
        </w:rPr>
        <w:t>Determinazioni</w:t>
      </w:r>
      <w:r w:rsidRPr="004A5029">
        <w:rPr>
          <w:rFonts w:ascii="Times New Roman" w:eastAsia="Times New Roman" w:hAnsi="Times New Roman" w:cs="Times New Roman"/>
          <w:iCs/>
          <w:color w:val="000000" w:themeColor="text1"/>
        </w:rPr>
        <w:t>.</w:t>
      </w:r>
    </w:p>
    <w:p w14:paraId="3AF1E2C2" w14:textId="77777777" w:rsidR="003445E5" w:rsidRPr="004A5029" w:rsidRDefault="003445E5" w:rsidP="003445E5">
      <w:pPr>
        <w:spacing w:after="0" w:line="240" w:lineRule="auto"/>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218.</w:t>
      </w:r>
    </w:p>
    <w:p w14:paraId="655E6EA2" w14:textId="77777777" w:rsidR="003445E5" w:rsidRPr="004A5029" w:rsidRDefault="003445E5" w:rsidP="003445E5">
      <w:pPr>
        <w:spacing w:after="0" w:line="240" w:lineRule="auto"/>
        <w:outlineLvl w:val="1"/>
        <w:rPr>
          <w:rFonts w:ascii="Times New Roman" w:eastAsia="Times New Roman" w:hAnsi="Times New Roman" w:cs="Times New Roman"/>
          <w:iCs/>
          <w:color w:val="000000" w:themeColor="text1"/>
        </w:rPr>
      </w:pPr>
      <w:r w:rsidRPr="004A5029">
        <w:rPr>
          <w:rStyle w:val="Hyperlink0"/>
          <w:rFonts w:ascii="Times New Roman" w:hAnsi="Times New Roman" w:cs="Times New Roman"/>
          <w:color w:val="000000" w:themeColor="text1"/>
        </w:rPr>
        <w:t>Costituzione facoltativa del Collegio consultivo tecnico</w:t>
      </w:r>
      <w:r w:rsidRPr="004A5029">
        <w:rPr>
          <w:rFonts w:ascii="Times New Roman" w:eastAsia="Times New Roman" w:hAnsi="Times New Roman" w:cs="Times New Roman"/>
          <w:iCs/>
          <w:color w:val="000000" w:themeColor="text1"/>
        </w:rPr>
        <w:t>.</w:t>
      </w:r>
    </w:p>
    <w:p w14:paraId="597B51B7" w14:textId="77777777" w:rsidR="003445E5" w:rsidRPr="004A5029" w:rsidRDefault="003445E5" w:rsidP="003445E5">
      <w:pPr>
        <w:spacing w:after="0" w:line="240" w:lineRule="auto"/>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219.</w:t>
      </w:r>
    </w:p>
    <w:p w14:paraId="2DEF1847" w14:textId="77777777" w:rsidR="003445E5" w:rsidRPr="004A5029" w:rsidRDefault="003445E5" w:rsidP="003445E5">
      <w:pPr>
        <w:spacing w:after="0" w:line="240" w:lineRule="auto"/>
        <w:outlineLvl w:val="1"/>
        <w:rPr>
          <w:rFonts w:ascii="Times New Roman" w:eastAsia="Times New Roman" w:hAnsi="Times New Roman" w:cs="Times New Roman"/>
          <w:iCs/>
          <w:color w:val="000000" w:themeColor="text1"/>
        </w:rPr>
      </w:pPr>
      <w:r w:rsidRPr="004A5029">
        <w:rPr>
          <w:rStyle w:val="Hyperlink0"/>
          <w:rFonts w:ascii="Times New Roman" w:hAnsi="Times New Roman" w:cs="Times New Roman"/>
          <w:color w:val="000000" w:themeColor="text1"/>
        </w:rPr>
        <w:t>Scioglimento</w:t>
      </w:r>
      <w:r w:rsidRPr="004A5029">
        <w:rPr>
          <w:rFonts w:ascii="Times New Roman" w:eastAsia="Times New Roman" w:hAnsi="Times New Roman" w:cs="Times New Roman"/>
          <w:iCs/>
          <w:color w:val="000000" w:themeColor="text1"/>
        </w:rPr>
        <w:t>.</w:t>
      </w:r>
    </w:p>
    <w:p w14:paraId="30AD7C98" w14:textId="77777777" w:rsidR="003445E5" w:rsidRPr="004A5029" w:rsidRDefault="003445E5" w:rsidP="003445E5">
      <w:pPr>
        <w:spacing w:after="0" w:line="240" w:lineRule="auto"/>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220.</w:t>
      </w:r>
    </w:p>
    <w:p w14:paraId="30AFB65A" w14:textId="7C01DEF9" w:rsidR="003445E5" w:rsidRPr="004A5029" w:rsidRDefault="4CBA5553" w:rsidP="6E003A1F">
      <w:pPr>
        <w:spacing w:after="0" w:line="240" w:lineRule="auto"/>
        <w:outlineLvl w:val="1"/>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Pareri di precontenzioso e legittimazione ad agire dell’ANAC</w:t>
      </w:r>
      <w:r w:rsidR="003445E5" w:rsidRPr="004A5029">
        <w:rPr>
          <w:rFonts w:ascii="Times New Roman" w:eastAsia="Times New Roman" w:hAnsi="Times New Roman" w:cs="Times New Roman"/>
          <w:color w:val="000000" w:themeColor="text1"/>
        </w:rPr>
        <w:t>.</w:t>
      </w:r>
    </w:p>
    <w:p w14:paraId="5BE93A62" w14:textId="77777777" w:rsidR="003445E5" w:rsidRPr="004A5029" w:rsidRDefault="003445E5" w:rsidP="003445E5">
      <w:pPr>
        <w:spacing w:after="0" w:line="240" w:lineRule="auto"/>
        <w:outlineLvl w:val="1"/>
        <w:rPr>
          <w:rFonts w:ascii="Times New Roman" w:eastAsia="Times New Roman" w:hAnsi="Times New Roman" w:cs="Times New Roman"/>
          <w:iCs/>
          <w:color w:val="000000" w:themeColor="text1"/>
        </w:rPr>
      </w:pPr>
    </w:p>
    <w:p w14:paraId="1D2E8F95"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PARTE II</w:t>
      </w:r>
    </w:p>
    <w:p w14:paraId="59E636E1"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DELLA GOVERNANCE</w:t>
      </w:r>
    </w:p>
    <w:p w14:paraId="384BA73E" w14:textId="77777777" w:rsidR="003445E5" w:rsidRPr="004A5029" w:rsidRDefault="003445E5" w:rsidP="003445E5">
      <w:pPr>
        <w:spacing w:after="0" w:line="240" w:lineRule="auto"/>
        <w:outlineLvl w:val="1"/>
        <w:rPr>
          <w:rFonts w:ascii="Times New Roman" w:hAnsi="Times New Roman" w:cs="Times New Roman"/>
          <w:color w:val="000000" w:themeColor="text1"/>
        </w:rPr>
      </w:pPr>
    </w:p>
    <w:p w14:paraId="604742E9" w14:textId="77777777" w:rsidR="003445E5" w:rsidRPr="004A5029" w:rsidRDefault="003445E5" w:rsidP="003445E5">
      <w:pPr>
        <w:spacing w:after="0" w:line="240" w:lineRule="auto"/>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221.</w:t>
      </w:r>
    </w:p>
    <w:p w14:paraId="3E71AC1B" w14:textId="7DAA8881" w:rsidR="003445E5" w:rsidRPr="004A5029" w:rsidRDefault="003445E5" w:rsidP="003445E5">
      <w:pPr>
        <w:spacing w:after="0" w:line="240" w:lineRule="auto"/>
        <w:outlineLvl w:val="1"/>
        <w:rPr>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Indirizzo, coordinamento</w:t>
      </w:r>
      <w:r w:rsidRPr="004A5029">
        <w:rPr>
          <w:rFonts w:ascii="Times New Roman" w:eastAsia="Times New Roman" w:hAnsi="Times New Roman" w:cs="Times New Roman"/>
          <w:i/>
          <w:iCs/>
          <w:color w:val="000000" w:themeColor="text1"/>
        </w:rPr>
        <w:t xml:space="preserve"> </w:t>
      </w:r>
      <w:r w:rsidRPr="004A5029">
        <w:rPr>
          <w:rFonts w:ascii="Times New Roman" w:eastAsia="Times New Roman" w:hAnsi="Times New Roman" w:cs="Times New Roman"/>
          <w:color w:val="000000" w:themeColor="text1"/>
        </w:rPr>
        <w:t xml:space="preserve">e monitoraggio presso la </w:t>
      </w:r>
      <w:r w:rsidR="000364DE" w:rsidRPr="004A5029">
        <w:rPr>
          <w:rFonts w:ascii="Times New Roman" w:eastAsia="Times New Roman" w:hAnsi="Times New Roman" w:cs="Times New Roman"/>
          <w:color w:val="000000" w:themeColor="text1"/>
        </w:rPr>
        <w:t>C</w:t>
      </w:r>
      <w:r w:rsidRPr="004A5029">
        <w:rPr>
          <w:rFonts w:ascii="Times New Roman" w:eastAsia="Times New Roman" w:hAnsi="Times New Roman" w:cs="Times New Roman"/>
          <w:color w:val="000000" w:themeColor="text1"/>
        </w:rPr>
        <w:t>abina di regia.</w:t>
      </w:r>
      <w:r w:rsidRPr="004A5029">
        <w:rPr>
          <w:rFonts w:ascii="Times New Roman" w:eastAsia="Times New Roman" w:hAnsi="Times New Roman" w:cs="Times New Roman"/>
          <w:i/>
          <w:iCs/>
          <w:color w:val="000000" w:themeColor="text1"/>
        </w:rPr>
        <w:t xml:space="preserve"> Governance </w:t>
      </w:r>
      <w:r w:rsidRPr="004A5029">
        <w:rPr>
          <w:rFonts w:ascii="Times New Roman" w:eastAsia="Times New Roman" w:hAnsi="Times New Roman" w:cs="Times New Roman"/>
          <w:color w:val="000000" w:themeColor="text1"/>
        </w:rPr>
        <w:t>dei servizi.</w:t>
      </w:r>
    </w:p>
    <w:p w14:paraId="668ED276" w14:textId="77777777" w:rsidR="003445E5" w:rsidRPr="004A5029" w:rsidRDefault="003445E5" w:rsidP="003445E5">
      <w:pPr>
        <w:spacing w:after="0" w:line="240" w:lineRule="auto"/>
        <w:jc w:val="both"/>
        <w:rPr>
          <w:rFonts w:ascii="Times New Roman" w:eastAsia="Times New Roman" w:hAnsi="Times New Roman" w:cs="Times New Roman"/>
          <w:b/>
          <w:color w:val="000000" w:themeColor="text1"/>
        </w:rPr>
      </w:pPr>
      <w:r w:rsidRPr="004A5029">
        <w:rPr>
          <w:rFonts w:ascii="Times New Roman" w:eastAsia="Times New Roman" w:hAnsi="Times New Roman" w:cs="Times New Roman"/>
          <w:b/>
          <w:bCs/>
          <w:color w:val="000000" w:themeColor="text1"/>
        </w:rPr>
        <w:t>Articolo 222.</w:t>
      </w:r>
    </w:p>
    <w:p w14:paraId="52200901" w14:textId="77777777" w:rsidR="003445E5" w:rsidRPr="004A5029" w:rsidRDefault="003445E5" w:rsidP="003445E5">
      <w:pPr>
        <w:spacing w:after="0" w:line="240" w:lineRule="auto"/>
        <w:outlineLvl w:val="1"/>
        <w:rPr>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Autorità nazionale anticorruzione (ANAC)</w:t>
      </w:r>
      <w:r w:rsidRPr="004A5029">
        <w:rPr>
          <w:rFonts w:ascii="Times New Roman" w:eastAsia="Times New Roman" w:hAnsi="Times New Roman" w:cs="Times New Roman"/>
          <w:color w:val="000000" w:themeColor="text1"/>
        </w:rPr>
        <w:t>.</w:t>
      </w:r>
    </w:p>
    <w:p w14:paraId="778C9C89" w14:textId="36A0F990" w:rsidR="003445E5" w:rsidRPr="004A5029" w:rsidRDefault="003445E5" w:rsidP="003445E5">
      <w:pPr>
        <w:spacing w:after="0" w:line="240" w:lineRule="auto"/>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22</w:t>
      </w:r>
      <w:r w:rsidR="00E4542D" w:rsidRPr="004A5029">
        <w:rPr>
          <w:rFonts w:ascii="Times New Roman" w:eastAsia="Times New Roman" w:hAnsi="Times New Roman" w:cs="Times New Roman"/>
          <w:b/>
          <w:bCs/>
          <w:color w:val="000000" w:themeColor="text1"/>
        </w:rPr>
        <w:t>3</w:t>
      </w:r>
      <w:r w:rsidRPr="004A5029">
        <w:rPr>
          <w:rFonts w:ascii="Times New Roman" w:eastAsia="Times New Roman" w:hAnsi="Times New Roman" w:cs="Times New Roman"/>
          <w:b/>
          <w:bCs/>
          <w:color w:val="000000" w:themeColor="text1"/>
        </w:rPr>
        <w:t>.</w:t>
      </w:r>
    </w:p>
    <w:p w14:paraId="1CE9C819" w14:textId="77777777" w:rsidR="003445E5" w:rsidRPr="004A5029" w:rsidRDefault="003445E5" w:rsidP="003445E5">
      <w:pPr>
        <w:spacing w:after="0" w:line="240" w:lineRule="auto"/>
        <w:outlineLvl w:val="1"/>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Ministero delle infrastrutture e dei trasporti e struttura tecnica di missione.</w:t>
      </w:r>
    </w:p>
    <w:p w14:paraId="34B3F2EB" w14:textId="77777777" w:rsidR="003445E5" w:rsidRPr="004A5029" w:rsidRDefault="003445E5" w:rsidP="003445E5">
      <w:pPr>
        <w:spacing w:after="0" w:line="240" w:lineRule="auto"/>
        <w:outlineLvl w:val="1"/>
        <w:rPr>
          <w:rStyle w:val="Hyperlink0"/>
          <w:rFonts w:ascii="Times New Roman" w:hAnsi="Times New Roman" w:cs="Times New Roman"/>
          <w:color w:val="000000" w:themeColor="text1"/>
        </w:rPr>
      </w:pPr>
    </w:p>
    <w:p w14:paraId="174BB37A"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PARTE III</w:t>
      </w:r>
    </w:p>
    <w:p w14:paraId="4EED3122" w14:textId="77777777" w:rsidR="003445E5" w:rsidRPr="004A5029" w:rsidRDefault="003445E5" w:rsidP="003445E5">
      <w:pPr>
        <w:pStyle w:val="Paragrafoelenco"/>
        <w:pBdr>
          <w:top w:val="single" w:sz="4" w:space="1" w:color="auto"/>
          <w:left w:val="single" w:sz="4" w:space="4" w:color="auto"/>
          <w:bottom w:val="single" w:sz="4" w:space="1" w:color="auto"/>
          <w:right w:val="single" w:sz="4" w:space="4" w:color="auto"/>
        </w:pBdr>
        <w:tabs>
          <w:tab w:val="left" w:pos="851"/>
        </w:tabs>
        <w:spacing w:after="0" w:line="240" w:lineRule="auto"/>
        <w:ind w:left="0"/>
        <w:contextualSpacing w:val="0"/>
        <w:rPr>
          <w:rFonts w:ascii="Times New Roman" w:hAnsi="Times New Roman" w:cs="Times New Roman"/>
          <w:b/>
          <w:color w:val="000000" w:themeColor="text1"/>
        </w:rPr>
      </w:pPr>
      <w:r w:rsidRPr="004A5029">
        <w:rPr>
          <w:rFonts w:ascii="Times New Roman" w:hAnsi="Times New Roman" w:cs="Times New Roman"/>
          <w:b/>
          <w:color w:val="000000" w:themeColor="text1"/>
        </w:rPr>
        <w:t>DISPOSIZIONI TRANSITORIE, DI COORDINAMENTO E ABROGAZIONI</w:t>
      </w:r>
    </w:p>
    <w:p w14:paraId="7D34F5C7" w14:textId="77777777" w:rsidR="003445E5" w:rsidRPr="004A5029" w:rsidRDefault="003445E5" w:rsidP="003445E5">
      <w:pPr>
        <w:spacing w:after="0" w:line="240" w:lineRule="auto"/>
        <w:outlineLvl w:val="1"/>
        <w:rPr>
          <w:rFonts w:ascii="Times New Roman" w:hAnsi="Times New Roman" w:cs="Times New Roman"/>
          <w:color w:val="000000" w:themeColor="text1"/>
        </w:rPr>
      </w:pPr>
    </w:p>
    <w:p w14:paraId="78A6A6CB" w14:textId="12724B43" w:rsidR="003445E5" w:rsidRPr="004A5029" w:rsidRDefault="003445E5" w:rsidP="003445E5">
      <w:pPr>
        <w:spacing w:after="0" w:line="240" w:lineRule="auto"/>
        <w:jc w:val="both"/>
        <w:rPr>
          <w:rFonts w:ascii="Times New Roman" w:eastAsia="Times New Roman" w:hAnsi="Times New Roman" w:cs="Times New Roman"/>
          <w:b/>
          <w:bCs/>
          <w:color w:val="000000" w:themeColor="text1"/>
        </w:rPr>
      </w:pPr>
      <w:r w:rsidRPr="004A5029">
        <w:rPr>
          <w:rFonts w:ascii="Times New Roman" w:eastAsia="Times New Roman" w:hAnsi="Times New Roman" w:cs="Times New Roman"/>
          <w:b/>
          <w:bCs/>
          <w:color w:val="000000" w:themeColor="text1"/>
        </w:rPr>
        <w:t>Articolo 22</w:t>
      </w:r>
      <w:r w:rsidR="00E4542D" w:rsidRPr="004A5029">
        <w:rPr>
          <w:rFonts w:ascii="Times New Roman" w:eastAsia="Times New Roman" w:hAnsi="Times New Roman" w:cs="Times New Roman"/>
          <w:b/>
          <w:bCs/>
          <w:color w:val="000000" w:themeColor="text1"/>
        </w:rPr>
        <w:t>4</w:t>
      </w:r>
      <w:r w:rsidRPr="004A5029">
        <w:rPr>
          <w:rFonts w:ascii="Times New Roman" w:eastAsia="Times New Roman" w:hAnsi="Times New Roman" w:cs="Times New Roman"/>
          <w:b/>
          <w:bCs/>
          <w:color w:val="000000" w:themeColor="text1"/>
        </w:rPr>
        <w:t>.</w:t>
      </w:r>
    </w:p>
    <w:p w14:paraId="7BE996DC" w14:textId="77777777" w:rsidR="003445E5" w:rsidRPr="004A5029" w:rsidRDefault="003445E5" w:rsidP="003445E5">
      <w:pPr>
        <w:spacing w:after="0" w:line="240" w:lineRule="auto"/>
        <w:outlineLvl w:val="1"/>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Disposizioni ulteriori.</w:t>
      </w:r>
    </w:p>
    <w:p w14:paraId="02E853F5" w14:textId="25E060DB" w:rsidR="003445E5" w:rsidRPr="004A5029" w:rsidRDefault="003445E5" w:rsidP="003445E5">
      <w:pPr>
        <w:spacing w:after="0" w:line="240" w:lineRule="auto"/>
        <w:jc w:val="both"/>
        <w:rPr>
          <w:rFonts w:ascii="Times New Roman" w:eastAsia="Times New Roman" w:hAnsi="Times New Roman" w:cs="Times New Roman"/>
          <w:b/>
          <w:bCs/>
          <w:color w:val="000000" w:themeColor="text1"/>
        </w:rPr>
      </w:pPr>
      <w:r w:rsidRPr="004A5029">
        <w:rPr>
          <w:rFonts w:ascii="Times New Roman" w:eastAsia="Times New Roman" w:hAnsi="Times New Roman" w:cs="Times New Roman"/>
          <w:b/>
          <w:bCs/>
          <w:color w:val="000000" w:themeColor="text1"/>
        </w:rPr>
        <w:t>Articolo 22</w:t>
      </w:r>
      <w:r w:rsidR="00E4542D" w:rsidRPr="004A5029">
        <w:rPr>
          <w:rFonts w:ascii="Times New Roman" w:eastAsia="Times New Roman" w:hAnsi="Times New Roman" w:cs="Times New Roman"/>
          <w:b/>
          <w:bCs/>
          <w:color w:val="000000" w:themeColor="text1"/>
        </w:rPr>
        <w:t>5</w:t>
      </w:r>
      <w:r w:rsidRPr="004A5029">
        <w:rPr>
          <w:rFonts w:ascii="Times New Roman" w:eastAsia="Times New Roman" w:hAnsi="Times New Roman" w:cs="Times New Roman"/>
          <w:b/>
          <w:bCs/>
          <w:color w:val="000000" w:themeColor="text1"/>
        </w:rPr>
        <w:t>.</w:t>
      </w:r>
    </w:p>
    <w:p w14:paraId="5AABE5A2" w14:textId="77777777" w:rsidR="003445E5" w:rsidRPr="004A5029" w:rsidRDefault="003445E5" w:rsidP="003445E5">
      <w:pPr>
        <w:spacing w:after="0" w:line="240" w:lineRule="auto"/>
        <w:outlineLvl w:val="1"/>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Disposizioni transitorie e di coordinamento.</w:t>
      </w:r>
    </w:p>
    <w:p w14:paraId="5DE199EF" w14:textId="44A52ACC" w:rsidR="003445E5" w:rsidRPr="004A5029" w:rsidRDefault="003445E5" w:rsidP="003445E5">
      <w:pPr>
        <w:spacing w:after="0" w:line="240" w:lineRule="auto"/>
        <w:jc w:val="both"/>
        <w:rPr>
          <w:rFonts w:ascii="Times New Roman" w:eastAsia="Times New Roman" w:hAnsi="Times New Roman" w:cs="Times New Roman"/>
          <w:b/>
          <w:bCs/>
          <w:color w:val="000000" w:themeColor="text1"/>
        </w:rPr>
      </w:pPr>
      <w:r w:rsidRPr="004A5029">
        <w:rPr>
          <w:rFonts w:ascii="Times New Roman" w:eastAsia="Times New Roman" w:hAnsi="Times New Roman" w:cs="Times New Roman"/>
          <w:b/>
          <w:bCs/>
          <w:color w:val="000000" w:themeColor="text1"/>
        </w:rPr>
        <w:t>Articolo 22</w:t>
      </w:r>
      <w:r w:rsidR="00E4542D" w:rsidRPr="004A5029">
        <w:rPr>
          <w:rFonts w:ascii="Times New Roman" w:eastAsia="Times New Roman" w:hAnsi="Times New Roman" w:cs="Times New Roman"/>
          <w:b/>
          <w:bCs/>
          <w:color w:val="000000" w:themeColor="text1"/>
        </w:rPr>
        <w:t>6</w:t>
      </w:r>
      <w:r w:rsidRPr="004A5029">
        <w:rPr>
          <w:rFonts w:ascii="Times New Roman" w:eastAsia="Times New Roman" w:hAnsi="Times New Roman" w:cs="Times New Roman"/>
          <w:b/>
          <w:bCs/>
          <w:color w:val="000000" w:themeColor="text1"/>
        </w:rPr>
        <w:t>.</w:t>
      </w:r>
    </w:p>
    <w:p w14:paraId="20E1F27F" w14:textId="77777777" w:rsidR="003445E5" w:rsidRPr="004A5029" w:rsidRDefault="003445E5" w:rsidP="003445E5">
      <w:pPr>
        <w:spacing w:after="0" w:line="240" w:lineRule="auto"/>
        <w:outlineLvl w:val="1"/>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Abrogazioni e disposizioni finali.</w:t>
      </w:r>
    </w:p>
    <w:p w14:paraId="0DB647CE" w14:textId="188049D4" w:rsidR="003445E5" w:rsidRPr="004A5029" w:rsidRDefault="003445E5" w:rsidP="003445E5">
      <w:pPr>
        <w:spacing w:after="0" w:line="240" w:lineRule="auto"/>
        <w:jc w:val="both"/>
        <w:rPr>
          <w:rFonts w:ascii="Times New Roman" w:eastAsia="Times New Roman" w:hAnsi="Times New Roman" w:cs="Times New Roman"/>
          <w:b/>
          <w:bCs/>
          <w:color w:val="000000" w:themeColor="text1"/>
        </w:rPr>
      </w:pPr>
      <w:r w:rsidRPr="004A5029">
        <w:rPr>
          <w:rFonts w:ascii="Times New Roman" w:eastAsia="Times New Roman" w:hAnsi="Times New Roman" w:cs="Times New Roman"/>
          <w:b/>
          <w:bCs/>
          <w:color w:val="000000" w:themeColor="text1"/>
        </w:rPr>
        <w:t>Articolo 22</w:t>
      </w:r>
      <w:r w:rsidR="00E4542D" w:rsidRPr="004A5029">
        <w:rPr>
          <w:rFonts w:ascii="Times New Roman" w:eastAsia="Times New Roman" w:hAnsi="Times New Roman" w:cs="Times New Roman"/>
          <w:b/>
          <w:bCs/>
          <w:color w:val="000000" w:themeColor="text1"/>
        </w:rPr>
        <w:t>7</w:t>
      </w:r>
      <w:r w:rsidRPr="004A5029">
        <w:rPr>
          <w:rFonts w:ascii="Times New Roman" w:eastAsia="Times New Roman" w:hAnsi="Times New Roman" w:cs="Times New Roman"/>
          <w:b/>
          <w:bCs/>
          <w:color w:val="000000" w:themeColor="text1"/>
        </w:rPr>
        <w:t>.</w:t>
      </w:r>
    </w:p>
    <w:p w14:paraId="20B63B89" w14:textId="77777777" w:rsidR="003445E5" w:rsidRPr="004A5029" w:rsidRDefault="003445E5" w:rsidP="003445E5">
      <w:pPr>
        <w:spacing w:after="0" w:line="240" w:lineRule="auto"/>
        <w:outlineLvl w:val="1"/>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Aggiornamenti.</w:t>
      </w:r>
    </w:p>
    <w:p w14:paraId="0D207D6A" w14:textId="0EEA6EF3" w:rsidR="00C87027" w:rsidRPr="004A5029" w:rsidRDefault="00C87027" w:rsidP="00C87027">
      <w:pPr>
        <w:spacing w:after="0" w:line="240" w:lineRule="auto"/>
        <w:jc w:val="both"/>
        <w:rPr>
          <w:rFonts w:ascii="Times New Roman" w:eastAsia="Times New Roman" w:hAnsi="Times New Roman" w:cs="Times New Roman"/>
          <w:b/>
          <w:bCs/>
          <w:i/>
          <w:iCs/>
          <w:color w:val="000000" w:themeColor="text1"/>
        </w:rPr>
      </w:pPr>
      <w:r w:rsidRPr="004A5029">
        <w:rPr>
          <w:rFonts w:ascii="Times New Roman" w:eastAsia="Times New Roman" w:hAnsi="Times New Roman" w:cs="Times New Roman"/>
          <w:b/>
          <w:bCs/>
          <w:color w:val="000000" w:themeColor="text1"/>
        </w:rPr>
        <w:t>Articolo 228</w:t>
      </w:r>
      <w:r w:rsidR="00F170DC" w:rsidRPr="004A5029">
        <w:rPr>
          <w:rFonts w:ascii="Times New Roman" w:eastAsia="Times New Roman" w:hAnsi="Times New Roman" w:cs="Times New Roman"/>
          <w:b/>
          <w:bCs/>
          <w:color w:val="000000" w:themeColor="text1"/>
        </w:rPr>
        <w:t>.</w:t>
      </w:r>
      <w:r w:rsidRPr="004A5029">
        <w:rPr>
          <w:rFonts w:ascii="Times New Roman" w:eastAsia="Times New Roman" w:hAnsi="Times New Roman" w:cs="Times New Roman"/>
          <w:b/>
          <w:bCs/>
          <w:color w:val="000000" w:themeColor="text1"/>
        </w:rPr>
        <w:t xml:space="preserve"> </w:t>
      </w:r>
    </w:p>
    <w:p w14:paraId="12D193D1" w14:textId="52AF08F6" w:rsidR="00C87027" w:rsidRPr="004A5029" w:rsidRDefault="00C87027" w:rsidP="00C87027">
      <w:pPr>
        <w:spacing w:after="0" w:line="240" w:lineRule="auto"/>
        <w:jc w:val="both"/>
        <w:rPr>
          <w:rFonts w:ascii="Times New Roman" w:eastAsia="Times New Roman" w:hAnsi="Times New Roman" w:cs="Times New Roman"/>
          <w:b/>
          <w:bCs/>
          <w:color w:val="000000" w:themeColor="text1"/>
        </w:rPr>
      </w:pPr>
      <w:r w:rsidRPr="004A5029">
        <w:rPr>
          <w:rStyle w:val="Hyperlink0"/>
          <w:rFonts w:ascii="Times New Roman" w:hAnsi="Times New Roman" w:cs="Times New Roman"/>
          <w:color w:val="000000" w:themeColor="text1"/>
        </w:rPr>
        <w:t>Clausola di invarianza finanziaria</w:t>
      </w:r>
      <w:r w:rsidR="00F170DC" w:rsidRPr="004A5029">
        <w:rPr>
          <w:rStyle w:val="Hyperlink0"/>
          <w:rFonts w:ascii="Times New Roman" w:hAnsi="Times New Roman" w:cs="Times New Roman"/>
          <w:color w:val="000000" w:themeColor="text1"/>
        </w:rPr>
        <w:t>.</w:t>
      </w:r>
    </w:p>
    <w:p w14:paraId="53EF986D" w14:textId="7B3336C1" w:rsidR="003445E5" w:rsidRPr="004A5029" w:rsidRDefault="003445E5" w:rsidP="003445E5">
      <w:pPr>
        <w:spacing w:after="0" w:line="240" w:lineRule="auto"/>
        <w:jc w:val="both"/>
        <w:rPr>
          <w:rFonts w:ascii="Times New Roman" w:eastAsia="Times New Roman" w:hAnsi="Times New Roman" w:cs="Times New Roman"/>
          <w:b/>
          <w:bCs/>
          <w:i/>
          <w:iCs/>
          <w:color w:val="000000" w:themeColor="text1"/>
        </w:rPr>
      </w:pPr>
      <w:r w:rsidRPr="004A5029">
        <w:rPr>
          <w:rFonts w:ascii="Times New Roman" w:eastAsia="Times New Roman" w:hAnsi="Times New Roman" w:cs="Times New Roman"/>
          <w:b/>
          <w:bCs/>
          <w:color w:val="000000" w:themeColor="text1"/>
        </w:rPr>
        <w:t>Articolo 22</w:t>
      </w:r>
      <w:r w:rsidR="00C87027" w:rsidRPr="004A5029">
        <w:rPr>
          <w:rFonts w:ascii="Times New Roman" w:eastAsia="Times New Roman" w:hAnsi="Times New Roman" w:cs="Times New Roman"/>
          <w:b/>
          <w:bCs/>
          <w:color w:val="000000" w:themeColor="text1"/>
        </w:rPr>
        <w:t>9</w:t>
      </w:r>
      <w:r w:rsidRPr="004A5029">
        <w:rPr>
          <w:rFonts w:ascii="Times New Roman" w:eastAsia="Times New Roman" w:hAnsi="Times New Roman" w:cs="Times New Roman"/>
          <w:b/>
          <w:bCs/>
          <w:color w:val="000000" w:themeColor="text1"/>
        </w:rPr>
        <w:t xml:space="preserve"> </w:t>
      </w:r>
    </w:p>
    <w:p w14:paraId="5E40E99C" w14:textId="77777777" w:rsidR="003445E5" w:rsidRPr="004A5029" w:rsidRDefault="003445E5" w:rsidP="003445E5">
      <w:pPr>
        <w:spacing w:after="0" w:line="240" w:lineRule="auto"/>
        <w:outlineLvl w:val="1"/>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Entrata in vigore.</w:t>
      </w:r>
    </w:p>
    <w:p w14:paraId="0B4020A7" w14:textId="77777777" w:rsidR="003445E5" w:rsidRPr="004A5029" w:rsidRDefault="003445E5" w:rsidP="003445E5">
      <w:pPr>
        <w:spacing w:after="0" w:line="240" w:lineRule="auto"/>
        <w:jc w:val="both"/>
        <w:rPr>
          <w:rFonts w:ascii="Times New Roman" w:hAnsi="Times New Roman" w:cs="Times New Roman"/>
          <w:i/>
          <w:color w:val="000000" w:themeColor="text1"/>
        </w:rPr>
      </w:pPr>
    </w:p>
    <w:p w14:paraId="1D7B270A" w14:textId="77777777" w:rsidR="003445E5" w:rsidRPr="004A5029" w:rsidRDefault="003445E5" w:rsidP="003445E5">
      <w:pPr>
        <w:spacing w:after="0" w:line="240" w:lineRule="auto"/>
        <w:jc w:val="both"/>
        <w:rPr>
          <w:rFonts w:ascii="Times New Roman" w:hAnsi="Times New Roman" w:cs="Times New Roman"/>
          <w:bCs/>
          <w:color w:val="000000" w:themeColor="text1"/>
        </w:rPr>
      </w:pPr>
    </w:p>
    <w:p w14:paraId="09A0C3FF" w14:textId="7468F769" w:rsidR="003610A4" w:rsidRPr="004A5029" w:rsidRDefault="00A40214" w:rsidP="001F564A">
      <w:pPr>
        <w:pStyle w:val="provvc"/>
        <w:spacing w:after="20" w:afterAutospacing="0"/>
        <w:rPr>
          <w:color w:val="000000" w:themeColor="text1"/>
          <w:sz w:val="22"/>
          <w:szCs w:val="22"/>
        </w:rPr>
      </w:pPr>
      <w:r w:rsidRPr="004A5029">
        <w:rPr>
          <w:b/>
          <w:bCs/>
          <w:color w:val="000000" w:themeColor="text1"/>
          <w:sz w:val="22"/>
          <w:szCs w:val="22"/>
        </w:rPr>
        <w:br w:type="page"/>
      </w:r>
      <w:r w:rsidR="003610A4" w:rsidRPr="004A5029">
        <w:rPr>
          <w:color w:val="000000" w:themeColor="text1"/>
          <w:sz w:val="22"/>
          <w:szCs w:val="22"/>
        </w:rPr>
        <w:lastRenderedPageBreak/>
        <w:t>IL PRESIDENTE DELLA REPUBBLICA</w:t>
      </w:r>
    </w:p>
    <w:p w14:paraId="462424D0" w14:textId="77777777" w:rsidR="003610A4" w:rsidRPr="004A5029" w:rsidRDefault="003610A4" w:rsidP="003610A4">
      <w:pPr>
        <w:pStyle w:val="provvc"/>
        <w:spacing w:after="20" w:afterAutospacing="0"/>
        <w:jc w:val="center"/>
        <w:rPr>
          <w:color w:val="000000" w:themeColor="text1"/>
          <w:sz w:val="22"/>
          <w:szCs w:val="22"/>
        </w:rPr>
      </w:pPr>
    </w:p>
    <w:p w14:paraId="778BBD5D" w14:textId="1A6EE962" w:rsidR="003610A4" w:rsidRPr="004A5029" w:rsidRDefault="003610A4" w:rsidP="003610A4">
      <w:pPr>
        <w:pStyle w:val="NormaleWeb"/>
        <w:jc w:val="both"/>
        <w:rPr>
          <w:color w:val="000000" w:themeColor="text1"/>
          <w:sz w:val="22"/>
          <w:szCs w:val="22"/>
        </w:rPr>
      </w:pPr>
      <w:r w:rsidRPr="004A5029">
        <w:rPr>
          <w:b/>
          <w:bCs/>
          <w:strike/>
          <w:color w:val="000000" w:themeColor="text1"/>
          <w:sz w:val="22"/>
          <w:szCs w:val="22"/>
        </w:rPr>
        <w:t>VISTI</w:t>
      </w:r>
      <w:r w:rsidRPr="004A5029">
        <w:rPr>
          <w:b/>
          <w:bCs/>
          <w:color w:val="000000" w:themeColor="text1"/>
          <w:sz w:val="22"/>
          <w:szCs w:val="22"/>
        </w:rPr>
        <w:t xml:space="preserve"> </w:t>
      </w:r>
      <w:r w:rsidR="00D15F53" w:rsidRPr="004A5029">
        <w:rPr>
          <w:b/>
          <w:bCs/>
          <w:color w:val="000000" w:themeColor="text1"/>
          <w:sz w:val="22"/>
          <w:szCs w:val="22"/>
        </w:rPr>
        <w:t>Visti</w:t>
      </w:r>
      <w:r w:rsidR="00D15F53" w:rsidRPr="004A5029">
        <w:rPr>
          <w:color w:val="000000" w:themeColor="text1"/>
          <w:sz w:val="22"/>
          <w:szCs w:val="22"/>
        </w:rPr>
        <w:t xml:space="preserve"> </w:t>
      </w:r>
      <w:r w:rsidRPr="004A5029">
        <w:rPr>
          <w:color w:val="000000" w:themeColor="text1"/>
          <w:sz w:val="22"/>
          <w:szCs w:val="22"/>
        </w:rPr>
        <w:t>gli articoli 76 e 87 della Costituzione;</w:t>
      </w:r>
    </w:p>
    <w:p w14:paraId="46EC8DAC" w14:textId="1009FC7B" w:rsidR="003610A4" w:rsidRPr="004A5029" w:rsidRDefault="003610A4" w:rsidP="003610A4">
      <w:pPr>
        <w:pStyle w:val="NormaleWeb"/>
        <w:jc w:val="both"/>
        <w:rPr>
          <w:color w:val="000000" w:themeColor="text1"/>
          <w:sz w:val="22"/>
          <w:szCs w:val="22"/>
        </w:rPr>
      </w:pPr>
      <w:r w:rsidRPr="004A5029">
        <w:rPr>
          <w:b/>
          <w:bCs/>
          <w:strike/>
          <w:color w:val="000000" w:themeColor="text1"/>
          <w:sz w:val="22"/>
          <w:szCs w:val="22"/>
        </w:rPr>
        <w:t>VISTO</w:t>
      </w:r>
      <w:r w:rsidRPr="004A5029">
        <w:rPr>
          <w:b/>
          <w:bCs/>
          <w:color w:val="000000" w:themeColor="text1"/>
          <w:sz w:val="22"/>
          <w:szCs w:val="22"/>
        </w:rPr>
        <w:t xml:space="preserve"> </w:t>
      </w:r>
      <w:r w:rsidR="00D15F53" w:rsidRPr="004A5029">
        <w:rPr>
          <w:b/>
          <w:bCs/>
          <w:color w:val="000000" w:themeColor="text1"/>
          <w:sz w:val="22"/>
          <w:szCs w:val="22"/>
        </w:rPr>
        <w:t>Visto</w:t>
      </w:r>
      <w:r w:rsidR="00D15F53" w:rsidRPr="004A5029">
        <w:rPr>
          <w:color w:val="000000" w:themeColor="text1"/>
          <w:sz w:val="22"/>
          <w:szCs w:val="22"/>
        </w:rPr>
        <w:t xml:space="preserve"> </w:t>
      </w:r>
      <w:r w:rsidRPr="004A5029">
        <w:rPr>
          <w:color w:val="000000" w:themeColor="text1"/>
          <w:sz w:val="22"/>
          <w:szCs w:val="22"/>
        </w:rPr>
        <w:t>l'articolo 14 della legge 23 agosto 1988, n. 400;</w:t>
      </w:r>
    </w:p>
    <w:p w14:paraId="7C03E71B" w14:textId="5FD263A7" w:rsidR="003610A4" w:rsidRPr="004A5029" w:rsidRDefault="00D15F53" w:rsidP="003610A4">
      <w:pPr>
        <w:pStyle w:val="NormaleWeb"/>
        <w:jc w:val="both"/>
        <w:rPr>
          <w:color w:val="000000" w:themeColor="text1"/>
          <w:sz w:val="22"/>
          <w:szCs w:val="22"/>
        </w:rPr>
      </w:pPr>
      <w:r w:rsidRPr="004A5029">
        <w:rPr>
          <w:b/>
          <w:bCs/>
          <w:strike/>
          <w:color w:val="000000" w:themeColor="text1"/>
          <w:sz w:val="22"/>
          <w:szCs w:val="22"/>
        </w:rPr>
        <w:t>VISTA</w:t>
      </w:r>
      <w:r w:rsidRPr="004A5029">
        <w:rPr>
          <w:b/>
          <w:bCs/>
          <w:color w:val="000000" w:themeColor="text1"/>
          <w:sz w:val="22"/>
          <w:szCs w:val="22"/>
        </w:rPr>
        <w:t xml:space="preserve"> Vista</w:t>
      </w:r>
      <w:r w:rsidRPr="004A5029">
        <w:rPr>
          <w:color w:val="000000" w:themeColor="text1"/>
          <w:sz w:val="22"/>
          <w:szCs w:val="22"/>
        </w:rPr>
        <w:t xml:space="preserve"> </w:t>
      </w:r>
      <w:r w:rsidR="003610A4" w:rsidRPr="004A5029">
        <w:rPr>
          <w:color w:val="000000" w:themeColor="text1"/>
          <w:sz w:val="22"/>
          <w:szCs w:val="22"/>
        </w:rPr>
        <w:t>la direttiva 2014/23/UE del Parlamento europeo e del Consiglio, del 26 febbraio 2014, sull'aggiudicazione dei contratti di concessione;</w:t>
      </w:r>
    </w:p>
    <w:p w14:paraId="3CC5FF07" w14:textId="317A3EB6" w:rsidR="003610A4" w:rsidRPr="004A5029" w:rsidRDefault="00D15F53" w:rsidP="003610A4">
      <w:pPr>
        <w:pStyle w:val="NormaleWeb"/>
        <w:jc w:val="both"/>
        <w:rPr>
          <w:color w:val="000000" w:themeColor="text1"/>
          <w:sz w:val="22"/>
          <w:szCs w:val="22"/>
        </w:rPr>
      </w:pPr>
      <w:r w:rsidRPr="004A5029">
        <w:rPr>
          <w:b/>
          <w:bCs/>
          <w:strike/>
          <w:color w:val="000000" w:themeColor="text1"/>
          <w:sz w:val="22"/>
          <w:szCs w:val="22"/>
        </w:rPr>
        <w:t>VISTA</w:t>
      </w:r>
      <w:r w:rsidRPr="004A5029">
        <w:rPr>
          <w:b/>
          <w:bCs/>
          <w:color w:val="000000" w:themeColor="text1"/>
          <w:sz w:val="22"/>
          <w:szCs w:val="22"/>
        </w:rPr>
        <w:t xml:space="preserve"> Vista</w:t>
      </w:r>
      <w:r w:rsidR="003610A4" w:rsidRPr="004A5029">
        <w:rPr>
          <w:color w:val="000000" w:themeColor="text1"/>
          <w:sz w:val="22"/>
          <w:szCs w:val="22"/>
        </w:rPr>
        <w:t xml:space="preserve"> la direttiva 2014/24/UE del Parlamento europeo e del Consiglio, del 26 febbraio 2014, sugli appalti pubblici e che abroga la direttiva 2004/18/CE;</w:t>
      </w:r>
    </w:p>
    <w:p w14:paraId="12D59214" w14:textId="444B45C7" w:rsidR="003610A4" w:rsidRPr="004A5029" w:rsidRDefault="00D15F53" w:rsidP="003610A4">
      <w:pPr>
        <w:pStyle w:val="NormaleWeb"/>
        <w:jc w:val="both"/>
        <w:rPr>
          <w:color w:val="000000" w:themeColor="text1"/>
          <w:sz w:val="22"/>
          <w:szCs w:val="22"/>
        </w:rPr>
      </w:pPr>
      <w:r w:rsidRPr="004A5029">
        <w:rPr>
          <w:b/>
          <w:bCs/>
          <w:strike/>
          <w:color w:val="000000" w:themeColor="text1"/>
          <w:sz w:val="22"/>
          <w:szCs w:val="22"/>
        </w:rPr>
        <w:t>VISTA</w:t>
      </w:r>
      <w:r w:rsidRPr="004A5029">
        <w:rPr>
          <w:b/>
          <w:bCs/>
          <w:color w:val="000000" w:themeColor="text1"/>
          <w:sz w:val="22"/>
          <w:szCs w:val="22"/>
        </w:rPr>
        <w:t xml:space="preserve"> Vista</w:t>
      </w:r>
      <w:r w:rsidR="003610A4" w:rsidRPr="004A5029">
        <w:rPr>
          <w:color w:val="000000" w:themeColor="text1"/>
          <w:sz w:val="22"/>
          <w:szCs w:val="22"/>
        </w:rPr>
        <w:t xml:space="preserve"> la direttiva 2014/25/UE </w:t>
      </w:r>
      <w:bookmarkStart w:id="1" w:name="_Hlk125472318"/>
      <w:r w:rsidR="003610A4" w:rsidRPr="004A5029">
        <w:rPr>
          <w:color w:val="000000" w:themeColor="text1"/>
          <w:sz w:val="22"/>
          <w:szCs w:val="22"/>
        </w:rPr>
        <w:t>del Parlamento europeo e del Consiglio, del 26 febbraio 2014</w:t>
      </w:r>
      <w:bookmarkEnd w:id="1"/>
      <w:r w:rsidR="003610A4" w:rsidRPr="004A5029">
        <w:rPr>
          <w:color w:val="000000" w:themeColor="text1"/>
          <w:sz w:val="22"/>
          <w:szCs w:val="22"/>
        </w:rPr>
        <w:t>, sulle procedure d'appalto degli enti erogatori nei settori dell'acqua, dell'energia, dei trasporti e dei servizi postali e che abroga la direttiva 2004/17/CE;</w:t>
      </w:r>
    </w:p>
    <w:p w14:paraId="2651B746" w14:textId="78F40C3D" w:rsidR="003610A4" w:rsidRPr="004A5029" w:rsidRDefault="00D15F53" w:rsidP="003610A4">
      <w:pPr>
        <w:pStyle w:val="NormaleWeb"/>
        <w:jc w:val="both"/>
        <w:rPr>
          <w:color w:val="000000" w:themeColor="text1"/>
          <w:sz w:val="22"/>
          <w:szCs w:val="22"/>
        </w:rPr>
      </w:pPr>
      <w:r w:rsidRPr="004A5029">
        <w:rPr>
          <w:b/>
          <w:bCs/>
          <w:strike/>
          <w:color w:val="000000" w:themeColor="text1"/>
          <w:sz w:val="22"/>
          <w:szCs w:val="22"/>
        </w:rPr>
        <w:t>VISTA</w:t>
      </w:r>
      <w:r w:rsidRPr="004A5029">
        <w:rPr>
          <w:b/>
          <w:bCs/>
          <w:color w:val="000000" w:themeColor="text1"/>
          <w:sz w:val="22"/>
          <w:szCs w:val="22"/>
        </w:rPr>
        <w:t xml:space="preserve"> Vista</w:t>
      </w:r>
      <w:r w:rsidR="003610A4" w:rsidRPr="004A5029">
        <w:rPr>
          <w:color w:val="000000" w:themeColor="text1"/>
          <w:sz w:val="22"/>
          <w:szCs w:val="22"/>
        </w:rPr>
        <w:t xml:space="preserve"> la legge 24 dicembre 2012, n. 234, recante </w:t>
      </w:r>
      <w:r w:rsidR="00885653" w:rsidRPr="004A5029">
        <w:rPr>
          <w:color w:val="000000" w:themeColor="text1"/>
          <w:sz w:val="22"/>
          <w:szCs w:val="22"/>
        </w:rPr>
        <w:t>«</w:t>
      </w:r>
      <w:r w:rsidR="00A553F4" w:rsidRPr="004A5029">
        <w:rPr>
          <w:strike/>
          <w:color w:val="000000" w:themeColor="text1"/>
          <w:sz w:val="22"/>
          <w:szCs w:val="22"/>
        </w:rPr>
        <w:t>n</w:t>
      </w:r>
      <w:r w:rsidR="00885653" w:rsidRPr="004A5029">
        <w:rPr>
          <w:b/>
          <w:bCs/>
          <w:color w:val="000000" w:themeColor="text1"/>
          <w:sz w:val="22"/>
          <w:szCs w:val="22"/>
        </w:rPr>
        <w:t>N</w:t>
      </w:r>
      <w:r w:rsidR="003610A4" w:rsidRPr="004A5029">
        <w:rPr>
          <w:color w:val="000000" w:themeColor="text1"/>
          <w:sz w:val="22"/>
          <w:szCs w:val="22"/>
        </w:rPr>
        <w:t>orme generali sulla partecipazione dell'Italia alla formazione e all'attuazione della normativa e delle politiche dell'Unione europea</w:t>
      </w:r>
      <w:bookmarkStart w:id="2" w:name="_Hlk125462593"/>
      <w:r w:rsidR="00885653" w:rsidRPr="004A5029">
        <w:rPr>
          <w:b/>
          <w:bCs/>
          <w:color w:val="000000" w:themeColor="text1"/>
          <w:sz w:val="22"/>
          <w:szCs w:val="22"/>
        </w:rPr>
        <w:t>»</w:t>
      </w:r>
      <w:bookmarkEnd w:id="2"/>
      <w:r w:rsidR="003610A4" w:rsidRPr="004A5029">
        <w:rPr>
          <w:color w:val="000000" w:themeColor="text1"/>
          <w:sz w:val="22"/>
          <w:szCs w:val="22"/>
        </w:rPr>
        <w:t>;</w:t>
      </w:r>
    </w:p>
    <w:p w14:paraId="332C4841" w14:textId="16E2DA1C" w:rsidR="00DE26E9" w:rsidRPr="004A5029" w:rsidRDefault="00F47850" w:rsidP="003610A4">
      <w:pPr>
        <w:pStyle w:val="NormaleWeb"/>
        <w:jc w:val="both"/>
        <w:rPr>
          <w:color w:val="000000" w:themeColor="text1"/>
          <w:sz w:val="22"/>
          <w:szCs w:val="22"/>
        </w:rPr>
      </w:pPr>
      <w:r w:rsidRPr="004A5029">
        <w:rPr>
          <w:b/>
          <w:bCs/>
          <w:strike/>
          <w:color w:val="000000" w:themeColor="text1"/>
          <w:sz w:val="22"/>
          <w:szCs w:val="22"/>
        </w:rPr>
        <w:t>VISTO</w:t>
      </w:r>
      <w:r w:rsidRPr="004A5029">
        <w:rPr>
          <w:b/>
          <w:bCs/>
          <w:color w:val="000000" w:themeColor="text1"/>
          <w:sz w:val="22"/>
          <w:szCs w:val="22"/>
        </w:rPr>
        <w:t xml:space="preserve"> Visto</w:t>
      </w:r>
      <w:r w:rsidR="00DE26E9" w:rsidRPr="004A5029">
        <w:rPr>
          <w:color w:val="000000" w:themeColor="text1"/>
          <w:sz w:val="22"/>
          <w:szCs w:val="22"/>
        </w:rPr>
        <w:t xml:space="preserve"> il decreto legislativo 18 aprile 2016, n. 50, recante </w:t>
      </w:r>
      <w:r w:rsidR="00885653" w:rsidRPr="004A5029">
        <w:rPr>
          <w:color w:val="000000" w:themeColor="text1"/>
          <w:sz w:val="22"/>
          <w:szCs w:val="22"/>
        </w:rPr>
        <w:t>«</w:t>
      </w:r>
      <w:r w:rsidR="00DE26E9" w:rsidRPr="004A5029">
        <w:rPr>
          <w:color w:val="000000" w:themeColor="text1"/>
          <w:sz w:val="22"/>
          <w:szCs w:val="22"/>
        </w:rPr>
        <w:t>Codice dei contratti pubblici</w:t>
      </w:r>
      <w:r w:rsidR="00885653" w:rsidRPr="004A5029">
        <w:rPr>
          <w:color w:val="000000" w:themeColor="text1"/>
          <w:sz w:val="22"/>
          <w:szCs w:val="22"/>
        </w:rPr>
        <w:t>»</w:t>
      </w:r>
      <w:r w:rsidR="00DE26E9" w:rsidRPr="004A5029">
        <w:rPr>
          <w:color w:val="000000" w:themeColor="text1"/>
          <w:sz w:val="22"/>
          <w:szCs w:val="22"/>
        </w:rPr>
        <w:t>;</w:t>
      </w:r>
      <w:r w:rsidRPr="004A5029">
        <w:rPr>
          <w:color w:val="000000" w:themeColor="text1"/>
          <w:sz w:val="22"/>
          <w:szCs w:val="22"/>
        </w:rPr>
        <w:t xml:space="preserve"> </w:t>
      </w:r>
    </w:p>
    <w:p w14:paraId="27F0C023" w14:textId="539865E0" w:rsidR="003610A4" w:rsidRPr="004A5029" w:rsidRDefault="00D15F53" w:rsidP="003610A4">
      <w:pPr>
        <w:pStyle w:val="NormaleWeb"/>
        <w:jc w:val="both"/>
        <w:rPr>
          <w:color w:val="000000" w:themeColor="text1"/>
          <w:sz w:val="22"/>
          <w:szCs w:val="22"/>
        </w:rPr>
      </w:pPr>
      <w:r w:rsidRPr="004A5029">
        <w:rPr>
          <w:b/>
          <w:bCs/>
          <w:strike/>
          <w:color w:val="000000" w:themeColor="text1"/>
          <w:sz w:val="22"/>
          <w:szCs w:val="22"/>
        </w:rPr>
        <w:t>VISTA</w:t>
      </w:r>
      <w:r w:rsidRPr="004A5029">
        <w:rPr>
          <w:b/>
          <w:bCs/>
          <w:color w:val="000000" w:themeColor="text1"/>
          <w:sz w:val="22"/>
          <w:szCs w:val="22"/>
        </w:rPr>
        <w:t xml:space="preserve"> Vista</w:t>
      </w:r>
      <w:r w:rsidR="003610A4" w:rsidRPr="004A5029">
        <w:rPr>
          <w:color w:val="000000" w:themeColor="text1"/>
          <w:sz w:val="22"/>
          <w:szCs w:val="22"/>
        </w:rPr>
        <w:t xml:space="preserve"> la legge 21 giugno 2022, n. 78, recante </w:t>
      </w:r>
      <w:r w:rsidR="00885653" w:rsidRPr="004A5029">
        <w:rPr>
          <w:b/>
          <w:bCs/>
          <w:color w:val="000000" w:themeColor="text1"/>
          <w:sz w:val="22"/>
          <w:szCs w:val="22"/>
        </w:rPr>
        <w:t>«</w:t>
      </w:r>
      <w:r w:rsidR="003610A4" w:rsidRPr="004A5029">
        <w:rPr>
          <w:color w:val="000000" w:themeColor="text1"/>
          <w:sz w:val="22"/>
          <w:szCs w:val="22"/>
        </w:rPr>
        <w:t>Delega al Governo in materia di contratti pubblici</w:t>
      </w:r>
      <w:r w:rsidR="00885653" w:rsidRPr="004A5029">
        <w:rPr>
          <w:b/>
          <w:bCs/>
          <w:color w:val="000000" w:themeColor="text1"/>
          <w:sz w:val="22"/>
          <w:szCs w:val="22"/>
        </w:rPr>
        <w:t>»</w:t>
      </w:r>
      <w:r w:rsidR="003610A4" w:rsidRPr="004A5029">
        <w:rPr>
          <w:color w:val="000000" w:themeColor="text1"/>
          <w:sz w:val="22"/>
          <w:szCs w:val="22"/>
        </w:rPr>
        <w:t>;</w:t>
      </w:r>
    </w:p>
    <w:p w14:paraId="5A07D209" w14:textId="6C399DE1" w:rsidR="003610A4" w:rsidRPr="004A5029" w:rsidRDefault="00D15F53" w:rsidP="003610A4">
      <w:pPr>
        <w:pStyle w:val="NormaleWeb"/>
        <w:jc w:val="both"/>
        <w:rPr>
          <w:color w:val="000000" w:themeColor="text1"/>
          <w:sz w:val="22"/>
          <w:szCs w:val="22"/>
        </w:rPr>
      </w:pPr>
      <w:r w:rsidRPr="004A5029">
        <w:rPr>
          <w:b/>
          <w:bCs/>
          <w:strike/>
          <w:color w:val="000000" w:themeColor="text1"/>
          <w:sz w:val="22"/>
          <w:szCs w:val="22"/>
        </w:rPr>
        <w:t>VISTO</w:t>
      </w:r>
      <w:r w:rsidRPr="004A5029">
        <w:rPr>
          <w:b/>
          <w:bCs/>
          <w:color w:val="000000" w:themeColor="text1"/>
          <w:sz w:val="22"/>
          <w:szCs w:val="22"/>
        </w:rPr>
        <w:t xml:space="preserve"> Visto</w:t>
      </w:r>
      <w:r w:rsidR="00A553F4" w:rsidRPr="004A5029">
        <w:rPr>
          <w:color w:val="000000" w:themeColor="text1"/>
          <w:sz w:val="22"/>
          <w:szCs w:val="22"/>
        </w:rPr>
        <w:t>,</w:t>
      </w:r>
      <w:r w:rsidR="003610A4" w:rsidRPr="004A5029">
        <w:rPr>
          <w:color w:val="000000" w:themeColor="text1"/>
          <w:sz w:val="22"/>
          <w:szCs w:val="22"/>
        </w:rPr>
        <w:t xml:space="preserve"> in particolare, l’articolo 1, comma 4, della citata legge 21 giugno 2022, n. 78, il quale prevede che il Governo può avvalersi della facoltà di cui all'articolo 14, numero 2°, del testo unico </w:t>
      </w:r>
      <w:r w:rsidR="00A553F4" w:rsidRPr="004A5029">
        <w:rPr>
          <w:b/>
          <w:bCs/>
          <w:color w:val="000000" w:themeColor="text1"/>
          <w:sz w:val="22"/>
          <w:szCs w:val="22"/>
        </w:rPr>
        <w:t>delle leggi</w:t>
      </w:r>
      <w:r w:rsidR="00A553F4" w:rsidRPr="004A5029">
        <w:rPr>
          <w:color w:val="000000" w:themeColor="text1"/>
          <w:sz w:val="22"/>
          <w:szCs w:val="22"/>
        </w:rPr>
        <w:t xml:space="preserve"> </w:t>
      </w:r>
      <w:r w:rsidR="003610A4" w:rsidRPr="004A5029">
        <w:rPr>
          <w:color w:val="000000" w:themeColor="text1"/>
          <w:sz w:val="22"/>
          <w:szCs w:val="22"/>
        </w:rPr>
        <w:t>sul Consiglio di Stato, di cui al regio decreto 26 giugno 1924, n. 1054;</w:t>
      </w:r>
    </w:p>
    <w:p w14:paraId="79117C82" w14:textId="2173C8E2" w:rsidR="003610A4" w:rsidRPr="004A5029" w:rsidRDefault="003610A4" w:rsidP="003610A4">
      <w:pPr>
        <w:pStyle w:val="NormaleWeb"/>
        <w:jc w:val="both"/>
        <w:rPr>
          <w:color w:val="000000" w:themeColor="text1"/>
          <w:sz w:val="22"/>
          <w:szCs w:val="22"/>
        </w:rPr>
      </w:pPr>
      <w:r w:rsidRPr="004A5029">
        <w:rPr>
          <w:color w:val="000000" w:themeColor="text1"/>
          <w:sz w:val="22"/>
          <w:szCs w:val="22"/>
        </w:rPr>
        <w:t>Vista</w:t>
      </w:r>
      <w:r w:rsidR="00885653" w:rsidRPr="004A5029">
        <w:rPr>
          <w:color w:val="000000" w:themeColor="text1"/>
          <w:sz w:val="22"/>
          <w:szCs w:val="22"/>
        </w:rPr>
        <w:t xml:space="preserve"> </w:t>
      </w:r>
      <w:r w:rsidRPr="004A5029">
        <w:rPr>
          <w:color w:val="000000" w:themeColor="text1"/>
          <w:sz w:val="22"/>
          <w:szCs w:val="22"/>
        </w:rPr>
        <w:t xml:space="preserve">la nota in data </w:t>
      </w:r>
      <w:r w:rsidR="0090673D" w:rsidRPr="004A5029">
        <w:rPr>
          <w:color w:val="000000" w:themeColor="text1"/>
          <w:sz w:val="22"/>
          <w:szCs w:val="22"/>
        </w:rPr>
        <w:t>28 giugno 2022</w:t>
      </w:r>
      <w:r w:rsidRPr="004A5029">
        <w:rPr>
          <w:color w:val="000000" w:themeColor="text1"/>
          <w:sz w:val="22"/>
          <w:szCs w:val="22"/>
        </w:rPr>
        <w:t xml:space="preserve"> con la quale </w:t>
      </w:r>
      <w:r w:rsidR="00FA1E10" w:rsidRPr="004A5029">
        <w:rPr>
          <w:color w:val="000000" w:themeColor="text1"/>
          <w:sz w:val="22"/>
          <w:szCs w:val="22"/>
        </w:rPr>
        <w:t xml:space="preserve">il Presidente del Consiglio dei ministri </w:t>
      </w:r>
      <w:r w:rsidR="00141632" w:rsidRPr="004A5029">
        <w:rPr>
          <w:color w:val="000000" w:themeColor="text1"/>
          <w:sz w:val="22"/>
          <w:szCs w:val="22"/>
        </w:rPr>
        <w:t xml:space="preserve">ha affidato </w:t>
      </w:r>
      <w:r w:rsidRPr="004A5029">
        <w:rPr>
          <w:color w:val="000000" w:themeColor="text1"/>
          <w:sz w:val="22"/>
          <w:szCs w:val="22"/>
        </w:rPr>
        <w:t xml:space="preserve">la formulazione del progetto di </w:t>
      </w:r>
      <w:r w:rsidR="0090673D" w:rsidRPr="004A5029">
        <w:rPr>
          <w:color w:val="000000" w:themeColor="text1"/>
          <w:sz w:val="22"/>
          <w:szCs w:val="22"/>
        </w:rPr>
        <w:t xml:space="preserve">decreto legislativo recante la disciplina </w:t>
      </w:r>
      <w:r w:rsidRPr="004A5029">
        <w:rPr>
          <w:color w:val="000000" w:themeColor="text1"/>
          <w:sz w:val="22"/>
          <w:szCs w:val="22"/>
        </w:rPr>
        <w:t>dei contratti pubblici</w:t>
      </w:r>
      <w:r w:rsidR="00141632" w:rsidRPr="004A5029">
        <w:rPr>
          <w:color w:val="000000" w:themeColor="text1"/>
          <w:sz w:val="22"/>
          <w:szCs w:val="22"/>
        </w:rPr>
        <w:t xml:space="preserve"> al Consiglio di Stato, ai sensi dell’articolo 1, comma 4, della legge 21 giugno 2022, n. 78</w:t>
      </w:r>
      <w:r w:rsidRPr="004A5029">
        <w:rPr>
          <w:color w:val="000000" w:themeColor="text1"/>
          <w:sz w:val="22"/>
          <w:szCs w:val="22"/>
        </w:rPr>
        <w:t>;</w:t>
      </w:r>
    </w:p>
    <w:p w14:paraId="2EE26DE1" w14:textId="2636F28D" w:rsidR="003610A4" w:rsidRPr="004A5029" w:rsidRDefault="003610A4" w:rsidP="003610A4">
      <w:pPr>
        <w:pStyle w:val="NormaleWeb"/>
        <w:jc w:val="both"/>
        <w:rPr>
          <w:color w:val="000000" w:themeColor="text1"/>
          <w:sz w:val="22"/>
          <w:szCs w:val="22"/>
        </w:rPr>
      </w:pPr>
      <w:r w:rsidRPr="004A5029">
        <w:rPr>
          <w:color w:val="000000" w:themeColor="text1"/>
          <w:sz w:val="22"/>
          <w:szCs w:val="22"/>
        </w:rPr>
        <w:t>Vist</w:t>
      </w:r>
      <w:r w:rsidR="00D15F53" w:rsidRPr="004A5029">
        <w:rPr>
          <w:color w:val="000000" w:themeColor="text1"/>
          <w:sz w:val="22"/>
          <w:szCs w:val="22"/>
        </w:rPr>
        <w:t>o</w:t>
      </w:r>
      <w:r w:rsidR="00885653" w:rsidRPr="004A5029">
        <w:rPr>
          <w:color w:val="000000" w:themeColor="text1"/>
          <w:sz w:val="22"/>
          <w:szCs w:val="22"/>
        </w:rPr>
        <w:t xml:space="preserve"> </w:t>
      </w:r>
      <w:r w:rsidRPr="004A5029">
        <w:rPr>
          <w:color w:val="000000" w:themeColor="text1"/>
          <w:sz w:val="22"/>
          <w:szCs w:val="22"/>
        </w:rPr>
        <w:t xml:space="preserve">il decreto del Presidente del Consiglio di Stato </w:t>
      </w:r>
      <w:r w:rsidR="00141632" w:rsidRPr="004A5029">
        <w:rPr>
          <w:color w:val="000000" w:themeColor="text1"/>
          <w:sz w:val="22"/>
          <w:szCs w:val="22"/>
        </w:rPr>
        <w:t>in data</w:t>
      </w:r>
      <w:r w:rsidR="00F0078A" w:rsidRPr="004A5029">
        <w:rPr>
          <w:color w:val="000000" w:themeColor="text1"/>
          <w:sz w:val="22"/>
          <w:szCs w:val="22"/>
        </w:rPr>
        <w:t xml:space="preserve"> </w:t>
      </w:r>
      <w:r w:rsidR="00DE26E9" w:rsidRPr="004A5029">
        <w:rPr>
          <w:color w:val="000000" w:themeColor="text1"/>
          <w:sz w:val="22"/>
          <w:szCs w:val="22"/>
        </w:rPr>
        <w:t>4 luglio 2022</w:t>
      </w:r>
      <w:r w:rsidRPr="004A5029">
        <w:rPr>
          <w:color w:val="000000" w:themeColor="text1"/>
          <w:sz w:val="22"/>
          <w:szCs w:val="22"/>
        </w:rPr>
        <w:t>, con il quale la formulazione di detto progetto è stata deferita ad una commissione speciale e ne è stata stabilita la composizione;</w:t>
      </w:r>
    </w:p>
    <w:p w14:paraId="30F9CB44" w14:textId="624FBD8A" w:rsidR="003610A4" w:rsidRPr="004A5029" w:rsidRDefault="00D15F53" w:rsidP="003610A4">
      <w:pPr>
        <w:pStyle w:val="NormaleWeb"/>
        <w:jc w:val="both"/>
        <w:rPr>
          <w:color w:val="000000" w:themeColor="text1"/>
          <w:sz w:val="22"/>
          <w:szCs w:val="22"/>
        </w:rPr>
      </w:pPr>
      <w:r w:rsidRPr="004A5029">
        <w:rPr>
          <w:color w:val="000000" w:themeColor="text1"/>
          <w:sz w:val="22"/>
          <w:szCs w:val="22"/>
        </w:rPr>
        <w:t>Visto</w:t>
      </w:r>
      <w:r w:rsidR="00885653" w:rsidRPr="004A5029">
        <w:rPr>
          <w:color w:val="000000" w:themeColor="text1"/>
          <w:sz w:val="22"/>
          <w:szCs w:val="22"/>
        </w:rPr>
        <w:t xml:space="preserve"> </w:t>
      </w:r>
      <w:r w:rsidR="003610A4" w:rsidRPr="004A5029">
        <w:rPr>
          <w:color w:val="000000" w:themeColor="text1"/>
          <w:sz w:val="22"/>
          <w:szCs w:val="22"/>
        </w:rPr>
        <w:t>lo schema di “Codice dei contratti pubblici in attuazione dell’articolo 1 della legge 21 giugno 2022, n. 78, recante «Delega al Governo in materia di contratti pubblici»</w:t>
      </w:r>
      <w:r w:rsidR="0046596A" w:rsidRPr="004A5029">
        <w:rPr>
          <w:color w:val="000000" w:themeColor="text1"/>
          <w:sz w:val="22"/>
          <w:szCs w:val="22"/>
        </w:rPr>
        <w:t>”</w:t>
      </w:r>
      <w:r w:rsidR="003610A4" w:rsidRPr="004A5029">
        <w:rPr>
          <w:color w:val="000000" w:themeColor="text1"/>
          <w:sz w:val="22"/>
          <w:szCs w:val="22"/>
        </w:rPr>
        <w:t>, redatto da detta commissione speciale e trasmesso al Governo dal Consiglio di Stato in data 27 ottobre 2022</w:t>
      </w:r>
      <w:r w:rsidR="0046596A" w:rsidRPr="004A5029">
        <w:rPr>
          <w:color w:val="000000" w:themeColor="text1"/>
          <w:sz w:val="22"/>
          <w:szCs w:val="22"/>
        </w:rPr>
        <w:t xml:space="preserve"> </w:t>
      </w:r>
      <w:r w:rsidR="003610A4" w:rsidRPr="004A5029">
        <w:rPr>
          <w:color w:val="000000" w:themeColor="text1"/>
          <w:sz w:val="22"/>
          <w:szCs w:val="22"/>
        </w:rPr>
        <w:t>-</w:t>
      </w:r>
      <w:r w:rsidR="0046596A" w:rsidRPr="004A5029">
        <w:rPr>
          <w:color w:val="000000" w:themeColor="text1"/>
          <w:sz w:val="22"/>
          <w:szCs w:val="22"/>
        </w:rPr>
        <w:t xml:space="preserve"> </w:t>
      </w:r>
      <w:r w:rsidR="003610A4" w:rsidRPr="004A5029">
        <w:rPr>
          <w:color w:val="000000" w:themeColor="text1"/>
          <w:sz w:val="22"/>
          <w:szCs w:val="22"/>
        </w:rPr>
        <w:t>7</w:t>
      </w:r>
      <w:r w:rsidR="0046596A" w:rsidRPr="004A5029">
        <w:rPr>
          <w:color w:val="000000" w:themeColor="text1"/>
          <w:sz w:val="22"/>
          <w:szCs w:val="22"/>
        </w:rPr>
        <w:t xml:space="preserve"> </w:t>
      </w:r>
      <w:r w:rsidR="003610A4" w:rsidRPr="004A5029">
        <w:rPr>
          <w:color w:val="000000" w:themeColor="text1"/>
          <w:sz w:val="22"/>
          <w:szCs w:val="22"/>
        </w:rPr>
        <w:t>dicembre 2022;</w:t>
      </w:r>
    </w:p>
    <w:p w14:paraId="79F7CF62" w14:textId="5E73E281" w:rsidR="003610A4" w:rsidRPr="004A5029" w:rsidRDefault="00D15F53" w:rsidP="003610A4">
      <w:pPr>
        <w:pStyle w:val="NormaleWeb"/>
        <w:jc w:val="both"/>
        <w:rPr>
          <w:color w:val="000000" w:themeColor="text1"/>
          <w:sz w:val="22"/>
          <w:szCs w:val="22"/>
        </w:rPr>
      </w:pPr>
      <w:r w:rsidRPr="004A5029">
        <w:rPr>
          <w:b/>
          <w:bCs/>
          <w:strike/>
          <w:color w:val="000000" w:themeColor="text1"/>
          <w:sz w:val="22"/>
          <w:szCs w:val="22"/>
        </w:rPr>
        <w:t>VISTA</w:t>
      </w:r>
      <w:r w:rsidRPr="004A5029">
        <w:rPr>
          <w:b/>
          <w:bCs/>
          <w:color w:val="000000" w:themeColor="text1"/>
          <w:sz w:val="22"/>
          <w:szCs w:val="22"/>
        </w:rPr>
        <w:t xml:space="preserve"> Vista</w:t>
      </w:r>
      <w:r w:rsidR="003610A4" w:rsidRPr="004A5029">
        <w:rPr>
          <w:color w:val="000000" w:themeColor="text1"/>
          <w:sz w:val="22"/>
          <w:szCs w:val="22"/>
        </w:rPr>
        <w:t xml:space="preserve"> la preliminare deliberazione del Consiglio dei ministri, adottata nella riunione del</w:t>
      </w:r>
      <w:r w:rsidR="00F018BD" w:rsidRPr="004A5029">
        <w:rPr>
          <w:color w:val="000000" w:themeColor="text1"/>
          <w:sz w:val="22"/>
          <w:szCs w:val="22"/>
        </w:rPr>
        <w:t xml:space="preserve"> 16 dicembre 2022</w:t>
      </w:r>
      <w:r w:rsidR="003610A4" w:rsidRPr="004A5029">
        <w:rPr>
          <w:color w:val="000000" w:themeColor="text1"/>
          <w:sz w:val="22"/>
          <w:szCs w:val="22"/>
        </w:rPr>
        <w:t>;</w:t>
      </w:r>
    </w:p>
    <w:p w14:paraId="32DBE115" w14:textId="2D7C242B" w:rsidR="003610A4" w:rsidRPr="004A5029" w:rsidRDefault="003610A4" w:rsidP="003610A4">
      <w:pPr>
        <w:pStyle w:val="NormaleWeb"/>
        <w:jc w:val="both"/>
        <w:rPr>
          <w:color w:val="000000" w:themeColor="text1"/>
          <w:sz w:val="22"/>
          <w:szCs w:val="22"/>
        </w:rPr>
      </w:pPr>
      <w:r w:rsidRPr="004A5029">
        <w:rPr>
          <w:b/>
          <w:bCs/>
          <w:strike/>
          <w:color w:val="000000" w:themeColor="text1"/>
          <w:sz w:val="22"/>
          <w:szCs w:val="22"/>
        </w:rPr>
        <w:t>ACQUISITO</w:t>
      </w:r>
      <w:r w:rsidRPr="004A5029">
        <w:rPr>
          <w:b/>
          <w:bCs/>
          <w:color w:val="000000" w:themeColor="text1"/>
          <w:sz w:val="22"/>
          <w:szCs w:val="22"/>
        </w:rPr>
        <w:t xml:space="preserve"> </w:t>
      </w:r>
      <w:r w:rsidR="00F47850" w:rsidRPr="004A5029">
        <w:rPr>
          <w:b/>
          <w:bCs/>
          <w:color w:val="000000" w:themeColor="text1"/>
          <w:sz w:val="22"/>
          <w:szCs w:val="22"/>
        </w:rPr>
        <w:t>Acquisito</w:t>
      </w:r>
      <w:r w:rsidR="00F47850" w:rsidRPr="004A5029">
        <w:rPr>
          <w:color w:val="000000" w:themeColor="text1"/>
          <w:sz w:val="22"/>
          <w:szCs w:val="22"/>
        </w:rPr>
        <w:t xml:space="preserve"> </w:t>
      </w:r>
      <w:r w:rsidRPr="004A5029">
        <w:rPr>
          <w:color w:val="000000" w:themeColor="text1"/>
          <w:sz w:val="22"/>
          <w:szCs w:val="22"/>
        </w:rPr>
        <w:t>il parere della Conferenza unificata di cui all'articolo 8 del decreto legislativo 28 agosto 1997, n. 281, reso in data</w:t>
      </w:r>
      <w:r w:rsidR="00F47850" w:rsidRPr="004A5029">
        <w:rPr>
          <w:color w:val="000000" w:themeColor="text1"/>
          <w:sz w:val="22"/>
          <w:szCs w:val="22"/>
        </w:rPr>
        <w:t xml:space="preserve"> </w:t>
      </w:r>
      <w:r w:rsidR="00F47850" w:rsidRPr="004A5029">
        <w:rPr>
          <w:b/>
          <w:bCs/>
          <w:color w:val="000000" w:themeColor="text1"/>
          <w:sz w:val="22"/>
          <w:szCs w:val="22"/>
        </w:rPr>
        <w:t>26 gennaio 2023</w:t>
      </w:r>
      <w:r w:rsidRPr="004A5029">
        <w:rPr>
          <w:color w:val="000000" w:themeColor="text1"/>
          <w:sz w:val="22"/>
          <w:szCs w:val="22"/>
        </w:rPr>
        <w:t>;</w:t>
      </w:r>
    </w:p>
    <w:p w14:paraId="3856AD7C" w14:textId="0CA07088" w:rsidR="003610A4" w:rsidRPr="004A5029" w:rsidRDefault="00F47850" w:rsidP="003610A4">
      <w:pPr>
        <w:pStyle w:val="NormaleWeb"/>
        <w:jc w:val="both"/>
        <w:rPr>
          <w:color w:val="000000" w:themeColor="text1"/>
          <w:sz w:val="22"/>
          <w:szCs w:val="22"/>
        </w:rPr>
      </w:pPr>
      <w:r w:rsidRPr="004A5029">
        <w:rPr>
          <w:b/>
          <w:bCs/>
          <w:strike/>
          <w:color w:val="000000" w:themeColor="text1"/>
          <w:sz w:val="22"/>
          <w:szCs w:val="22"/>
        </w:rPr>
        <w:t>ACQUISITI</w:t>
      </w:r>
      <w:r w:rsidRPr="004A5029">
        <w:rPr>
          <w:b/>
          <w:bCs/>
          <w:color w:val="000000" w:themeColor="text1"/>
          <w:sz w:val="22"/>
          <w:szCs w:val="22"/>
        </w:rPr>
        <w:t xml:space="preserve"> Acquisiti</w:t>
      </w:r>
      <w:r w:rsidR="003610A4" w:rsidRPr="004A5029">
        <w:rPr>
          <w:color w:val="000000" w:themeColor="text1"/>
          <w:sz w:val="22"/>
          <w:szCs w:val="22"/>
        </w:rPr>
        <w:t xml:space="preserve"> i pareri delle competenti commissioni della Camera dei deputati e del Senato della Repubblica;</w:t>
      </w:r>
    </w:p>
    <w:p w14:paraId="704A3321" w14:textId="17459EA7" w:rsidR="003610A4" w:rsidRPr="004A5029" w:rsidRDefault="00F47850" w:rsidP="003610A4">
      <w:pPr>
        <w:pStyle w:val="NormaleWeb"/>
        <w:jc w:val="both"/>
        <w:rPr>
          <w:color w:val="000000" w:themeColor="text1"/>
          <w:sz w:val="22"/>
          <w:szCs w:val="22"/>
        </w:rPr>
      </w:pPr>
      <w:r w:rsidRPr="004A5029">
        <w:rPr>
          <w:b/>
          <w:bCs/>
          <w:strike/>
          <w:color w:val="000000" w:themeColor="text1"/>
          <w:sz w:val="22"/>
          <w:szCs w:val="22"/>
        </w:rPr>
        <w:t>VISTA</w:t>
      </w:r>
      <w:r w:rsidRPr="004A5029">
        <w:rPr>
          <w:b/>
          <w:bCs/>
          <w:color w:val="000000" w:themeColor="text1"/>
          <w:sz w:val="22"/>
          <w:szCs w:val="22"/>
        </w:rPr>
        <w:t xml:space="preserve"> Vista</w:t>
      </w:r>
      <w:r w:rsidR="003610A4" w:rsidRPr="004A5029">
        <w:rPr>
          <w:color w:val="000000" w:themeColor="text1"/>
          <w:sz w:val="22"/>
          <w:szCs w:val="22"/>
        </w:rPr>
        <w:t xml:space="preserve"> la deliberazione del Consiglio dei ministri, adottata nella riunione del …;</w:t>
      </w:r>
    </w:p>
    <w:p w14:paraId="699864F5" w14:textId="51094625" w:rsidR="003610A4" w:rsidRPr="004A5029" w:rsidRDefault="003610A4" w:rsidP="003610A4">
      <w:pPr>
        <w:pStyle w:val="NormaleWeb"/>
        <w:jc w:val="both"/>
        <w:rPr>
          <w:color w:val="000000" w:themeColor="text1"/>
          <w:sz w:val="22"/>
          <w:szCs w:val="22"/>
        </w:rPr>
      </w:pPr>
      <w:r w:rsidRPr="004A5029">
        <w:rPr>
          <w:b/>
          <w:bCs/>
          <w:strike/>
          <w:color w:val="000000" w:themeColor="text1"/>
          <w:sz w:val="22"/>
          <w:szCs w:val="22"/>
        </w:rPr>
        <w:t>SULLA PROPOSTA</w:t>
      </w:r>
      <w:r w:rsidRPr="004A5029">
        <w:rPr>
          <w:b/>
          <w:bCs/>
          <w:color w:val="000000" w:themeColor="text1"/>
          <w:sz w:val="22"/>
          <w:szCs w:val="22"/>
        </w:rPr>
        <w:t xml:space="preserve"> </w:t>
      </w:r>
      <w:r w:rsidR="00F47850" w:rsidRPr="004A5029">
        <w:rPr>
          <w:b/>
          <w:bCs/>
          <w:color w:val="000000" w:themeColor="text1"/>
          <w:sz w:val="22"/>
          <w:szCs w:val="22"/>
        </w:rPr>
        <w:t>Sulla proposta</w:t>
      </w:r>
      <w:r w:rsidR="00F47850" w:rsidRPr="004A5029">
        <w:rPr>
          <w:color w:val="000000" w:themeColor="text1"/>
          <w:sz w:val="22"/>
          <w:szCs w:val="22"/>
        </w:rPr>
        <w:t xml:space="preserve"> </w:t>
      </w:r>
      <w:r w:rsidRPr="004A5029">
        <w:rPr>
          <w:color w:val="000000" w:themeColor="text1"/>
          <w:sz w:val="22"/>
          <w:szCs w:val="22"/>
        </w:rPr>
        <w:t xml:space="preserve">del Presidente del Consiglio dei </w:t>
      </w:r>
      <w:r w:rsidR="004520DA" w:rsidRPr="004A5029">
        <w:rPr>
          <w:b/>
          <w:strike/>
          <w:color w:val="000000" w:themeColor="text1"/>
          <w:sz w:val="22"/>
          <w:szCs w:val="22"/>
        </w:rPr>
        <w:t>M</w:t>
      </w:r>
      <w:r w:rsidR="004520DA" w:rsidRPr="004A5029">
        <w:rPr>
          <w:b/>
          <w:color w:val="000000" w:themeColor="text1"/>
          <w:sz w:val="22"/>
          <w:szCs w:val="22"/>
        </w:rPr>
        <w:t>m</w:t>
      </w:r>
      <w:r w:rsidR="004520DA" w:rsidRPr="004A5029">
        <w:rPr>
          <w:bCs/>
          <w:color w:val="000000" w:themeColor="text1"/>
          <w:sz w:val="22"/>
          <w:szCs w:val="22"/>
        </w:rPr>
        <w:t>inistri</w:t>
      </w:r>
      <w:r w:rsidRPr="004A5029">
        <w:rPr>
          <w:color w:val="000000" w:themeColor="text1"/>
          <w:sz w:val="22"/>
          <w:szCs w:val="22"/>
        </w:rPr>
        <w:t xml:space="preserve"> e del </w:t>
      </w:r>
      <w:r w:rsidR="00885653" w:rsidRPr="004A5029">
        <w:rPr>
          <w:color w:val="000000" w:themeColor="text1"/>
          <w:sz w:val="22"/>
          <w:szCs w:val="22"/>
        </w:rPr>
        <w:t>M</w:t>
      </w:r>
      <w:r w:rsidRPr="004A5029">
        <w:rPr>
          <w:color w:val="000000" w:themeColor="text1"/>
          <w:sz w:val="22"/>
          <w:szCs w:val="22"/>
        </w:rPr>
        <w:t>inistro delle infrastrutture e dei trasporti, di concerto con i Ministri per gli affari europei, il Sud, le politiche di coesione e il PNRR, per le riforme istituzionali e la semplificazione normativa, per le disabilità, degli affari esteri e della cooperazione internazionale, dell'interno, della giustizia, della difesa, dell'economia e delle finanze, delle imprese e del made in Italy, dell'ambiente e della sicurezza energetica, del lavoro e delle politiche sociali, e della cultura;</w:t>
      </w:r>
    </w:p>
    <w:p w14:paraId="2BDFCBAD" w14:textId="77777777" w:rsidR="003610A4" w:rsidRPr="004A5029" w:rsidRDefault="003610A4" w:rsidP="003610A4">
      <w:pPr>
        <w:spacing w:before="100" w:beforeAutospacing="1" w:after="20" w:line="240" w:lineRule="auto"/>
        <w:jc w:val="center"/>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lastRenderedPageBreak/>
        <w:t>EMANA</w:t>
      </w:r>
    </w:p>
    <w:p w14:paraId="439584A3" w14:textId="77777777" w:rsidR="003610A4" w:rsidRPr="004A5029" w:rsidRDefault="003610A4" w:rsidP="003610A4">
      <w:pPr>
        <w:spacing w:before="100" w:beforeAutospacing="1" w:after="20" w:line="240" w:lineRule="auto"/>
        <w:jc w:val="center"/>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il seguente decreto legislativo:</w:t>
      </w:r>
    </w:p>
    <w:p w14:paraId="4F904CB7" w14:textId="39E06603" w:rsidR="003610A4" w:rsidRPr="004A5029" w:rsidRDefault="003610A4">
      <w:pPr>
        <w:rPr>
          <w:rFonts w:ascii="Times New Roman" w:hAnsi="Times New Roman" w:cs="Times New Roman"/>
          <w:b/>
          <w:bCs/>
          <w:color w:val="000000" w:themeColor="text1"/>
        </w:rPr>
        <w:sectPr w:rsidR="003610A4" w:rsidRPr="004A5029" w:rsidSect="00296CE8">
          <w:headerReference w:type="default" r:id="rId9"/>
          <w:footerReference w:type="default" r:id="rId10"/>
          <w:footnotePr>
            <w:numRestart w:val="eachSect"/>
          </w:footnotePr>
          <w:pgSz w:w="11906" w:h="16838"/>
          <w:pgMar w:top="1417" w:right="1134" w:bottom="1134" w:left="1134" w:header="708" w:footer="708" w:gutter="0"/>
          <w:pgNumType w:start="1"/>
          <w:cols w:space="708"/>
          <w:docGrid w:linePitch="360"/>
        </w:sectPr>
      </w:pPr>
    </w:p>
    <w:p w14:paraId="32CFA4BA" w14:textId="77777777"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lastRenderedPageBreak/>
        <w:t>LIBRO I</w:t>
      </w:r>
    </w:p>
    <w:p w14:paraId="48952A89" w14:textId="77777777"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DEI PRINCIPI, DELLA DIGITALIZZAZIONE, DELLA PROGRAMMAZIONE, DELLA PROGETTAZIONE</w:t>
      </w:r>
    </w:p>
    <w:p w14:paraId="06971CD3" w14:textId="77777777" w:rsidR="00446F27" w:rsidRPr="004A5029" w:rsidRDefault="00446F27" w:rsidP="00446F27">
      <w:pPr>
        <w:jc w:val="center"/>
        <w:rPr>
          <w:rFonts w:ascii="Times New Roman" w:hAnsi="Times New Roman" w:cs="Times New Roman"/>
          <w:b/>
          <w:color w:val="000000" w:themeColor="text1"/>
        </w:rPr>
      </w:pPr>
    </w:p>
    <w:p w14:paraId="5EBC6827" w14:textId="77777777"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PARTE I</w:t>
      </w:r>
    </w:p>
    <w:p w14:paraId="6D8C341E" w14:textId="77777777"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DEI PRINCIPI</w:t>
      </w:r>
    </w:p>
    <w:p w14:paraId="2A1F701D" w14:textId="77777777" w:rsidR="00446F27" w:rsidRPr="004A5029" w:rsidRDefault="00446F27" w:rsidP="00446F27">
      <w:pPr>
        <w:jc w:val="center"/>
        <w:rPr>
          <w:rFonts w:ascii="Times New Roman" w:hAnsi="Times New Roman" w:cs="Times New Roman"/>
          <w:b/>
          <w:color w:val="000000" w:themeColor="text1"/>
        </w:rPr>
      </w:pPr>
    </w:p>
    <w:p w14:paraId="15BEA0DD" w14:textId="77777777" w:rsidR="00B922F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Titolo I </w:t>
      </w:r>
    </w:p>
    <w:p w14:paraId="7E783440" w14:textId="5CCF3F5C"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I principi generali</w:t>
      </w:r>
    </w:p>
    <w:p w14:paraId="03EFCA41" w14:textId="77777777" w:rsidR="00446F27" w:rsidRPr="004A5029" w:rsidRDefault="00446F27" w:rsidP="00446F27">
      <w:pPr>
        <w:jc w:val="center"/>
        <w:rPr>
          <w:rFonts w:ascii="Times New Roman" w:eastAsia="Times New Roman" w:hAnsi="Times New Roman" w:cs="Times New Roman"/>
          <w:color w:val="000000" w:themeColor="text1"/>
        </w:rPr>
      </w:pPr>
    </w:p>
    <w:p w14:paraId="48854814" w14:textId="77777777"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
          <w:bCs/>
          <w:color w:val="000000" w:themeColor="text1"/>
        </w:rPr>
        <w:t>Articolo 1</w:t>
      </w:r>
      <w:r w:rsidRPr="004A5029">
        <w:rPr>
          <w:rFonts w:ascii="Times New Roman" w:eastAsia="Times New Roman" w:hAnsi="Times New Roman" w:cs="Times New Roman"/>
          <w:color w:val="000000" w:themeColor="text1"/>
        </w:rPr>
        <w:t>.</w:t>
      </w:r>
    </w:p>
    <w:p w14:paraId="4E80221B" w14:textId="77777777" w:rsidR="00446F27" w:rsidRPr="004A5029" w:rsidRDefault="00446F27" w:rsidP="00446F27">
      <w:pPr>
        <w:rPr>
          <w:rFonts w:ascii="Times New Roman" w:hAnsi="Times New Roman" w:cs="Times New Roman"/>
          <w:color w:val="000000" w:themeColor="text1"/>
        </w:rPr>
      </w:pPr>
      <w:r w:rsidRPr="004A5029">
        <w:rPr>
          <w:rFonts w:ascii="Times New Roman" w:eastAsia="Times New Roman" w:hAnsi="Times New Roman" w:cs="Times New Roman"/>
          <w:i/>
          <w:iCs/>
          <w:color w:val="000000" w:themeColor="text1"/>
        </w:rPr>
        <w:t>Principio del risultato.</w:t>
      </w:r>
    </w:p>
    <w:p w14:paraId="7541321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Le stazioni appaltanti e gli enti concedenti perseguono il risultato dell’affidamento del contratto e della sua esecuzione con la massima tempestività e il migliore rapporto possibile tra qualità e prezzo, nel rispetto dei principi di legalità, trasparenza e concorrenza.</w:t>
      </w:r>
    </w:p>
    <w:p w14:paraId="18239C74" w14:textId="40A72ED5"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La concorrenza tra gli operatori economici è funzionale a conseguire il miglior risultato possibile nell’affidare ed eseguire i contratti. La trasparenza è funzionale alla massima semplicità e celerità nella corretta applicazione delle regole del </w:t>
      </w:r>
      <w:r w:rsidRPr="004A5029">
        <w:rPr>
          <w:rFonts w:ascii="Times New Roman" w:hAnsi="Times New Roman" w:cs="Times New Roman"/>
          <w:b/>
          <w:bCs/>
          <w:strike/>
          <w:color w:val="000000" w:themeColor="text1"/>
        </w:rPr>
        <w:t>codice</w:t>
      </w:r>
      <w:r w:rsidRPr="004A5029">
        <w:rPr>
          <w:rFonts w:ascii="Times New Roman" w:hAnsi="Times New Roman" w:cs="Times New Roman"/>
          <w:b/>
          <w:bCs/>
          <w:color w:val="000000" w:themeColor="text1"/>
        </w:rPr>
        <w:t xml:space="preserve"> </w:t>
      </w:r>
      <w:r w:rsidR="00B17435" w:rsidRPr="004A5029">
        <w:rPr>
          <w:rFonts w:ascii="Times New Roman" w:hAnsi="Times New Roman" w:cs="Times New Roman"/>
          <w:b/>
          <w:bCs/>
          <w:color w:val="000000" w:themeColor="text1"/>
        </w:rPr>
        <w:t>presente decreto, di seguito denominato «codice»</w:t>
      </w:r>
      <w:r w:rsidR="00B17435"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e ne assicura la piena verificabilità.</w:t>
      </w:r>
    </w:p>
    <w:p w14:paraId="11FA9C8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Il principio del risultato costituisce attuazione, nel settore dei contratti pubblici, del principio del buon andamento e dei correlati principi di efficienza, efficacia ed economicità. Esso è perseguito nell’interesse della comunità e per il raggiungimento degli obiettivi dell’Unione europea.</w:t>
      </w:r>
    </w:p>
    <w:p w14:paraId="1205FFC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Il principio del risultato costituisce criterio prioritario per l’esercizio del potere discrezionale e per l’individuazione della regola del caso concreto, nonché per:</w:t>
      </w:r>
    </w:p>
    <w:p w14:paraId="095486EC" w14:textId="77777777" w:rsidR="00F47850" w:rsidRPr="004A5029" w:rsidRDefault="00446F27" w:rsidP="00593AD0">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valutare la responsabilità del personale che svolge funzioni amministrative o tecniche nelle fasi di programmazione, progettazione, affidamento ed esecuzione dei contratti;</w:t>
      </w:r>
    </w:p>
    <w:p w14:paraId="2483412D" w14:textId="7CD16D21" w:rsidR="00446F27" w:rsidRPr="004A5029" w:rsidRDefault="00446F27" w:rsidP="00593AD0">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attribuire gli incentivi secondo le modalità previste dalla contrattazione collettiva.</w:t>
      </w:r>
    </w:p>
    <w:p w14:paraId="5F96A722" w14:textId="77777777" w:rsidR="00446F27" w:rsidRPr="004A5029" w:rsidRDefault="00446F27" w:rsidP="00446F27">
      <w:pPr>
        <w:rPr>
          <w:rFonts w:ascii="Times New Roman" w:hAnsi="Times New Roman" w:cs="Times New Roman"/>
          <w:color w:val="000000" w:themeColor="text1"/>
        </w:rPr>
      </w:pPr>
    </w:p>
    <w:p w14:paraId="7C88C39A" w14:textId="77777777" w:rsidR="00446F27" w:rsidRPr="004A5029" w:rsidRDefault="00446F27" w:rsidP="00446F27">
      <w:pPr>
        <w:jc w:val="both"/>
        <w:rPr>
          <w:rFonts w:ascii="Times New Roman" w:hAnsi="Times New Roman" w:cs="Times New Roman"/>
          <w:color w:val="000000" w:themeColor="text1"/>
        </w:rPr>
      </w:pPr>
      <w:bookmarkStart w:id="3" w:name="_Toc112864103"/>
      <w:r w:rsidRPr="004A5029">
        <w:rPr>
          <w:rFonts w:ascii="Times New Roman" w:hAnsi="Times New Roman" w:cs="Times New Roman"/>
          <w:b/>
          <w:bCs/>
          <w:color w:val="000000" w:themeColor="text1"/>
        </w:rPr>
        <w:t>Articolo 2.</w:t>
      </w:r>
    </w:p>
    <w:p w14:paraId="0EAAEC96"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Principio della fiducia</w:t>
      </w:r>
      <w:bookmarkEnd w:id="3"/>
      <w:r w:rsidRPr="004A5029">
        <w:rPr>
          <w:rFonts w:ascii="Times New Roman" w:hAnsi="Times New Roman" w:cs="Times New Roman"/>
          <w:i/>
          <w:iCs/>
          <w:color w:val="000000" w:themeColor="text1"/>
        </w:rPr>
        <w:t>.</w:t>
      </w:r>
    </w:p>
    <w:p w14:paraId="0835F9E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L’attribuzione e l’esercizio del potere nel settore dei contratti pubblici si fonda sul principio della reciproca fiducia nell’azione legittima, trasparente e corretta dell’amministrazione, dei suoi funzionari e degli operatori economici.</w:t>
      </w:r>
    </w:p>
    <w:p w14:paraId="2415205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Il principio della fiducia favorisce e valorizza l’iniziativa e l’autonomia decisionale dei funzionari pubblici, con particolare riferimento alle valutazioni e alle scelte per l’acquisizione e l’esecuzione delle prestazioni secondo il principio del risultato.</w:t>
      </w:r>
    </w:p>
    <w:p w14:paraId="2FEE956D"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3. Nell’ambito delle attività svolte nelle fasi di programmazione, progettazione, affidamento ed esecuzione dei contratti, ai fini della responsabilità amministrativa costituisce colpa grave la violazione di norme di </w:t>
      </w:r>
      <w:r w:rsidRPr="004A5029">
        <w:rPr>
          <w:rFonts w:ascii="Times New Roman" w:hAnsi="Times New Roman" w:cs="Times New Roman"/>
          <w:bCs/>
          <w:color w:val="000000" w:themeColor="text1"/>
        </w:rPr>
        <w:lastRenderedPageBreak/>
        <w:t>diritto e degli auto-vincoli amministrativi, nonché la palese violazione di regole di prudenza, perizia e diligenza e l’omissione delle cautele, verifiche ed informazioni preventive normalmente richieste nell’attività amministrativa, in quanto esigibili nei confronti dell’agente pubblico in base alle specifiche competenze e in relazione al caso concreto. Non costituisce colpa grave la violazione o l’omissione determinata dal riferimento a indirizzi giurisprudenziali prevalenti o a pareri delle autorità competenti.</w:t>
      </w:r>
    </w:p>
    <w:p w14:paraId="74630590" w14:textId="77777777" w:rsidR="00446F27" w:rsidRPr="004A5029" w:rsidRDefault="00446F27" w:rsidP="00446F27">
      <w:pPr>
        <w:jc w:val="both"/>
        <w:rPr>
          <w:rStyle w:val="normaltextrun"/>
          <w:rFonts w:ascii="Times New Roman" w:hAnsi="Times New Roman" w:cs="Times New Roman"/>
          <w:bCs/>
          <w:color w:val="000000" w:themeColor="text1"/>
        </w:rPr>
      </w:pPr>
      <w:r w:rsidRPr="004A5029">
        <w:rPr>
          <w:rFonts w:ascii="Times New Roman" w:hAnsi="Times New Roman" w:cs="Times New Roman"/>
          <w:bCs/>
          <w:color w:val="000000" w:themeColor="text1"/>
        </w:rPr>
        <w:t>4. Per promuovere la fiducia nell’azione legittima, trasparente e corretta dell’amministrazione, le stazioni appaltanti e gli enti concedenti adottano azioni per la copertura assicurativa dei rischi per il personale, nonché per riqualificare le stazioni appaltanti e per rafforzare e dare valore alle capacità professionali dei dipendenti, compresi i piani di formazione di cui all’articolo 15, comma 7.</w:t>
      </w:r>
    </w:p>
    <w:p w14:paraId="5B95CD12" w14:textId="77777777" w:rsidR="00446F27" w:rsidRPr="004A5029" w:rsidRDefault="00446F27" w:rsidP="00446F27">
      <w:pPr>
        <w:rPr>
          <w:rFonts w:ascii="Times New Roman" w:hAnsi="Times New Roman" w:cs="Times New Roman"/>
          <w:color w:val="000000" w:themeColor="text1"/>
        </w:rPr>
      </w:pPr>
    </w:p>
    <w:p w14:paraId="691A20B8" w14:textId="77777777" w:rsidR="00446F27" w:rsidRPr="004A5029" w:rsidRDefault="00446F27" w:rsidP="00446F27">
      <w:pPr>
        <w:jc w:val="both"/>
        <w:rPr>
          <w:rFonts w:ascii="Times New Roman" w:eastAsia="Times New Roman" w:hAnsi="Times New Roman" w:cs="Times New Roman"/>
          <w:b/>
          <w:bCs/>
          <w:color w:val="000000" w:themeColor="text1"/>
        </w:rPr>
      </w:pPr>
      <w:r w:rsidRPr="004A5029">
        <w:rPr>
          <w:rFonts w:ascii="Times New Roman" w:eastAsia="Times New Roman" w:hAnsi="Times New Roman" w:cs="Times New Roman"/>
          <w:b/>
          <w:bCs/>
          <w:color w:val="000000" w:themeColor="text1"/>
        </w:rPr>
        <w:t>Articolo 3.</w:t>
      </w:r>
    </w:p>
    <w:p w14:paraId="5DCEAAD8" w14:textId="77777777" w:rsidR="00446F27" w:rsidRPr="004A5029" w:rsidRDefault="00446F27" w:rsidP="00446F27">
      <w:pPr>
        <w:rPr>
          <w:rFonts w:ascii="Times New Roman" w:hAnsi="Times New Roman" w:cs="Times New Roman"/>
          <w:i/>
          <w:color w:val="000000" w:themeColor="text1"/>
        </w:rPr>
      </w:pPr>
      <w:r w:rsidRPr="004A5029">
        <w:rPr>
          <w:rFonts w:ascii="Times New Roman" w:hAnsi="Times New Roman" w:cs="Times New Roman"/>
          <w:i/>
          <w:color w:val="000000" w:themeColor="text1"/>
        </w:rPr>
        <w:t>Principio dell’accesso al mercato.</w:t>
      </w:r>
    </w:p>
    <w:p w14:paraId="2D3DDFF0"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Le stazioni appaltanti e gli enti concedenti favoriscono, secondo le modalità indicate dal codice, l’accesso al mercato degli operatori economici nel rispetto dei principi di concorrenza, di imparzialità, di non discriminazione, di pubblicità e trasparenza, di proporzionalità.</w:t>
      </w:r>
    </w:p>
    <w:p w14:paraId="5220BBB2" w14:textId="77777777" w:rsidR="00446F27" w:rsidRPr="004A5029" w:rsidRDefault="00446F27" w:rsidP="00446F27">
      <w:pPr>
        <w:jc w:val="both"/>
        <w:rPr>
          <w:rFonts w:ascii="Times New Roman" w:hAnsi="Times New Roman" w:cs="Times New Roman"/>
          <w:color w:val="000000" w:themeColor="text1"/>
          <w:highlight w:val="cyan"/>
        </w:rPr>
      </w:pPr>
    </w:p>
    <w:p w14:paraId="4DA79971" w14:textId="77777777"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
          <w:bCs/>
          <w:color w:val="000000" w:themeColor="text1"/>
        </w:rPr>
        <w:t>Articolo 4</w:t>
      </w:r>
      <w:r w:rsidRPr="004A5029">
        <w:rPr>
          <w:rFonts w:ascii="Times New Roman" w:eastAsia="Times New Roman" w:hAnsi="Times New Roman" w:cs="Times New Roman"/>
          <w:b/>
          <w:bCs/>
          <w:i/>
          <w:color w:val="000000" w:themeColor="text1"/>
        </w:rPr>
        <w:t>.</w:t>
      </w:r>
    </w:p>
    <w:p w14:paraId="6AB0DE33" w14:textId="77777777" w:rsidR="00446F27" w:rsidRPr="004A5029" w:rsidRDefault="00446F27" w:rsidP="00446F27">
      <w:pPr>
        <w:rPr>
          <w:rFonts w:ascii="Times New Roman" w:hAnsi="Times New Roman" w:cs="Times New Roman"/>
          <w:i/>
          <w:color w:val="000000" w:themeColor="text1"/>
        </w:rPr>
      </w:pPr>
      <w:r w:rsidRPr="004A5029">
        <w:rPr>
          <w:rFonts w:ascii="Times New Roman" w:hAnsi="Times New Roman" w:cs="Times New Roman"/>
          <w:i/>
          <w:color w:val="000000" w:themeColor="text1"/>
        </w:rPr>
        <w:t>Criterio interpretativo e applicativo.</w:t>
      </w:r>
    </w:p>
    <w:p w14:paraId="018B630B"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Le disposizioni del codice si interpretano e si applicano in base ai principi di cui agli articoli 1, 2 e 3.</w:t>
      </w:r>
    </w:p>
    <w:p w14:paraId="13CB595B" w14:textId="77777777" w:rsidR="00446F27" w:rsidRPr="004A5029" w:rsidRDefault="00446F27" w:rsidP="00446F27">
      <w:pPr>
        <w:rPr>
          <w:rFonts w:ascii="Times New Roman" w:hAnsi="Times New Roman" w:cs="Times New Roman"/>
          <w:color w:val="000000" w:themeColor="text1"/>
        </w:rPr>
      </w:pPr>
    </w:p>
    <w:p w14:paraId="4A6B1698" w14:textId="77777777" w:rsidR="00446F27" w:rsidRPr="004A5029" w:rsidRDefault="00446F27" w:rsidP="00446F27">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5.</w:t>
      </w:r>
    </w:p>
    <w:p w14:paraId="23488C3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Principi di buona fede e di tutela dell’affidamento.</w:t>
      </w:r>
    </w:p>
    <w:p w14:paraId="5994C479" w14:textId="77777777" w:rsidR="00446F27" w:rsidRPr="004A5029" w:rsidRDefault="00446F27" w:rsidP="00446F27">
      <w:pPr>
        <w:jc w:val="both"/>
        <w:rPr>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rPr>
        <w:t>1. Nella procedura di gara le stazioni appaltanti, gli enti concedenti e gli operatori economici si comportano reciprocamente nel rispetto dei principi di buona fede e di tutela dell’affidamento.</w:t>
      </w:r>
    </w:p>
    <w:p w14:paraId="146BD58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Nell’ambito del procedimento di gara, anche prima dell’aggiudicazione, sussiste un affidamento dell’operatore economico sul legittimo esercizio del potere e sulla conformità del comportamento amministrativo al principio di buona fede. </w:t>
      </w:r>
    </w:p>
    <w:p w14:paraId="06A9FA5E"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3. In caso di aggiudicazione annullata su ricorso di terzi o in autotutela, l’affidamento non si considera incolpevole se l’illegittimità è agevolmente </w:t>
      </w:r>
      <w:r w:rsidRPr="004A5029">
        <w:rPr>
          <w:rFonts w:ascii="Times New Roman" w:eastAsia="Calibri" w:hAnsi="Times New Roman" w:cs="Times New Roman"/>
          <w:bCs/>
          <w:color w:val="000000" w:themeColor="text1"/>
        </w:rPr>
        <w:t>rilevabile in base alla diligenza professionale richiesta ai concorrenti</w:t>
      </w:r>
      <w:r w:rsidRPr="004A5029">
        <w:rPr>
          <w:rFonts w:ascii="Times New Roman" w:hAnsi="Times New Roman" w:cs="Times New Roman"/>
          <w:bCs/>
          <w:color w:val="000000" w:themeColor="text1"/>
        </w:rPr>
        <w:t>. Nei casi in cui non spetta l’aggiudicazione, il danno da lesione dell’affidamento è limitato ai pregiudizi economici effettivamente subiti e provati, derivanti dall’interferenza del comportamento scorretto sulle scelte contrattuali dell’operatore economico.</w:t>
      </w:r>
    </w:p>
    <w:p w14:paraId="535A9A95" w14:textId="77777777" w:rsidR="00446F27" w:rsidRPr="004A5029" w:rsidRDefault="00446F27" w:rsidP="00446F27">
      <w:pPr>
        <w:pStyle w:val="Paragrafoelenco"/>
        <w:ind w:left="0"/>
        <w:contextualSpacing w:val="0"/>
        <w:jc w:val="both"/>
        <w:rPr>
          <w:rStyle w:val="normaltextrun"/>
          <w:rFonts w:ascii="Times New Roman" w:hAnsi="Times New Roman" w:cs="Times New Roman"/>
          <w:bCs/>
          <w:i/>
          <w:iCs/>
          <w:color w:val="000000" w:themeColor="text1"/>
          <w:shd w:val="clear" w:color="auto" w:fill="FFFFFF"/>
        </w:rPr>
      </w:pPr>
      <w:r w:rsidRPr="004A5029">
        <w:rPr>
          <w:rFonts w:ascii="Times New Roman" w:hAnsi="Times New Roman" w:cs="Times New Roman"/>
          <w:bCs/>
          <w:color w:val="000000" w:themeColor="text1"/>
        </w:rPr>
        <w:t>4. Ai fini dell’azione di rivalsa della stazione appaltante o dell’ente concedente condannati al risarcimento del danno a favore del terzo pretermesso, resta ferma la concorrente responsabilità dell’operatore economico che ha conseguito l’aggiudicazione illegittima con un comportamento illecito.</w:t>
      </w:r>
    </w:p>
    <w:p w14:paraId="6D9C8D39" w14:textId="77777777" w:rsidR="00446F27" w:rsidRPr="004A5029" w:rsidRDefault="00446F27" w:rsidP="00446F27">
      <w:pPr>
        <w:jc w:val="both"/>
        <w:rPr>
          <w:rFonts w:ascii="Times New Roman" w:hAnsi="Times New Roman" w:cs="Times New Roman"/>
          <w:color w:val="000000" w:themeColor="text1"/>
        </w:rPr>
      </w:pPr>
    </w:p>
    <w:p w14:paraId="10EDCB2C" w14:textId="77777777" w:rsidR="00446F27" w:rsidRPr="004A5029" w:rsidRDefault="00446F27" w:rsidP="00446F27">
      <w:pPr>
        <w:jc w:val="both"/>
        <w:rPr>
          <w:rFonts w:ascii="Times New Roman" w:eastAsiaTheme="majorEastAsia" w:hAnsi="Times New Roman" w:cs="Times New Roman"/>
          <w:color w:val="000000" w:themeColor="text1"/>
        </w:rPr>
      </w:pPr>
      <w:bookmarkStart w:id="4" w:name="_Toc112864107"/>
      <w:r w:rsidRPr="004A5029">
        <w:rPr>
          <w:rFonts w:ascii="Times New Roman" w:eastAsiaTheme="majorEastAsia" w:hAnsi="Times New Roman" w:cs="Times New Roman"/>
          <w:b/>
          <w:color w:val="000000" w:themeColor="text1"/>
        </w:rPr>
        <w:t>Articolo</w:t>
      </w:r>
      <w:r w:rsidRPr="004A5029">
        <w:rPr>
          <w:rFonts w:ascii="Times New Roman" w:eastAsiaTheme="majorEastAsia" w:hAnsi="Times New Roman" w:cs="Times New Roman"/>
          <w:b/>
          <w:bCs/>
          <w:color w:val="000000" w:themeColor="text1"/>
        </w:rPr>
        <w:t xml:space="preserve"> 6</w:t>
      </w:r>
      <w:r w:rsidRPr="004A5029">
        <w:rPr>
          <w:rFonts w:ascii="Times New Roman" w:eastAsiaTheme="majorEastAsia" w:hAnsi="Times New Roman" w:cs="Times New Roman"/>
          <w:color w:val="000000" w:themeColor="text1"/>
        </w:rPr>
        <w:t>.</w:t>
      </w:r>
    </w:p>
    <w:p w14:paraId="7466C0C4"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eastAsiaTheme="majorEastAsia" w:hAnsi="Times New Roman" w:cs="Times New Roman"/>
          <w:i/>
          <w:color w:val="000000" w:themeColor="text1"/>
        </w:rPr>
        <w:t>Principi di solidarietà e di sussidiarietà orizzontale. Rapporti con gli enti del Terzo settore</w:t>
      </w:r>
      <w:bookmarkEnd w:id="4"/>
      <w:r w:rsidRPr="004A5029">
        <w:rPr>
          <w:rFonts w:ascii="Times New Roman" w:hAnsi="Times New Roman" w:cs="Times New Roman"/>
          <w:i/>
          <w:color w:val="000000" w:themeColor="text1"/>
        </w:rPr>
        <w:t>.</w:t>
      </w:r>
    </w:p>
    <w:p w14:paraId="74603E27" w14:textId="1A31253E" w:rsidR="004A2AF5" w:rsidRPr="004A5029" w:rsidRDefault="00446F27" w:rsidP="004A2AF5">
      <w:pPr>
        <w:pStyle w:val="Paragrafoelenco"/>
        <w:ind w:left="0"/>
        <w:jc w:val="both"/>
        <w:rPr>
          <w:rFonts w:ascii="Times New Roman" w:eastAsia="Calibri" w:hAnsi="Times New Roman" w:cs="Times New Roman"/>
          <w:b/>
          <w:color w:val="000000" w:themeColor="text1"/>
          <w:kern w:val="2"/>
          <w:shd w:val="clear" w:color="auto" w:fill="FFFFFF"/>
          <w14:ligatures w14:val="standardContextual"/>
        </w:rPr>
      </w:pPr>
      <w:r w:rsidRPr="004A5029">
        <w:rPr>
          <w:rFonts w:ascii="Times New Roman" w:hAnsi="Times New Roman" w:cs="Times New Roman"/>
          <w:color w:val="000000" w:themeColor="text1"/>
        </w:rPr>
        <w:lastRenderedPageBreak/>
        <w:t>1.</w:t>
      </w:r>
      <w:r w:rsidR="004A2AF5" w:rsidRPr="004A5029">
        <w:rPr>
          <w:rFonts w:ascii="Times New Roman" w:eastAsia="Calibri" w:hAnsi="Times New Roman" w:cs="Times New Roman"/>
          <w:i/>
          <w:iCs/>
          <w:color w:val="000000" w:themeColor="text1"/>
          <w:kern w:val="2"/>
          <w:sz w:val="24"/>
          <w:szCs w:val="24"/>
          <w14:ligatures w14:val="standardContextual"/>
        </w:rPr>
        <w:t xml:space="preserve"> </w:t>
      </w:r>
      <w:r w:rsidR="004A2AF5" w:rsidRPr="004A5029">
        <w:rPr>
          <w:rFonts w:ascii="Times New Roman" w:eastAsia="Calibri" w:hAnsi="Times New Roman" w:cs="Times New Roman"/>
          <w:color w:val="000000" w:themeColor="text1"/>
          <w:kern w:val="2"/>
          <w14:ligatures w14:val="standardContextual"/>
        </w:rPr>
        <w:t xml:space="preserve">In attuazione dei principi di solidarietà sociale e di sussidiarietà orizzontale, la pubblica amministrazione può apprestare, in relazione ad attività a spiccata valenza sociale, modelli organizzativi di </w:t>
      </w:r>
      <w:r w:rsidR="004A2AF5" w:rsidRPr="004A5029">
        <w:rPr>
          <w:rFonts w:ascii="Times New Roman" w:eastAsia="Calibri" w:hAnsi="Times New Roman" w:cs="Times New Roman"/>
          <w:b/>
          <w:bCs/>
          <w:color w:val="000000" w:themeColor="text1"/>
          <w:kern w:val="2"/>
          <w14:ligatures w14:val="standardContextual"/>
        </w:rPr>
        <w:t>amministrazione condivisa</w:t>
      </w:r>
      <w:r w:rsidR="004A2AF5" w:rsidRPr="004A5029">
        <w:rPr>
          <w:rFonts w:ascii="Times New Roman" w:eastAsia="Calibri" w:hAnsi="Times New Roman" w:cs="Times New Roman"/>
          <w:color w:val="000000" w:themeColor="text1"/>
          <w:kern w:val="2"/>
          <w14:ligatures w14:val="standardContextual"/>
        </w:rPr>
        <w:t xml:space="preserve">, privi di rapporti sinallagmatici, fondati sulla condivisione della funzione amministrativa con </w:t>
      </w:r>
      <w:r w:rsidR="004A2AF5" w:rsidRPr="004A5029">
        <w:rPr>
          <w:rFonts w:ascii="Times New Roman" w:eastAsia="Calibri" w:hAnsi="Times New Roman" w:cs="Times New Roman"/>
          <w:b/>
          <w:bCs/>
          <w:strike/>
          <w:color w:val="000000" w:themeColor="text1"/>
          <w:kern w:val="2"/>
          <w14:ligatures w14:val="standardContextual"/>
        </w:rPr>
        <w:t>i privati, sempre che</w:t>
      </w:r>
      <w:r w:rsidR="004A2AF5" w:rsidRPr="004A5029">
        <w:rPr>
          <w:rFonts w:ascii="Times New Roman" w:eastAsia="Calibri" w:hAnsi="Times New Roman" w:cs="Times New Roman"/>
          <w:b/>
          <w:bCs/>
          <w:color w:val="000000" w:themeColor="text1"/>
          <w:kern w:val="2"/>
          <w14:ligatures w14:val="standardContextual"/>
        </w:rPr>
        <w:t xml:space="preserve"> </w:t>
      </w:r>
      <w:r w:rsidR="004A2AF5" w:rsidRPr="004A5029">
        <w:rPr>
          <w:rFonts w:ascii="Times New Roman" w:eastAsia="Calibri" w:hAnsi="Times New Roman" w:cs="Times New Roman"/>
          <w:color w:val="000000" w:themeColor="text1"/>
          <w:kern w:val="2"/>
          <w14:ligatures w14:val="standardContextual"/>
        </w:rPr>
        <w:t>gli enti del Terzo settore</w:t>
      </w:r>
      <w:r w:rsidR="004A2AF5" w:rsidRPr="004A5029">
        <w:rPr>
          <w:rFonts w:ascii="Times New Roman" w:eastAsia="Calibri" w:hAnsi="Times New Roman" w:cs="Times New Roman"/>
          <w:b/>
          <w:bCs/>
          <w:color w:val="000000" w:themeColor="text1"/>
          <w:kern w:val="2"/>
          <w14:ligatures w14:val="standardContextual"/>
        </w:rPr>
        <w:t xml:space="preserve"> di cui al </w:t>
      </w:r>
      <w:r w:rsidR="004A2AF5" w:rsidRPr="004A5029">
        <w:rPr>
          <w:rFonts w:ascii="Times New Roman" w:eastAsia="Calibri" w:hAnsi="Times New Roman" w:cs="Times New Roman"/>
          <w:b/>
          <w:bCs/>
          <w:color w:val="000000" w:themeColor="text1"/>
          <w:kern w:val="2"/>
          <w:shd w:val="clear" w:color="auto" w:fill="FFFFFF"/>
          <w14:ligatures w14:val="standardContextual"/>
        </w:rPr>
        <w:t>codice del Terzo settore di cui al</w:t>
      </w:r>
      <w:r w:rsidR="004A2AF5" w:rsidRPr="004A5029">
        <w:rPr>
          <w:rFonts w:ascii="Times New Roman" w:eastAsia="Calibri" w:hAnsi="Times New Roman" w:cs="Times New Roman"/>
          <w:b/>
          <w:bCs/>
          <w:color w:val="000000" w:themeColor="text1"/>
          <w:kern w:val="2"/>
          <w14:ligatures w14:val="standardContextual"/>
        </w:rPr>
        <w:t xml:space="preserve"> decreto legislativo 3 luglio 2017, n. 117, sempre che gli stessi </w:t>
      </w:r>
      <w:r w:rsidR="004A2AF5" w:rsidRPr="004A5029">
        <w:rPr>
          <w:rFonts w:ascii="Times New Roman" w:eastAsia="Calibri" w:hAnsi="Times New Roman" w:cs="Times New Roman"/>
          <w:b/>
          <w:bCs/>
          <w:strike/>
          <w:color w:val="000000" w:themeColor="text1"/>
          <w:kern w:val="2"/>
          <w14:ligatures w14:val="standardContextual"/>
        </w:rPr>
        <w:t>i quali</w:t>
      </w:r>
      <w:r w:rsidR="004A2AF5" w:rsidRPr="004A5029">
        <w:rPr>
          <w:rFonts w:ascii="Times New Roman" w:eastAsia="Calibri" w:hAnsi="Times New Roman" w:cs="Times New Roman"/>
          <w:b/>
          <w:bCs/>
          <w:color w:val="000000" w:themeColor="text1"/>
          <w:kern w:val="2"/>
          <w14:ligatures w14:val="standardContextual"/>
        </w:rPr>
        <w:t xml:space="preserve"> </w:t>
      </w:r>
      <w:r w:rsidR="004A2AF5" w:rsidRPr="004A5029">
        <w:rPr>
          <w:rFonts w:ascii="Times New Roman" w:eastAsia="Calibri" w:hAnsi="Times New Roman" w:cs="Times New Roman"/>
          <w:color w:val="000000" w:themeColor="text1"/>
          <w:kern w:val="2"/>
          <w14:ligatures w14:val="standardContextual"/>
        </w:rPr>
        <w:t xml:space="preserve">contribuiscano al perseguimento delle finalità sociali in condizioni di pari trattamento, in modo effettivo e trasparente e in base al principio del risultato. </w:t>
      </w:r>
      <w:r w:rsidR="004A2AF5" w:rsidRPr="004A5029">
        <w:rPr>
          <w:rFonts w:ascii="Times New Roman" w:eastAsia="Calibri" w:hAnsi="Times New Roman" w:cs="Times New Roman"/>
          <w:bCs/>
          <w:color w:val="000000" w:themeColor="text1"/>
          <w:kern w:val="2"/>
          <w14:ligatures w14:val="standardContextual"/>
        </w:rPr>
        <w:t>N</w:t>
      </w:r>
      <w:r w:rsidR="004A2AF5" w:rsidRPr="004A5029">
        <w:rPr>
          <w:rFonts w:ascii="Times New Roman" w:eastAsia="Calibri" w:hAnsi="Times New Roman" w:cs="Times New Roman"/>
          <w:bCs/>
          <w:color w:val="000000" w:themeColor="text1"/>
          <w:kern w:val="2"/>
          <w:shd w:val="clear" w:color="auto" w:fill="FFFFFF"/>
          <w14:ligatures w14:val="standardContextual"/>
        </w:rPr>
        <w:t xml:space="preserve">on rientrano nel campo di applicazione del presente codice gli istituti disciplinati dal Titolo VII </w:t>
      </w:r>
      <w:r w:rsidR="004A2AF5" w:rsidRPr="004A5029">
        <w:rPr>
          <w:rFonts w:ascii="Times New Roman" w:eastAsia="Calibri" w:hAnsi="Times New Roman" w:cs="Times New Roman"/>
          <w:b/>
          <w:color w:val="000000" w:themeColor="text1"/>
          <w:kern w:val="2"/>
          <w:shd w:val="clear" w:color="auto" w:fill="FFFFFF"/>
          <w14:ligatures w14:val="standardContextual"/>
        </w:rPr>
        <w:t>del codice del Terzo settore</w:t>
      </w:r>
      <w:r w:rsidR="004A2AF5" w:rsidRPr="004A5029">
        <w:rPr>
          <w:rFonts w:ascii="Times New Roman" w:eastAsia="Calibri" w:hAnsi="Times New Roman" w:cs="Times New Roman"/>
          <w:b/>
          <w:color w:val="000000" w:themeColor="text1"/>
          <w:kern w:val="2"/>
          <w14:ligatures w14:val="standardContextual"/>
        </w:rPr>
        <w:t>,</w:t>
      </w:r>
      <w:r w:rsidR="004A2AF5" w:rsidRPr="004A5029">
        <w:rPr>
          <w:rFonts w:ascii="Times New Roman" w:eastAsia="Calibri" w:hAnsi="Times New Roman" w:cs="Times New Roman"/>
          <w:b/>
          <w:color w:val="000000" w:themeColor="text1"/>
          <w:kern w:val="2"/>
          <w:shd w:val="clear" w:color="auto" w:fill="FFFFFF"/>
          <w14:ligatures w14:val="standardContextual"/>
        </w:rPr>
        <w:t xml:space="preserve"> di cui al decreto legislativo </w:t>
      </w:r>
      <w:r w:rsidR="004A2AF5" w:rsidRPr="004A5029">
        <w:rPr>
          <w:rFonts w:ascii="Times New Roman" w:eastAsia="Calibri" w:hAnsi="Times New Roman" w:cs="Times New Roman"/>
          <w:b/>
          <w:strike/>
          <w:color w:val="000000" w:themeColor="text1"/>
          <w:kern w:val="2"/>
          <w:shd w:val="clear" w:color="auto" w:fill="FFFFFF"/>
          <w14:ligatures w14:val="standardContextual"/>
        </w:rPr>
        <w:t xml:space="preserve">3 luglio 2017, </w:t>
      </w:r>
      <w:r w:rsidR="004A2AF5" w:rsidRPr="004A5029">
        <w:rPr>
          <w:rFonts w:ascii="Times New Roman" w:eastAsia="Calibri" w:hAnsi="Times New Roman" w:cs="Times New Roman"/>
          <w:b/>
          <w:color w:val="000000" w:themeColor="text1"/>
          <w:kern w:val="2"/>
          <w:shd w:val="clear" w:color="auto" w:fill="FFFFFF"/>
          <w14:ligatures w14:val="standardContextual"/>
        </w:rPr>
        <w:t>n. 117 del 2017.</w:t>
      </w:r>
    </w:p>
    <w:p w14:paraId="16B82459" w14:textId="2B3D55E8" w:rsidR="00BA4061" w:rsidRPr="004A5029" w:rsidRDefault="00BA4061" w:rsidP="00446F27">
      <w:pPr>
        <w:jc w:val="both"/>
        <w:rPr>
          <w:rFonts w:ascii="Times New Roman" w:hAnsi="Times New Roman" w:cs="Times New Roman"/>
          <w:bCs/>
          <w:strike/>
          <w:color w:val="000000" w:themeColor="text1"/>
        </w:rPr>
      </w:pPr>
    </w:p>
    <w:p w14:paraId="675E05EE" w14:textId="77777777" w:rsidR="00446F27" w:rsidRPr="004A5029" w:rsidRDefault="00446F27" w:rsidP="00446F27">
      <w:pPr>
        <w:rPr>
          <w:rFonts w:ascii="Times New Roman" w:hAnsi="Times New Roman" w:cs="Times New Roman"/>
          <w:bCs/>
          <w:color w:val="000000" w:themeColor="text1"/>
        </w:rPr>
      </w:pPr>
    </w:p>
    <w:p w14:paraId="44EDAD8C"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7.</w:t>
      </w:r>
    </w:p>
    <w:p w14:paraId="2416A1A8" w14:textId="77777777" w:rsidR="00446F27" w:rsidRPr="004A5029" w:rsidRDefault="00446F27" w:rsidP="00446F27">
      <w:pPr>
        <w:jc w:val="both"/>
        <w:rPr>
          <w:rFonts w:ascii="Times New Roman" w:hAnsi="Times New Roman" w:cs="Times New Roman"/>
          <w:i/>
          <w:iCs/>
          <w:color w:val="000000" w:themeColor="text1"/>
        </w:rPr>
      </w:pPr>
      <w:r w:rsidRPr="004A5029">
        <w:rPr>
          <w:rStyle w:val="Titolo1Carattere"/>
          <w:rFonts w:ascii="Times New Roman" w:hAnsi="Times New Roman" w:cs="Times New Roman"/>
          <w:i/>
          <w:color w:val="000000" w:themeColor="text1"/>
          <w:sz w:val="22"/>
          <w:szCs w:val="22"/>
        </w:rPr>
        <w:t>Principio di auto-organizzazione amministrativa</w:t>
      </w:r>
      <w:r w:rsidRPr="004A5029">
        <w:rPr>
          <w:rFonts w:ascii="Times New Roman" w:hAnsi="Times New Roman" w:cs="Times New Roman"/>
          <w:i/>
          <w:iCs/>
          <w:color w:val="000000" w:themeColor="text1"/>
        </w:rPr>
        <w:t>.</w:t>
      </w:r>
    </w:p>
    <w:p w14:paraId="0B3BC841" w14:textId="05DE982B" w:rsidR="00446F27" w:rsidRPr="004A5029" w:rsidRDefault="00446F27" w:rsidP="00446F27">
      <w:pPr>
        <w:jc w:val="both"/>
        <w:rPr>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rPr>
        <w:t>1. Le pubbliche amministrazioni organizzano autonomamente l’esecuzione di lavori o la prestazione di beni e servizi attraverso l’auto-produzione, l’esternalizzazione e la cooperazione nel rispetto della disciplina del codice e del diritto dell’Unione</w:t>
      </w:r>
      <w:r w:rsidR="00604CC1" w:rsidRPr="004A5029">
        <w:rPr>
          <w:rFonts w:ascii="Times New Roman" w:hAnsi="Times New Roman" w:cs="Times New Roman"/>
          <w:color w:val="000000" w:themeColor="text1"/>
        </w:rPr>
        <w:t xml:space="preserve"> </w:t>
      </w:r>
      <w:r w:rsidR="00604CC1" w:rsidRPr="004A5029">
        <w:rPr>
          <w:rFonts w:ascii="Times New Roman" w:hAnsi="Times New Roman" w:cs="Times New Roman"/>
          <w:b/>
          <w:bCs/>
          <w:color w:val="000000" w:themeColor="text1"/>
        </w:rPr>
        <w:t>europea</w:t>
      </w:r>
      <w:r w:rsidRPr="004A5029">
        <w:rPr>
          <w:rFonts w:ascii="Times New Roman" w:hAnsi="Times New Roman" w:cs="Times New Roman"/>
          <w:color w:val="000000" w:themeColor="text1"/>
        </w:rPr>
        <w:t>.</w:t>
      </w:r>
    </w:p>
    <w:p w14:paraId="4096FE41"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w:t>
      </w:r>
      <w:r w:rsidRPr="004A5029">
        <w:rPr>
          <w:rFonts w:ascii="Times New Roman" w:hAnsi="Times New Roman" w:cs="Times New Roman"/>
          <w:color w:val="000000" w:themeColor="text1"/>
        </w:rPr>
        <w:t xml:space="preserve"> </w:t>
      </w:r>
      <w:r w:rsidRPr="004A5029">
        <w:rPr>
          <w:rFonts w:ascii="Times New Roman" w:eastAsia="Calibri" w:hAnsi="Times New Roman" w:cs="Times New Roman"/>
          <w:bCs/>
          <w:color w:val="000000" w:themeColor="text1"/>
        </w:rPr>
        <w:t xml:space="preserve">Le stazioni appaltanti e gli enti concedenti possono affidare direttamente a società </w:t>
      </w:r>
      <w:r w:rsidRPr="004A5029">
        <w:rPr>
          <w:rFonts w:ascii="Times New Roman" w:eastAsia="Calibri" w:hAnsi="Times New Roman" w:cs="Times New Roman"/>
          <w:bCs/>
          <w:i/>
          <w:iCs/>
          <w:color w:val="000000" w:themeColor="text1"/>
        </w:rPr>
        <w:t xml:space="preserve">in house </w:t>
      </w:r>
      <w:r w:rsidRPr="004A5029">
        <w:rPr>
          <w:rFonts w:ascii="Times New Roman" w:eastAsia="Calibri" w:hAnsi="Times New Roman" w:cs="Times New Roman"/>
          <w:bCs/>
          <w:color w:val="000000" w:themeColor="text1"/>
        </w:rPr>
        <w:t xml:space="preserve">lavori, servizi o forniture, nel rispetto dei principi di cui agli articoli 1, 2 e 3. Le stazioni appaltanti e gli enti concedenti adottano per ciascun affidamento un provvedimento motivato in cui danno conto dei vantaggi </w:t>
      </w:r>
      <w:r w:rsidRPr="004A5029">
        <w:rPr>
          <w:rFonts w:ascii="Times New Roman" w:eastAsia="Calibri" w:hAnsi="Times New Roman" w:cs="Times New Roman"/>
          <w:color w:val="000000" w:themeColor="text1"/>
        </w:rPr>
        <w:t>per la collettività</w:t>
      </w:r>
      <w:r w:rsidRPr="004A5029">
        <w:rPr>
          <w:rFonts w:ascii="Times New Roman" w:eastAsia="Calibri" w:hAnsi="Times New Roman" w:cs="Times New Roman"/>
          <w:bCs/>
          <w:color w:val="000000" w:themeColor="text1"/>
        </w:rPr>
        <w:t>, delle connesse esternalità e della congruità economica</w:t>
      </w:r>
      <w:r w:rsidRPr="004A5029">
        <w:rPr>
          <w:rFonts w:ascii="Times New Roman" w:eastAsia="Calibri" w:hAnsi="Times New Roman" w:cs="Times New Roman"/>
          <w:color w:val="000000" w:themeColor="text1"/>
        </w:rPr>
        <w:t xml:space="preserve"> </w:t>
      </w:r>
      <w:r w:rsidRPr="004A5029">
        <w:rPr>
          <w:rFonts w:ascii="Times New Roman" w:eastAsia="Calibri" w:hAnsi="Times New Roman" w:cs="Times New Roman"/>
          <w:bCs/>
          <w:color w:val="000000" w:themeColor="text1"/>
        </w:rPr>
        <w:t xml:space="preserve">della prestazione, anche in relazione al perseguimento di </w:t>
      </w:r>
      <w:r w:rsidRPr="004A5029">
        <w:rPr>
          <w:rFonts w:ascii="Times New Roman" w:eastAsia="Calibri" w:hAnsi="Times New Roman" w:cs="Times New Roman"/>
          <w:color w:val="000000" w:themeColor="text1"/>
        </w:rPr>
        <w:t>obiettivi</w:t>
      </w:r>
      <w:r w:rsidRPr="004A5029">
        <w:rPr>
          <w:rFonts w:ascii="Times New Roman" w:eastAsia="Calibri" w:hAnsi="Times New Roman" w:cs="Times New Roman"/>
          <w:bCs/>
          <w:color w:val="000000" w:themeColor="text1"/>
        </w:rPr>
        <w:t xml:space="preserve"> </w:t>
      </w:r>
      <w:r w:rsidRPr="004A5029">
        <w:rPr>
          <w:rFonts w:ascii="Times New Roman" w:eastAsia="Calibri" w:hAnsi="Times New Roman" w:cs="Times New Roman"/>
          <w:color w:val="000000" w:themeColor="text1"/>
        </w:rPr>
        <w:t xml:space="preserve">di universalità, socialità, efficienza, economicità, qualità </w:t>
      </w:r>
      <w:r w:rsidRPr="004A5029">
        <w:rPr>
          <w:rFonts w:ascii="Times New Roman" w:eastAsia="Calibri" w:hAnsi="Times New Roman" w:cs="Times New Roman"/>
          <w:bCs/>
          <w:color w:val="000000" w:themeColor="text1"/>
        </w:rPr>
        <w:t xml:space="preserve">della prestazione, celerità del procedimento e razionale </w:t>
      </w:r>
      <w:r w:rsidRPr="004A5029">
        <w:rPr>
          <w:rFonts w:ascii="Times New Roman" w:eastAsia="Calibri" w:hAnsi="Times New Roman" w:cs="Times New Roman"/>
          <w:color w:val="000000" w:themeColor="text1"/>
        </w:rPr>
        <w:t>impiego di risorse pubbliche</w:t>
      </w:r>
      <w:r w:rsidRPr="004A5029">
        <w:rPr>
          <w:rFonts w:ascii="Times New Roman" w:eastAsia="Calibri" w:hAnsi="Times New Roman" w:cs="Times New Roman"/>
          <w:bCs/>
          <w:color w:val="000000" w:themeColor="text1"/>
        </w:rPr>
        <w:t xml:space="preserve">. In caso di prestazioni strumentali, il provvedimento si intende sufficientemente motivato qualora dia conto dei vantaggi in termini di economicità, di celerità o di perseguimento di interessi strategici. I vantaggi di economicità possono emergere anche mediante la comparazione con gli standard di riferimento della società Consip S.p.a. e delle altre centrali di committenza, con i parametri ufficiali elaborati da altri enti regionali nazionali o esteri oppure, in mancanza, con gli </w:t>
      </w:r>
      <w:r w:rsidRPr="004A5029">
        <w:rPr>
          <w:rFonts w:ascii="Times New Roman" w:eastAsia="Calibri" w:hAnsi="Times New Roman" w:cs="Times New Roman"/>
          <w:bCs/>
          <w:i/>
          <w:color w:val="000000" w:themeColor="text1"/>
        </w:rPr>
        <w:t>standard</w:t>
      </w:r>
      <w:r w:rsidRPr="004A5029">
        <w:rPr>
          <w:rFonts w:ascii="Times New Roman" w:eastAsia="Calibri" w:hAnsi="Times New Roman" w:cs="Times New Roman"/>
          <w:bCs/>
          <w:color w:val="000000" w:themeColor="text1"/>
        </w:rPr>
        <w:t xml:space="preserve"> di mercato</w:t>
      </w:r>
      <w:r w:rsidRPr="004A5029">
        <w:rPr>
          <w:rFonts w:ascii="Times New Roman" w:hAnsi="Times New Roman" w:cs="Times New Roman"/>
          <w:bCs/>
          <w:color w:val="000000" w:themeColor="text1"/>
        </w:rPr>
        <w:t>.</w:t>
      </w:r>
    </w:p>
    <w:p w14:paraId="53321A67" w14:textId="6F0CF6C2" w:rsidR="00446F27" w:rsidRPr="004A5029" w:rsidRDefault="00446F27" w:rsidP="00446F27">
      <w:pPr>
        <w:jc w:val="both"/>
        <w:rPr>
          <w:rFonts w:ascii="Times New Roman" w:hAnsi="Times New Roman" w:cs="Times New Roman"/>
          <w:b/>
          <w:color w:val="000000" w:themeColor="text1"/>
        </w:rPr>
      </w:pPr>
      <w:r w:rsidRPr="004A5029">
        <w:rPr>
          <w:rFonts w:ascii="Times New Roman" w:eastAsia="Calibri" w:hAnsi="Times New Roman" w:cs="Times New Roman"/>
          <w:bCs/>
          <w:color w:val="000000" w:themeColor="text1"/>
        </w:rPr>
        <w:t xml:space="preserve">3. L’affidamento </w:t>
      </w:r>
      <w:r w:rsidRPr="004A5029">
        <w:rPr>
          <w:rFonts w:ascii="Times New Roman" w:eastAsia="Calibri" w:hAnsi="Times New Roman" w:cs="Times New Roman"/>
          <w:bCs/>
          <w:i/>
          <w:iCs/>
          <w:color w:val="000000" w:themeColor="text1"/>
        </w:rPr>
        <w:t>in house</w:t>
      </w:r>
      <w:r w:rsidRPr="004A5029">
        <w:rPr>
          <w:rFonts w:ascii="Times New Roman" w:eastAsia="Calibri" w:hAnsi="Times New Roman" w:cs="Times New Roman"/>
          <w:bCs/>
          <w:color w:val="000000" w:themeColor="text1"/>
        </w:rPr>
        <w:t xml:space="preserve"> di servizi di interesse economico generale di livello locale è disciplinato dal decreto legislativo </w:t>
      </w:r>
      <w:r w:rsidR="00604CC1" w:rsidRPr="004A5029">
        <w:rPr>
          <w:rFonts w:ascii="Times New Roman" w:eastAsia="Calibri" w:hAnsi="Times New Roman" w:cs="Times New Roman"/>
          <w:b/>
          <w:color w:val="000000" w:themeColor="text1"/>
        </w:rPr>
        <w:t>23 dicembre 2022, n. 201</w:t>
      </w:r>
      <w:r w:rsidR="004A2AF5" w:rsidRPr="004A5029">
        <w:rPr>
          <w:rFonts w:ascii="Times New Roman" w:eastAsia="Calibri" w:hAnsi="Times New Roman" w:cs="Times New Roman"/>
          <w:b/>
          <w:color w:val="000000" w:themeColor="text1"/>
        </w:rPr>
        <w:t xml:space="preserve"> </w:t>
      </w:r>
      <w:r w:rsidRPr="004A5029">
        <w:rPr>
          <w:rFonts w:ascii="Times New Roman" w:eastAsia="Calibri" w:hAnsi="Times New Roman" w:cs="Times New Roman"/>
          <w:b/>
          <w:strike/>
          <w:color w:val="000000" w:themeColor="text1"/>
        </w:rPr>
        <w:t>attuativo della delega di cui all’articolo 8 della legge 5 agosto 2022, n. 118</w:t>
      </w:r>
      <w:r w:rsidRPr="004A5029">
        <w:rPr>
          <w:rFonts w:ascii="Times New Roman" w:eastAsia="Calibri" w:hAnsi="Times New Roman" w:cs="Times New Roman"/>
          <w:b/>
          <w:color w:val="000000" w:themeColor="text1"/>
        </w:rPr>
        <w:t>.</w:t>
      </w:r>
    </w:p>
    <w:p w14:paraId="37E3CC2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4. La cooperazione tra stazioni appaltanti o enti concedenti volta al perseguimento di obiettivi di interesse comune</w:t>
      </w:r>
      <w:r w:rsidRPr="004A5029">
        <w:rPr>
          <w:rFonts w:ascii="Times New Roman" w:hAnsi="Times New Roman" w:cs="Times New Roman"/>
          <w:color w:val="000000" w:themeColor="text1"/>
        </w:rPr>
        <w:t xml:space="preserve"> non rientra </w:t>
      </w:r>
      <w:r w:rsidRPr="004A5029">
        <w:rPr>
          <w:rFonts w:ascii="Times New Roman" w:hAnsi="Times New Roman" w:cs="Times New Roman"/>
          <w:bCs/>
          <w:color w:val="000000" w:themeColor="text1"/>
        </w:rPr>
        <w:t xml:space="preserve">nell’ambito </w:t>
      </w:r>
      <w:r w:rsidRPr="004A5029">
        <w:rPr>
          <w:rFonts w:ascii="Times New Roman" w:hAnsi="Times New Roman" w:cs="Times New Roman"/>
          <w:color w:val="000000" w:themeColor="text1"/>
        </w:rPr>
        <w:t xml:space="preserve">di applicazione del codice quando </w:t>
      </w:r>
      <w:r w:rsidRPr="004A5029">
        <w:rPr>
          <w:rFonts w:ascii="Times New Roman" w:hAnsi="Times New Roman" w:cs="Times New Roman"/>
          <w:bCs/>
          <w:color w:val="000000" w:themeColor="text1"/>
        </w:rPr>
        <w:t xml:space="preserve">concorrono tutte </w:t>
      </w:r>
      <w:r w:rsidRPr="004A5029">
        <w:rPr>
          <w:rFonts w:ascii="Times New Roman" w:hAnsi="Times New Roman" w:cs="Times New Roman"/>
          <w:color w:val="000000" w:themeColor="text1"/>
        </w:rPr>
        <w:t>le</w:t>
      </w:r>
      <w:r w:rsidRPr="004A5029">
        <w:rPr>
          <w:rFonts w:ascii="Times New Roman" w:hAnsi="Times New Roman" w:cs="Times New Roman"/>
          <w:bCs/>
          <w:color w:val="000000" w:themeColor="text1"/>
        </w:rPr>
        <w:t xml:space="preserve"> </w:t>
      </w:r>
      <w:r w:rsidRPr="004A5029">
        <w:rPr>
          <w:rFonts w:ascii="Times New Roman" w:hAnsi="Times New Roman" w:cs="Times New Roman"/>
          <w:color w:val="000000" w:themeColor="text1"/>
        </w:rPr>
        <w:t>seguenti condizioni:</w:t>
      </w:r>
    </w:p>
    <w:p w14:paraId="6CAFA819" w14:textId="77777777" w:rsidR="00F47850" w:rsidRPr="004A5029" w:rsidRDefault="00446F27" w:rsidP="00593AD0">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interviene esclusivamente tra due o più stazioni appaltanti o enti concedenti, anche con competenze diverse;</w:t>
      </w:r>
    </w:p>
    <w:p w14:paraId="222CFEF8" w14:textId="77777777" w:rsidR="00F47850" w:rsidRPr="004A5029" w:rsidRDefault="00446F27" w:rsidP="00593AD0">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garantisce la effettiva partecipazione di tutte le parti allo svolgimento di compiti funzionali all’attività di interesse comune, in un’ottica esclusivamente collaborativa e senza alcun rapporto sinallagmatico tra prestazioni;</w:t>
      </w:r>
    </w:p>
    <w:p w14:paraId="794270B9" w14:textId="77777777" w:rsidR="00F47850" w:rsidRPr="004A5029" w:rsidRDefault="00446F27" w:rsidP="00593AD0">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determina una convergenza sinergica su attività di interesse comune, pur nella eventuale diversità del fine perseguito da ciascuna amministrazione, purché l’accordo non tenda a realizzare la missione istituzionale di una sola delle amministrazioni aderenti;</w:t>
      </w:r>
    </w:p>
    <w:p w14:paraId="6876A7F4" w14:textId="71E1A9F8" w:rsidR="00446F27" w:rsidRPr="004A5029" w:rsidRDefault="00446F27" w:rsidP="00593AD0">
      <w:pPr>
        <w:jc w:val="both"/>
        <w:rPr>
          <w:rStyle w:val="normaltextrun"/>
          <w:rFonts w:ascii="Times New Roman" w:hAnsi="Times New Roman" w:cs="Times New Roman"/>
          <w:color w:val="000000" w:themeColor="text1"/>
        </w:rPr>
      </w:pPr>
      <w:r w:rsidRPr="004A5029">
        <w:rPr>
          <w:rFonts w:ascii="Times New Roman" w:hAnsi="Times New Roman" w:cs="Times New Roman"/>
          <w:bCs/>
          <w:color w:val="000000" w:themeColor="text1"/>
        </w:rPr>
        <w:t>d)</w:t>
      </w:r>
      <w:r w:rsidRPr="004A5029">
        <w:rPr>
          <w:rFonts w:ascii="Times New Roman" w:hAnsi="Times New Roman" w:cs="Times New Roman"/>
          <w:color w:val="000000" w:themeColor="text1"/>
        </w:rPr>
        <w:t xml:space="preserve"> le stazioni appaltanti o gli enti concedenti partecipanti svolgono sul mercato aperto meno del 20 per cento delle attività interessate dalla cooperazione.</w:t>
      </w:r>
    </w:p>
    <w:p w14:paraId="2FC17F8B" w14:textId="77777777" w:rsidR="00446F27" w:rsidRPr="004A5029" w:rsidRDefault="00446F27" w:rsidP="00446F27">
      <w:pPr>
        <w:jc w:val="both"/>
        <w:rPr>
          <w:rFonts w:ascii="Times New Roman" w:hAnsi="Times New Roman" w:cs="Times New Roman"/>
          <w:color w:val="000000" w:themeColor="text1"/>
        </w:rPr>
      </w:pPr>
    </w:p>
    <w:p w14:paraId="01B6D77E" w14:textId="77777777" w:rsidR="00CE0BF3" w:rsidRDefault="00CE0BF3" w:rsidP="00446F27">
      <w:pPr>
        <w:jc w:val="both"/>
        <w:rPr>
          <w:rFonts w:ascii="Times New Roman" w:hAnsi="Times New Roman" w:cs="Times New Roman"/>
          <w:b/>
          <w:color w:val="000000" w:themeColor="text1"/>
        </w:rPr>
      </w:pPr>
    </w:p>
    <w:p w14:paraId="5BBE944E" w14:textId="172857A3"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lastRenderedPageBreak/>
        <w:t>Articolo 8.</w:t>
      </w:r>
    </w:p>
    <w:p w14:paraId="78D8274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Theme="majorEastAsia" w:hAnsi="Times New Roman" w:cs="Times New Roman"/>
          <w:i/>
          <w:iCs/>
          <w:color w:val="000000" w:themeColor="text1"/>
        </w:rPr>
        <w:t>Principio di autonomia contrattuale</w:t>
      </w:r>
      <w:r w:rsidRPr="004A5029">
        <w:rPr>
          <w:rFonts w:ascii="Times New Roman" w:hAnsi="Times New Roman" w:cs="Times New Roman"/>
          <w:i/>
          <w:iCs/>
          <w:color w:val="000000" w:themeColor="text1"/>
        </w:rPr>
        <w:t>. Divieto di prestazioni d’opera intellettuale a titolo gratuito.</w:t>
      </w:r>
    </w:p>
    <w:p w14:paraId="3D71BC2C" w14:textId="77777777" w:rsidR="00446F27" w:rsidRPr="004A5029" w:rsidRDefault="00446F27" w:rsidP="00446F27">
      <w:pPr>
        <w:jc w:val="both"/>
        <w:rPr>
          <w:rFonts w:ascii="Times New Roman" w:hAnsi="Times New Roman" w:cs="Times New Roman"/>
          <w:bCs/>
          <w:color w:val="000000" w:themeColor="text1"/>
          <w:shd w:val="clear" w:color="auto" w:fill="FFFFFF"/>
        </w:rPr>
      </w:pPr>
      <w:r w:rsidRPr="004A5029">
        <w:rPr>
          <w:rFonts w:ascii="Times New Roman" w:hAnsi="Times New Roman" w:cs="Times New Roman"/>
          <w:bCs/>
          <w:color w:val="000000" w:themeColor="text1"/>
        </w:rPr>
        <w:t>1. Nel perseguire le proprie finalità istituzionali le pubbliche amministrazioni sono dotate di autonomia contrattuale e possono concludere qualsiasi contratto, anche gratuito, salvi i divieti espressamente previsti dal codice e da altre disposizioni di legge.</w:t>
      </w:r>
    </w:p>
    <w:p w14:paraId="371D3254" w14:textId="68B8CCFD" w:rsidR="00446F27" w:rsidRPr="004A5029" w:rsidRDefault="00446F27" w:rsidP="00446F27">
      <w:pPr>
        <w:jc w:val="both"/>
        <w:rPr>
          <w:rFonts w:ascii="Times New Roman" w:hAnsi="Times New Roman" w:cs="Times New Roman"/>
          <w:color w:val="000000" w:themeColor="text1"/>
        </w:rPr>
      </w:pPr>
      <w:r w:rsidRPr="004A5029">
        <w:rPr>
          <w:rFonts w:ascii="Times New Roman" w:eastAsia="Times New Roman" w:hAnsi="Times New Roman" w:cs="Times New Roman"/>
          <w:color w:val="000000" w:themeColor="text1"/>
          <w:shd w:val="clear" w:color="auto" w:fill="FFFFFF"/>
        </w:rPr>
        <w:t>2. Le prestazioni d’opera intellettuale non possono essere rese dai professionisti gratuitamente</w:t>
      </w:r>
      <w:r w:rsidR="00DE26E9" w:rsidRPr="004A5029">
        <w:rPr>
          <w:rFonts w:ascii="Times New Roman" w:eastAsia="Times New Roman" w:hAnsi="Times New Roman" w:cs="Times New Roman"/>
          <w:b/>
          <w:bCs/>
          <w:color w:val="000000" w:themeColor="text1"/>
          <w:shd w:val="clear" w:color="auto" w:fill="FFFFFF"/>
        </w:rPr>
        <w:t xml:space="preserve">, </w:t>
      </w:r>
      <w:r w:rsidR="00DE26E9" w:rsidRPr="004A5029">
        <w:rPr>
          <w:rFonts w:ascii="Times New Roman" w:eastAsia="Times New Roman" w:hAnsi="Times New Roman" w:cs="Times New Roman"/>
          <w:color w:val="000000" w:themeColor="text1"/>
          <w:shd w:val="clear" w:color="auto" w:fill="FFFFFF"/>
        </w:rPr>
        <w:t>salvo che in casi eccezionali e previa adeguata motivazione</w:t>
      </w:r>
      <w:r w:rsidRPr="004A5029">
        <w:rPr>
          <w:rFonts w:ascii="Times New Roman" w:eastAsia="Times New Roman" w:hAnsi="Times New Roman" w:cs="Times New Roman"/>
          <w:color w:val="000000" w:themeColor="text1"/>
          <w:shd w:val="clear" w:color="auto" w:fill="FFFFFF"/>
        </w:rPr>
        <w:t xml:space="preserve">. </w:t>
      </w:r>
      <w:r w:rsidR="00DE26E9" w:rsidRPr="004A5029">
        <w:rPr>
          <w:rFonts w:ascii="Times New Roman" w:eastAsia="Times New Roman" w:hAnsi="Times New Roman" w:cs="Times New Roman"/>
          <w:color w:val="000000" w:themeColor="text1"/>
          <w:shd w:val="clear" w:color="auto" w:fill="FFFFFF"/>
        </w:rPr>
        <w:t>Salvo i predetti casi eccezionali,</w:t>
      </w:r>
      <w:r w:rsidR="00DE26E9" w:rsidRPr="004A5029">
        <w:rPr>
          <w:rFonts w:ascii="Times New Roman" w:eastAsia="Times New Roman" w:hAnsi="Times New Roman" w:cs="Times New Roman"/>
          <w:b/>
          <w:bCs/>
          <w:color w:val="000000" w:themeColor="text1"/>
          <w:shd w:val="clear" w:color="auto" w:fill="FFFFFF"/>
        </w:rPr>
        <w:t xml:space="preserve"> </w:t>
      </w:r>
      <w:r w:rsidRPr="004A5029">
        <w:rPr>
          <w:rFonts w:ascii="Times New Roman" w:eastAsia="Times New Roman" w:hAnsi="Times New Roman" w:cs="Times New Roman"/>
          <w:color w:val="000000" w:themeColor="text1"/>
          <w:shd w:val="clear" w:color="auto" w:fill="FFFFFF"/>
        </w:rPr>
        <w:t>la pubblica amministrazione garantisce comunque l’applicazione del principio dell’equo compenso.</w:t>
      </w:r>
    </w:p>
    <w:p w14:paraId="3A975C9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Le pubbliche amministrazioni possono ricevere per donazione beni o prestazioni rispondenti all’interesse pubblico senza obbligo di gara. Restano ferme le disposizioni del codice civile in materia di forma, revocazione e azione di riduzione delle donazioni.</w:t>
      </w:r>
    </w:p>
    <w:p w14:paraId="0A4F7224" w14:textId="77777777" w:rsidR="00446F27" w:rsidRPr="004A5029" w:rsidRDefault="00446F27" w:rsidP="00446F27">
      <w:pPr>
        <w:rPr>
          <w:rFonts w:ascii="Times New Roman" w:hAnsi="Times New Roman" w:cs="Times New Roman"/>
          <w:color w:val="000000" w:themeColor="text1"/>
        </w:rPr>
      </w:pPr>
    </w:p>
    <w:p w14:paraId="2A6E5F63" w14:textId="77777777" w:rsidR="00446F27" w:rsidRPr="004A5029" w:rsidRDefault="00446F27" w:rsidP="00446F27">
      <w:pPr>
        <w:rPr>
          <w:rFonts w:ascii="Times New Roman" w:hAnsi="Times New Roman" w:cs="Times New Roman"/>
          <w:color w:val="000000" w:themeColor="text1"/>
        </w:rPr>
      </w:pPr>
      <w:bookmarkStart w:id="5" w:name="_Toc112864108"/>
      <w:r w:rsidRPr="004A5029">
        <w:rPr>
          <w:rFonts w:ascii="Times New Roman" w:hAnsi="Times New Roman" w:cs="Times New Roman"/>
          <w:b/>
          <w:color w:val="000000" w:themeColor="text1"/>
        </w:rPr>
        <w:t>Articolo 9.</w:t>
      </w:r>
    </w:p>
    <w:p w14:paraId="4A09D741" w14:textId="77777777" w:rsidR="00446F27" w:rsidRPr="004A5029" w:rsidRDefault="00446F27" w:rsidP="00446F27">
      <w:pPr>
        <w:jc w:val="both"/>
        <w:rPr>
          <w:rFonts w:ascii="Times New Roman" w:hAnsi="Times New Roman" w:cs="Times New Roman"/>
          <w:i/>
          <w:iCs/>
          <w:color w:val="000000" w:themeColor="text1"/>
        </w:rPr>
      </w:pPr>
      <w:r w:rsidRPr="004A5029">
        <w:rPr>
          <w:rFonts w:ascii="Times New Roman" w:hAnsi="Times New Roman" w:cs="Times New Roman"/>
          <w:i/>
          <w:iCs/>
          <w:color w:val="000000" w:themeColor="text1"/>
        </w:rPr>
        <w:t>Principio di conservazione dell’equilibrio contrattuale.</w:t>
      </w:r>
      <w:bookmarkEnd w:id="5"/>
    </w:p>
    <w:p w14:paraId="1C843B2B"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Se sopravvengono circostanze straordinarie e imprevedibili, estranee alla normale alea</w:t>
      </w:r>
      <w:r w:rsidRPr="004A5029">
        <w:rPr>
          <w:rFonts w:ascii="Times New Roman" w:hAnsi="Times New Roman" w:cs="Times New Roman"/>
          <w:color w:val="000000" w:themeColor="text1"/>
        </w:rPr>
        <w:t>,</w:t>
      </w:r>
      <w:r w:rsidRPr="004A5029">
        <w:rPr>
          <w:rFonts w:ascii="Times New Roman" w:hAnsi="Times New Roman" w:cs="Times New Roman"/>
          <w:bCs/>
          <w:color w:val="000000" w:themeColor="text1"/>
        </w:rPr>
        <w:t xml:space="preserve"> all’ordinaria fluttuazione economica e al rischio di mercato e tali da alterare in maniera rilevante l’equilibrio originario del contratto, la parte svantaggiata, che non abbia volontariamente assunto il relativo rischio, ha diritto alla rinegoziazione secondo buona fede delle condizioni contrattuali. Gli oneri per la rinegoziazione sono riconosciuti all’esecutore a valere sulle somme a disposizione indicate nel quadro economico dell’intervento, alle voci imprevisti e accantonamenti e, se necessario, anche utilizzando le economie da ribasso d’asta.</w:t>
      </w:r>
    </w:p>
    <w:p w14:paraId="76661B7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Nell’ambito delle risorse individuate al comma 1, la rinegoziazione si limita al ripristino dell’originario equilibrio del contratto oggetto dell’affidamento, quale risultante dal bando e dal provvedimento di aggiudicazione, senza alterarne la sostanza economica.</w:t>
      </w:r>
    </w:p>
    <w:p w14:paraId="72BB0FC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Se le circostanze sopravvenute di cui al comma 1 rendono la prestazione, in parte o temporaneamente, inutile o inutilizzabile per uno dei contraenti, questi ha diritto a una riduzione proporzionale del corrispettivo, secondo le regole dell’impossibilità parziale.</w:t>
      </w:r>
    </w:p>
    <w:p w14:paraId="24EDF567" w14:textId="446AB2F6"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Le stazioni appaltanti e gli enti concedenti favoriscono l’inserimento nel contratto di clausole di rinegoziazione, dandone pubblicità nel bando o nell’avviso di indizione della gara, specie quando il contratto risulta particolarmente esposto per la sua durata, per il contesto economico di riferimento o per altre circostanze</w:t>
      </w:r>
      <w:r w:rsidR="00407103" w:rsidRPr="004A5029">
        <w:rPr>
          <w:rFonts w:ascii="Times New Roman" w:hAnsi="Times New Roman" w:cs="Times New Roman"/>
          <w:b/>
          <w:bCs/>
          <w:color w:val="000000" w:themeColor="text1"/>
        </w:rPr>
        <w:t>,</w:t>
      </w:r>
      <w:r w:rsidRPr="004A5029">
        <w:rPr>
          <w:rFonts w:ascii="Times New Roman" w:hAnsi="Times New Roman" w:cs="Times New Roman"/>
          <w:color w:val="000000" w:themeColor="text1"/>
        </w:rPr>
        <w:t xml:space="preserve"> al rischio delle interferenze da sopravvenienze.</w:t>
      </w:r>
    </w:p>
    <w:p w14:paraId="4075A8FF" w14:textId="149CF961"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5. In applicazione del principio di conservazione dell’equilibrio contrattuale si applicano le disposizioni di cui agli articoli 60 e 120.</w:t>
      </w:r>
    </w:p>
    <w:p w14:paraId="5AE48A43" w14:textId="77777777" w:rsidR="00446F27" w:rsidRPr="004A5029" w:rsidRDefault="00446F27" w:rsidP="00446F27">
      <w:pPr>
        <w:rPr>
          <w:rFonts w:ascii="Times New Roman" w:hAnsi="Times New Roman" w:cs="Times New Roman"/>
          <w:color w:val="000000" w:themeColor="text1"/>
        </w:rPr>
      </w:pPr>
    </w:p>
    <w:p w14:paraId="66C7CC09" w14:textId="77777777" w:rsidR="00446F27" w:rsidRPr="004A5029" w:rsidRDefault="00446F27" w:rsidP="00DE26E9">
      <w:pPr>
        <w:rPr>
          <w:rFonts w:ascii="Times New Roman" w:hAnsi="Times New Roman" w:cs="Times New Roman"/>
          <w:color w:val="000000" w:themeColor="text1"/>
        </w:rPr>
      </w:pPr>
      <w:bookmarkStart w:id="6" w:name="_Toc112864109"/>
      <w:r w:rsidRPr="004A5029">
        <w:rPr>
          <w:rFonts w:ascii="Times New Roman" w:hAnsi="Times New Roman" w:cs="Times New Roman"/>
          <w:b/>
          <w:color w:val="000000" w:themeColor="text1"/>
        </w:rPr>
        <w:t>Articolo 10.</w:t>
      </w:r>
    </w:p>
    <w:p w14:paraId="33F7974A" w14:textId="77777777" w:rsidR="00446F27" w:rsidRPr="004A5029" w:rsidRDefault="00446F27" w:rsidP="00446F27">
      <w:pPr>
        <w:jc w:val="both"/>
        <w:rPr>
          <w:rFonts w:ascii="Times New Roman" w:hAnsi="Times New Roman" w:cs="Times New Roman"/>
          <w:bCs/>
          <w:i/>
          <w:iCs/>
          <w:color w:val="000000" w:themeColor="text1"/>
        </w:rPr>
      </w:pPr>
      <w:r w:rsidRPr="004A5029">
        <w:rPr>
          <w:rFonts w:ascii="Times New Roman" w:hAnsi="Times New Roman" w:cs="Times New Roman"/>
          <w:i/>
          <w:color w:val="000000" w:themeColor="text1"/>
        </w:rPr>
        <w:t>Principi di tassatività delle cause di esclusione e di massima partecipazione</w:t>
      </w:r>
      <w:r w:rsidRPr="004A5029">
        <w:rPr>
          <w:rFonts w:ascii="Times New Roman" w:hAnsi="Times New Roman" w:cs="Times New Roman"/>
          <w:bCs/>
          <w:i/>
          <w:iCs/>
          <w:color w:val="000000" w:themeColor="text1"/>
        </w:rPr>
        <w:t>.</w:t>
      </w:r>
      <w:bookmarkEnd w:id="6"/>
    </w:p>
    <w:p w14:paraId="78CAB7B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1. I contratti pubblici non sono affidati agli operatori economici nei confronti dei quali sia stata accertata la sussistenza di cause di esclusione espressamente definite dal codice.</w:t>
      </w:r>
    </w:p>
    <w:p w14:paraId="01802F14"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2. Le cause di esclusione di cui agli articoli 94 e 95 sono tassative e integrano di diritto i bandi e le lettere di invito; </w:t>
      </w:r>
      <w:r w:rsidRPr="004A5029">
        <w:rPr>
          <w:rFonts w:ascii="Times New Roman" w:eastAsia="Times New Roman" w:hAnsi="Times New Roman" w:cs="Times New Roman"/>
          <w:color w:val="000000" w:themeColor="text1"/>
        </w:rPr>
        <w:t>le clausole che prevedono cause ulteriori di esclusione sono nulle e si considerano non apposte</w:t>
      </w:r>
      <w:r w:rsidRPr="004A5029">
        <w:rPr>
          <w:rFonts w:ascii="Times New Roman" w:eastAsia="Times New Roman" w:hAnsi="Times New Roman" w:cs="Times New Roman"/>
          <w:i/>
          <w:iCs/>
          <w:color w:val="000000" w:themeColor="text1"/>
        </w:rPr>
        <w:t>.</w:t>
      </w:r>
    </w:p>
    <w:p w14:paraId="5B6CBE5B" w14:textId="77777777" w:rsidR="00446F27" w:rsidRPr="004A5029" w:rsidRDefault="00446F27" w:rsidP="00446F27">
      <w:pPr>
        <w:jc w:val="both"/>
        <w:rPr>
          <w:rFonts w:ascii="Times New Roman" w:hAnsi="Times New Roman" w:cs="Times New Roman"/>
          <w:color w:val="000000" w:themeColor="text1"/>
          <w:lang w:eastAsia="it-IT"/>
        </w:rPr>
      </w:pPr>
      <w:r w:rsidRPr="004A5029">
        <w:rPr>
          <w:rFonts w:ascii="Times New Roman" w:hAnsi="Times New Roman" w:cs="Times New Roman"/>
          <w:bCs/>
          <w:color w:val="000000" w:themeColor="text1"/>
        </w:rPr>
        <w:lastRenderedPageBreak/>
        <w:t xml:space="preserve">3. Fermi i necessari </w:t>
      </w:r>
      <w:r w:rsidRPr="004A5029">
        <w:rPr>
          <w:rFonts w:ascii="Times New Roman" w:hAnsi="Times New Roman" w:cs="Times New Roman"/>
          <w:color w:val="000000" w:themeColor="text1"/>
        </w:rPr>
        <w:t>requisiti</w:t>
      </w:r>
      <w:r w:rsidRPr="004A5029">
        <w:rPr>
          <w:rFonts w:ascii="Times New Roman" w:hAnsi="Times New Roman" w:cs="Times New Roman"/>
          <w:bCs/>
          <w:color w:val="000000" w:themeColor="text1"/>
        </w:rPr>
        <w:t xml:space="preserve"> di abilitazione all’esercizio dell’attività professionale, le stazioni appaltanti e gli enti concedenti possono introdurre requisiti speciali, di carattere economico-finanziario e tecnico-professionale, attinenti e proporzionati all’oggetto del contratto, </w:t>
      </w:r>
      <w:r w:rsidRPr="004A5029">
        <w:rPr>
          <w:rFonts w:ascii="Times New Roman" w:hAnsi="Times New Roman" w:cs="Times New Roman"/>
          <w:color w:val="000000" w:themeColor="text1"/>
        </w:rPr>
        <w:t>tenendo presente l’interesse pubblico al più ampio numero di potenziali</w:t>
      </w:r>
      <w:r w:rsidRPr="004A5029">
        <w:rPr>
          <w:rFonts w:ascii="Times New Roman" w:hAnsi="Times New Roman" w:cs="Times New Roman"/>
          <w:bCs/>
          <w:color w:val="000000" w:themeColor="text1"/>
        </w:rPr>
        <w:t xml:space="preserve"> concorrenti e favorendo, purché sia compatibile con le prestazioni da acquisire e con l’esigenza di realizzare economie di scala funzionali alla riduzione della spesa pubblica, </w:t>
      </w:r>
      <w:r w:rsidRPr="004A5029">
        <w:rPr>
          <w:rFonts w:ascii="Times New Roman" w:hAnsi="Times New Roman" w:cs="Times New Roman"/>
          <w:color w:val="000000" w:themeColor="text1"/>
        </w:rPr>
        <w:t>l’accesso</w:t>
      </w:r>
      <w:r w:rsidRPr="004A5029">
        <w:rPr>
          <w:rFonts w:ascii="Times New Roman" w:hAnsi="Times New Roman" w:cs="Times New Roman"/>
          <w:bCs/>
          <w:color w:val="000000" w:themeColor="text1"/>
        </w:rPr>
        <w:t xml:space="preserve"> al mercato e la possibilità di crescita delle micro, piccole e medie imprese.</w:t>
      </w:r>
    </w:p>
    <w:p w14:paraId="50F40DEB" w14:textId="77777777" w:rsidR="00446F27" w:rsidRPr="004A5029" w:rsidRDefault="00446F27" w:rsidP="00446F27">
      <w:pPr>
        <w:rPr>
          <w:rFonts w:ascii="Times New Roman" w:hAnsi="Times New Roman" w:cs="Times New Roman"/>
          <w:color w:val="000000" w:themeColor="text1"/>
        </w:rPr>
      </w:pPr>
    </w:p>
    <w:p w14:paraId="6FDD7E78" w14:textId="77777777" w:rsidR="00446F27" w:rsidRPr="004A5029" w:rsidRDefault="00446F27" w:rsidP="00446F27">
      <w:pPr>
        <w:rPr>
          <w:rFonts w:ascii="Times New Roman" w:eastAsia="Calibri" w:hAnsi="Times New Roman" w:cs="Times New Roman"/>
          <w:b/>
          <w:bCs/>
          <w:color w:val="000000" w:themeColor="text1"/>
        </w:rPr>
      </w:pPr>
      <w:bookmarkStart w:id="7" w:name="_Toc112864112"/>
      <w:r w:rsidRPr="004A5029">
        <w:rPr>
          <w:rFonts w:ascii="Times New Roman" w:eastAsia="Calibri" w:hAnsi="Times New Roman" w:cs="Times New Roman"/>
          <w:b/>
          <w:bCs/>
          <w:color w:val="000000" w:themeColor="text1"/>
        </w:rPr>
        <w:t xml:space="preserve">Articolo 11. </w:t>
      </w:r>
    </w:p>
    <w:p w14:paraId="48C8E8D2" w14:textId="77777777" w:rsidR="00446F27" w:rsidRPr="004A5029" w:rsidRDefault="00446F27" w:rsidP="00446F27">
      <w:pPr>
        <w:pStyle w:val="Paragrafoelenco"/>
        <w:tabs>
          <w:tab w:val="left" w:pos="851"/>
        </w:tabs>
        <w:ind w:left="0"/>
        <w:contextualSpacing w:val="0"/>
        <w:jc w:val="both"/>
        <w:rPr>
          <w:rFonts w:ascii="Times New Roman" w:hAnsi="Times New Roman" w:cs="Times New Roman"/>
          <w:i/>
          <w:iCs/>
          <w:color w:val="000000" w:themeColor="text1"/>
        </w:rPr>
      </w:pPr>
      <w:r w:rsidRPr="004A5029">
        <w:rPr>
          <w:rFonts w:ascii="Times New Roman" w:hAnsi="Times New Roman" w:cs="Times New Roman"/>
          <w:i/>
          <w:iCs/>
          <w:color w:val="000000" w:themeColor="text1"/>
        </w:rPr>
        <w:t xml:space="preserve">Principio di applicazione dei contratti collettivi nazionali di settore. </w:t>
      </w:r>
      <w:bookmarkEnd w:id="7"/>
      <w:r w:rsidRPr="004A5029">
        <w:rPr>
          <w:rFonts w:ascii="Times New Roman" w:hAnsi="Times New Roman" w:cs="Times New Roman"/>
          <w:i/>
          <w:iCs/>
          <w:color w:val="000000" w:themeColor="text1"/>
        </w:rPr>
        <w:t>Inadempienze contributive e ritardo nei pagamenti.</w:t>
      </w:r>
    </w:p>
    <w:p w14:paraId="409F3259" w14:textId="77777777" w:rsidR="00446F27" w:rsidRPr="004A5029" w:rsidRDefault="00446F27" w:rsidP="00446F27">
      <w:pPr>
        <w:jc w:val="both"/>
        <w:rPr>
          <w:rFonts w:ascii="Times New Roman" w:eastAsia="Calibri" w:hAnsi="Times New Roman" w:cs="Times New Roman"/>
          <w:bCs/>
          <w:color w:val="000000" w:themeColor="text1"/>
          <w:lang w:eastAsia="it-IT"/>
        </w:rPr>
      </w:pPr>
      <w:r w:rsidRPr="004A5029">
        <w:rPr>
          <w:rFonts w:ascii="Times New Roman" w:eastAsia="Calibri" w:hAnsi="Times New Roman" w:cs="Times New Roman"/>
          <w:bCs/>
          <w:color w:val="000000" w:themeColor="text1"/>
          <w:lang w:eastAsia="it-IT"/>
        </w:rPr>
        <w:t>1. Al personale impiegato nei lavori, servizi e forniture oggetto di appalti pubblici e concessioni è applicato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o della concessione svolta dall’impresa anche in maniera prevalente.</w:t>
      </w:r>
    </w:p>
    <w:p w14:paraId="7399CF09" w14:textId="77777777" w:rsidR="00446F27" w:rsidRPr="004A5029" w:rsidRDefault="00446F27" w:rsidP="00446F27">
      <w:pPr>
        <w:jc w:val="both"/>
        <w:rPr>
          <w:rFonts w:ascii="Times New Roman" w:eastAsia="Calibri" w:hAnsi="Times New Roman" w:cs="Times New Roman"/>
          <w:bCs/>
          <w:color w:val="000000" w:themeColor="text1"/>
          <w:lang w:eastAsia="it-IT"/>
        </w:rPr>
      </w:pPr>
      <w:r w:rsidRPr="004A5029">
        <w:rPr>
          <w:rFonts w:ascii="Times New Roman" w:eastAsia="Calibri" w:hAnsi="Times New Roman" w:cs="Times New Roman"/>
          <w:bCs/>
          <w:color w:val="000000" w:themeColor="text1"/>
          <w:lang w:eastAsia="it-IT"/>
        </w:rPr>
        <w:t>2. Nei bandi e negli inviti le stazioni appaltanti e gli enti concedenti indicano il contratto collettivo applicabile al personale dipendente impiegato nell'appalto o nella concessione, in conformità al comma 1.</w:t>
      </w:r>
    </w:p>
    <w:p w14:paraId="0521FC26" w14:textId="77777777" w:rsidR="00446F27" w:rsidRPr="004A5029" w:rsidRDefault="00446F27" w:rsidP="00446F27">
      <w:pPr>
        <w:jc w:val="both"/>
        <w:rPr>
          <w:rFonts w:ascii="Times New Roman" w:eastAsia="Calibri" w:hAnsi="Times New Roman" w:cs="Times New Roman"/>
          <w:bCs/>
          <w:color w:val="000000" w:themeColor="text1"/>
          <w:lang w:eastAsia="it-IT"/>
        </w:rPr>
      </w:pPr>
      <w:r w:rsidRPr="004A5029">
        <w:rPr>
          <w:rFonts w:ascii="Times New Roman" w:eastAsia="Calibri" w:hAnsi="Times New Roman" w:cs="Times New Roman"/>
          <w:bCs/>
          <w:color w:val="000000" w:themeColor="text1"/>
          <w:lang w:eastAsia="it-IT"/>
        </w:rPr>
        <w:t>3. Gli operatori economici possono indicare nella propria offerta il differente contratto collettivo da essi applicato, purché garantisca ai dipendenti le stesse tutele di quello indicato dalla stazione appaltante o dall’ente concedente.</w:t>
      </w:r>
    </w:p>
    <w:p w14:paraId="53882DB0" w14:textId="77777777" w:rsidR="00446F27" w:rsidRPr="004A5029" w:rsidRDefault="00446F27" w:rsidP="00446F27">
      <w:pPr>
        <w:jc w:val="both"/>
        <w:rPr>
          <w:rFonts w:ascii="Times New Roman" w:eastAsia="Calibri" w:hAnsi="Times New Roman" w:cs="Times New Roman"/>
          <w:bCs/>
          <w:color w:val="000000" w:themeColor="text1"/>
          <w:lang w:eastAsia="it-IT"/>
        </w:rPr>
      </w:pPr>
      <w:r w:rsidRPr="004A5029">
        <w:rPr>
          <w:rFonts w:ascii="Times New Roman" w:eastAsia="Calibri" w:hAnsi="Times New Roman" w:cs="Times New Roman"/>
          <w:bCs/>
          <w:color w:val="000000" w:themeColor="text1"/>
          <w:lang w:eastAsia="it-IT"/>
        </w:rPr>
        <w:t>4.</w:t>
      </w:r>
      <w:r w:rsidRPr="004A5029">
        <w:rPr>
          <w:rFonts w:ascii="Times New Roman" w:hAnsi="Times New Roman" w:cs="Times New Roman"/>
          <w:color w:val="000000" w:themeColor="text1"/>
        </w:rPr>
        <w:t xml:space="preserve"> </w:t>
      </w:r>
      <w:r w:rsidRPr="004A5029">
        <w:rPr>
          <w:rFonts w:ascii="Times New Roman" w:eastAsia="Calibri" w:hAnsi="Times New Roman" w:cs="Times New Roman"/>
          <w:bCs/>
          <w:color w:val="000000" w:themeColor="text1"/>
          <w:lang w:eastAsia="it-IT"/>
        </w:rPr>
        <w:t>Nei casi di cui al comma 3, prima di procedere all’affidamento o all’aggiudicazione le stazioni appaltanti e gli enti concedenti acquisiscono la dichiarazione con la quale l’operatore economico individuato si impegna ad applicare il contratto collettivo nazionale e territoriale indicato nell’esecuzione delle prestazioni oggetto del contratto per tutta la sua durata, ovvero la dichiarazione di equivalenza delle tutele. In quest’ultimo caso, la dichiarazione è anche verificata con le modalità di cui all’articolo 110.</w:t>
      </w:r>
    </w:p>
    <w:p w14:paraId="1A99147E"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5. Le stazioni appaltanti </w:t>
      </w:r>
      <w:r w:rsidRPr="004A5029">
        <w:rPr>
          <w:rFonts w:ascii="Times New Roman" w:eastAsia="Calibri" w:hAnsi="Times New Roman" w:cs="Times New Roman"/>
          <w:bCs/>
          <w:color w:val="000000" w:themeColor="text1"/>
          <w:lang w:eastAsia="it-IT"/>
        </w:rPr>
        <w:t xml:space="preserve">e gli enti concedenti </w:t>
      </w:r>
      <w:r w:rsidRPr="004A5029">
        <w:rPr>
          <w:rFonts w:ascii="Times New Roman" w:hAnsi="Times New Roman" w:cs="Times New Roman"/>
          <w:bCs/>
          <w:color w:val="000000" w:themeColor="text1"/>
        </w:rPr>
        <w:t>assicurano, in tutti i casi, che le medesime tutele normative ed economiche siano garantite ai lavoratori in subappalto.</w:t>
      </w:r>
    </w:p>
    <w:p w14:paraId="7E1442D0" w14:textId="6AA5567E"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6. In caso di inadempienza contributiva risultante dal documento unico di regolarità contributiva relativo a personale dipendente dell'affidatario o del subappaltatore o dei soggetti titolari di subappalti e cottimi, impiegato nell’esecuzione del contratto, la stazione appaltante trattiene dal certificato di pagamento l’importo corrispondente all’inadempienza per il successivo versamento diretto agli enti previdenziali e assicurativi, compresa, nei lavori, la cassa edile. In ogni caso sull’importo netto progressivo delle prestazioni è operata una ritenuta dello 0,50 per cento; le ritenute possono essere svincolate soltanto in sede di liquidazione finale, dopo l'approvazione da parte della stazione appaltante del certificato di collaudo o di verifica di conformità, previo rilascio del documento unico di regolarità contributiva. In caso di ritardo nel pagamento delle retribuzioni dovute al personale di cui al primo periodo, il responsabile unico del progetto invita per iscritto il soggetto inadempiente, ed in ogni caso l’affidatario, a provvedervi entro i successivi </w:t>
      </w:r>
      <w:r w:rsidRPr="004A5029">
        <w:rPr>
          <w:rFonts w:ascii="Times New Roman" w:hAnsi="Times New Roman" w:cs="Times New Roman"/>
          <w:b/>
          <w:strike/>
          <w:color w:val="000000" w:themeColor="text1"/>
        </w:rPr>
        <w:t>15</w:t>
      </w:r>
      <w:r w:rsidRPr="004A5029">
        <w:rPr>
          <w:rFonts w:ascii="Times New Roman" w:hAnsi="Times New Roman" w:cs="Times New Roman"/>
          <w:bCs/>
          <w:color w:val="000000" w:themeColor="text1"/>
        </w:rPr>
        <w:t xml:space="preserve"> </w:t>
      </w:r>
      <w:r w:rsidR="00407103" w:rsidRPr="004A5029">
        <w:rPr>
          <w:rFonts w:ascii="Times New Roman" w:hAnsi="Times New Roman" w:cs="Times New Roman"/>
          <w:b/>
          <w:color w:val="000000" w:themeColor="text1"/>
        </w:rPr>
        <w:t xml:space="preserve">quindici </w:t>
      </w:r>
      <w:r w:rsidRPr="004A5029">
        <w:rPr>
          <w:rFonts w:ascii="Times New Roman" w:hAnsi="Times New Roman" w:cs="Times New Roman"/>
          <w:bCs/>
          <w:color w:val="000000" w:themeColor="text1"/>
        </w:rPr>
        <w:t xml:space="preserve">giorni. Ove non sia stata contestata formalmente e motivatamente la fondatezza della richiesta entro il termine </w:t>
      </w:r>
      <w:r w:rsidR="00364325" w:rsidRPr="004A5029">
        <w:rPr>
          <w:rFonts w:ascii="Times New Roman" w:hAnsi="Times New Roman" w:cs="Times New Roman"/>
          <w:bCs/>
          <w:color w:val="000000" w:themeColor="text1"/>
        </w:rPr>
        <w:t>di cui al terzo periodo</w:t>
      </w:r>
      <w:r w:rsidRPr="004A5029">
        <w:rPr>
          <w:rFonts w:ascii="Times New Roman" w:hAnsi="Times New Roman" w:cs="Times New Roman"/>
          <w:bCs/>
          <w:color w:val="000000" w:themeColor="text1"/>
        </w:rPr>
        <w:t>, la stazione appaltante paga anche in corso d’opera direttamente ai lavoratori le retribuzioni arretrate, detraendo il relativo importo dalle somme dovute all’affidatario del contratto ovvero dalle somme dovute al subappaltatore inadempiente nel caso in cui sia previsto il pagamento diretto.</w:t>
      </w:r>
    </w:p>
    <w:p w14:paraId="77A52294" w14:textId="77777777" w:rsidR="00446F27" w:rsidRPr="004A5029" w:rsidRDefault="00446F27" w:rsidP="00446F27">
      <w:pPr>
        <w:rPr>
          <w:rFonts w:ascii="Times New Roman" w:hAnsi="Times New Roman" w:cs="Times New Roman"/>
          <w:color w:val="000000" w:themeColor="text1"/>
        </w:rPr>
      </w:pPr>
    </w:p>
    <w:p w14:paraId="64FA0D48" w14:textId="77777777" w:rsidR="00CE0BF3" w:rsidRDefault="00CE0BF3" w:rsidP="00446F27">
      <w:pPr>
        <w:jc w:val="both"/>
        <w:rPr>
          <w:rFonts w:ascii="Times New Roman" w:eastAsiaTheme="majorEastAsia" w:hAnsi="Times New Roman" w:cs="Times New Roman"/>
          <w:b/>
          <w:bCs/>
          <w:color w:val="000000" w:themeColor="text1"/>
        </w:rPr>
      </w:pPr>
      <w:bookmarkStart w:id="8" w:name="_Toc112864105"/>
    </w:p>
    <w:p w14:paraId="11325766" w14:textId="77777777" w:rsidR="00CE0BF3" w:rsidRDefault="00CE0BF3" w:rsidP="00446F27">
      <w:pPr>
        <w:jc w:val="both"/>
        <w:rPr>
          <w:rFonts w:ascii="Times New Roman" w:eastAsiaTheme="majorEastAsia" w:hAnsi="Times New Roman" w:cs="Times New Roman"/>
          <w:b/>
          <w:bCs/>
          <w:color w:val="000000" w:themeColor="text1"/>
        </w:rPr>
      </w:pPr>
    </w:p>
    <w:p w14:paraId="5F8345C4" w14:textId="67DC8049" w:rsidR="00446F27" w:rsidRPr="004A5029" w:rsidRDefault="00446F27" w:rsidP="00446F27">
      <w:pPr>
        <w:jc w:val="both"/>
        <w:rPr>
          <w:rFonts w:ascii="Times New Roman" w:eastAsiaTheme="majorEastAsia" w:hAnsi="Times New Roman" w:cs="Times New Roman"/>
          <w:b/>
          <w:color w:val="000000" w:themeColor="text1"/>
        </w:rPr>
      </w:pPr>
      <w:r w:rsidRPr="004A5029">
        <w:rPr>
          <w:rFonts w:ascii="Times New Roman" w:eastAsiaTheme="majorEastAsia" w:hAnsi="Times New Roman" w:cs="Times New Roman"/>
          <w:b/>
          <w:bCs/>
          <w:color w:val="000000" w:themeColor="text1"/>
        </w:rPr>
        <w:t>Articolo 12</w:t>
      </w:r>
      <w:bookmarkEnd w:id="8"/>
      <w:r w:rsidRPr="004A5029">
        <w:rPr>
          <w:rFonts w:ascii="Times New Roman" w:eastAsiaTheme="majorEastAsia" w:hAnsi="Times New Roman" w:cs="Times New Roman"/>
          <w:b/>
          <w:bCs/>
          <w:color w:val="000000" w:themeColor="text1"/>
        </w:rPr>
        <w:t>.</w:t>
      </w:r>
    </w:p>
    <w:p w14:paraId="6F64E1B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Theme="majorEastAsia" w:hAnsi="Times New Roman" w:cs="Times New Roman"/>
          <w:i/>
          <w:iCs/>
          <w:color w:val="000000" w:themeColor="text1"/>
        </w:rPr>
        <w:t xml:space="preserve">Rinvio esterno. </w:t>
      </w:r>
    </w:p>
    <w:p w14:paraId="21D6F11A" w14:textId="77777777" w:rsidR="00446F27" w:rsidRPr="004A5029" w:rsidRDefault="00446F27" w:rsidP="00446F27">
      <w:pPr>
        <w:jc w:val="both"/>
        <w:rPr>
          <w:rFonts w:ascii="Times New Roman" w:hAnsi="Times New Roman" w:cs="Times New Roman"/>
          <w:b/>
          <w:bCs/>
          <w:color w:val="000000" w:themeColor="text1"/>
        </w:rPr>
      </w:pPr>
      <w:r w:rsidRPr="004A5029">
        <w:rPr>
          <w:rFonts w:ascii="Times New Roman" w:hAnsi="Times New Roman" w:cs="Times New Roman"/>
          <w:color w:val="000000" w:themeColor="text1"/>
          <w:shd w:val="clear" w:color="auto" w:fill="FFFFFF"/>
        </w:rPr>
        <w:t xml:space="preserve">1. </w:t>
      </w:r>
      <w:r w:rsidRPr="004A5029">
        <w:rPr>
          <w:rFonts w:ascii="Times New Roman" w:hAnsi="Times New Roman" w:cs="Times New Roman"/>
          <w:color w:val="000000" w:themeColor="text1"/>
        </w:rPr>
        <w:t>Per quanto non espressamente previsto nel codice:</w:t>
      </w:r>
    </w:p>
    <w:p w14:paraId="33161D8A" w14:textId="77777777" w:rsidR="00F47850" w:rsidRPr="004A5029" w:rsidRDefault="00446F27" w:rsidP="00593AD0">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alle procedure di affidamento e alle altre attività amministrative in materia di contratti si applicano le disposizioni di cui alla </w:t>
      </w:r>
      <w:hyperlink r:id="rId11" w:anchor="id=10LX0000110183ART0,__m=document" w:history="1">
        <w:r w:rsidRPr="004A5029">
          <w:rPr>
            <w:rFonts w:ascii="Times New Roman" w:hAnsi="Times New Roman" w:cs="Times New Roman"/>
            <w:iCs/>
            <w:color w:val="000000" w:themeColor="text1"/>
          </w:rPr>
          <w:t>legge 7 agosto 1990, n. 241</w:t>
        </w:r>
      </w:hyperlink>
      <w:r w:rsidRPr="004A5029">
        <w:rPr>
          <w:rFonts w:ascii="Times New Roman" w:hAnsi="Times New Roman" w:cs="Times New Roman"/>
          <w:iCs/>
          <w:color w:val="000000" w:themeColor="text1"/>
        </w:rPr>
        <w:t>;</w:t>
      </w:r>
      <w:r w:rsidRPr="004A5029">
        <w:rPr>
          <w:rFonts w:ascii="Times New Roman" w:hAnsi="Times New Roman" w:cs="Times New Roman"/>
          <w:color w:val="000000" w:themeColor="text1"/>
        </w:rPr>
        <w:t xml:space="preserve"> </w:t>
      </w:r>
    </w:p>
    <w:p w14:paraId="2B5770B4" w14:textId="515132C9" w:rsidR="00446F27" w:rsidRPr="004A5029" w:rsidRDefault="00446F27" w:rsidP="00593AD0">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alla stipula del contratto e alla fase di esecuzione si applicano le disposizioni del codice civile.</w:t>
      </w:r>
    </w:p>
    <w:p w14:paraId="007DCDA8" w14:textId="77777777" w:rsidR="00446F27" w:rsidRPr="004A5029" w:rsidRDefault="00446F27" w:rsidP="00446F27">
      <w:pPr>
        <w:shd w:val="clear" w:color="auto" w:fill="FFFFFF"/>
        <w:jc w:val="both"/>
        <w:textAlignment w:val="baseline"/>
        <w:rPr>
          <w:rFonts w:ascii="Times New Roman" w:hAnsi="Times New Roman" w:cs="Times New Roman"/>
          <w:color w:val="000000" w:themeColor="text1"/>
        </w:rPr>
      </w:pPr>
    </w:p>
    <w:p w14:paraId="6BCF8877" w14:textId="77777777" w:rsidR="00B922F7" w:rsidRPr="004A5029" w:rsidRDefault="00446F27" w:rsidP="00446F27">
      <w:pPr>
        <w:jc w:val="center"/>
        <w:rPr>
          <w:rFonts w:ascii="Times New Roman" w:hAnsi="Times New Roman" w:cs="Times New Roman"/>
          <w:b/>
          <w:noProof/>
          <w:color w:val="000000" w:themeColor="text1"/>
        </w:rPr>
      </w:pPr>
      <w:r w:rsidRPr="004A5029">
        <w:rPr>
          <w:rFonts w:ascii="Times New Roman" w:hAnsi="Times New Roman" w:cs="Times New Roman"/>
          <w:b/>
          <w:noProof/>
          <w:color w:val="000000" w:themeColor="text1"/>
        </w:rPr>
        <w:t xml:space="preserve">Titolo II </w:t>
      </w:r>
    </w:p>
    <w:p w14:paraId="66B5EBE6" w14:textId="7BD66AE3" w:rsidR="00446F27" w:rsidRPr="004A5029" w:rsidRDefault="00446F27" w:rsidP="00446F27">
      <w:pPr>
        <w:jc w:val="center"/>
        <w:rPr>
          <w:rFonts w:ascii="Times New Roman" w:hAnsi="Times New Roman" w:cs="Times New Roman"/>
          <w:b/>
          <w:noProof/>
          <w:color w:val="000000" w:themeColor="text1"/>
          <w:u w:val="single"/>
        </w:rPr>
      </w:pPr>
      <w:r w:rsidRPr="004A5029">
        <w:rPr>
          <w:rFonts w:ascii="Times New Roman" w:hAnsi="Times New Roman" w:cs="Times New Roman"/>
          <w:b/>
          <w:noProof/>
          <w:color w:val="000000" w:themeColor="text1"/>
        </w:rPr>
        <w:t>L’ambito di applicazione, il responsabile unico e le fasi dell’affidamento.</w:t>
      </w:r>
    </w:p>
    <w:p w14:paraId="450EA2D7" w14:textId="77777777" w:rsidR="00446F27" w:rsidRPr="004A5029" w:rsidRDefault="00446F27" w:rsidP="00446F27">
      <w:pPr>
        <w:jc w:val="both"/>
        <w:rPr>
          <w:rFonts w:ascii="Times New Roman" w:hAnsi="Times New Roman" w:cs="Times New Roman"/>
          <w:color w:val="000000" w:themeColor="text1"/>
        </w:rPr>
      </w:pPr>
    </w:p>
    <w:p w14:paraId="72BFD9DF" w14:textId="77777777" w:rsidR="00446F27" w:rsidRPr="004A5029" w:rsidRDefault="00446F27" w:rsidP="00446F27">
      <w:pPr>
        <w:jc w:val="both"/>
        <w:rPr>
          <w:rFonts w:ascii="Times New Roman" w:eastAsiaTheme="majorEastAsia" w:hAnsi="Times New Roman" w:cs="Times New Roman"/>
          <w:color w:val="000000" w:themeColor="text1"/>
        </w:rPr>
      </w:pPr>
      <w:r w:rsidRPr="004A5029">
        <w:rPr>
          <w:rFonts w:ascii="Times New Roman" w:hAnsi="Times New Roman" w:cs="Times New Roman"/>
          <w:b/>
          <w:color w:val="000000" w:themeColor="text1"/>
        </w:rPr>
        <w:t xml:space="preserve">Articolo </w:t>
      </w:r>
      <w:bookmarkStart w:id="9" w:name="_Toc111898692"/>
      <w:bookmarkStart w:id="10" w:name="_Toc112667627"/>
      <w:bookmarkStart w:id="11" w:name="_Toc112739438"/>
      <w:bookmarkStart w:id="12" w:name="_Toc112864117"/>
      <w:r w:rsidRPr="004A5029">
        <w:rPr>
          <w:rFonts w:ascii="Times New Roman" w:hAnsi="Times New Roman" w:cs="Times New Roman"/>
          <w:b/>
          <w:color w:val="000000" w:themeColor="text1"/>
        </w:rPr>
        <w:t>13.</w:t>
      </w:r>
    </w:p>
    <w:p w14:paraId="1E98D19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Theme="majorEastAsia" w:hAnsi="Times New Roman" w:cs="Times New Roman"/>
          <w:i/>
          <w:color w:val="000000" w:themeColor="text1"/>
        </w:rPr>
        <w:t>Ambito di applicazione</w:t>
      </w:r>
      <w:bookmarkEnd w:id="9"/>
      <w:bookmarkEnd w:id="10"/>
      <w:bookmarkEnd w:id="11"/>
      <w:bookmarkEnd w:id="12"/>
      <w:r w:rsidRPr="004A5029">
        <w:rPr>
          <w:rFonts w:ascii="Times New Roman" w:hAnsi="Times New Roman" w:cs="Times New Roman"/>
          <w:i/>
          <w:color w:val="000000" w:themeColor="text1"/>
        </w:rPr>
        <w:t>.</w:t>
      </w:r>
    </w:p>
    <w:p w14:paraId="0B6B75D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Le disposizioni del codice si applicano ai contratti di appalto e di concessione.</w:t>
      </w:r>
    </w:p>
    <w:p w14:paraId="3A2D340E" w14:textId="77777777" w:rsidR="00446F27" w:rsidRPr="004A5029" w:rsidRDefault="00446F27" w:rsidP="00446F27">
      <w:pPr>
        <w:jc w:val="both"/>
        <w:rPr>
          <w:rFonts w:ascii="Times New Roman" w:hAnsi="Times New Roman" w:cs="Times New Roman"/>
          <w:color w:val="000000" w:themeColor="text1"/>
          <w:shd w:val="clear" w:color="auto" w:fill="FFFFFF"/>
        </w:rPr>
      </w:pPr>
      <w:r w:rsidRPr="004A5029">
        <w:rPr>
          <w:rFonts w:ascii="Times New Roman" w:hAnsi="Times New Roman" w:cs="Times New Roman"/>
          <w:bCs/>
          <w:color w:val="000000" w:themeColor="text1"/>
        </w:rPr>
        <w:t>2. Le disposizioni del codice non si applicano ai contratti esclusi, ai contratti attivi e ai contratti a titolo gratuito, anche qualora essi offrano opportunità di guadagno economico, anche indiretto.</w:t>
      </w:r>
    </w:p>
    <w:p w14:paraId="108C8771" w14:textId="06F27FAD"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Le disposizioni del codice non si applicano ai contratti di società e alle operazioni straordinarie che non comportino nuovi affidamenti di lavori, servizi e forniture. Restano ferme le disposizioni del </w:t>
      </w:r>
      <w:r w:rsidR="00F87E72" w:rsidRPr="004A5029">
        <w:rPr>
          <w:rFonts w:ascii="Times New Roman" w:hAnsi="Times New Roman" w:cs="Times New Roman"/>
          <w:b/>
          <w:bCs/>
          <w:color w:val="000000" w:themeColor="text1"/>
        </w:rPr>
        <w:t>t</w:t>
      </w:r>
      <w:r w:rsidR="00F87E72" w:rsidRPr="004A5029">
        <w:rPr>
          <w:rFonts w:ascii="Times New Roman" w:hAnsi="Times New Roman" w:cs="Times New Roman"/>
          <w:b/>
          <w:bCs/>
          <w:color w:val="000000" w:themeColor="text1"/>
          <w:shd w:val="clear" w:color="auto" w:fill="FFFFFF"/>
        </w:rPr>
        <w:t>esto unico in materia di società a partecipazione pubblica</w:t>
      </w:r>
      <w:r w:rsidR="0030786B" w:rsidRPr="004A5029">
        <w:rPr>
          <w:rFonts w:ascii="Times New Roman" w:eastAsia="Calibri" w:hAnsi="Times New Roman" w:cs="Times New Roman"/>
          <w:b/>
          <w:bCs/>
          <w:color w:val="000000" w:themeColor="text1"/>
        </w:rPr>
        <w:t>,</w:t>
      </w:r>
      <w:r w:rsidR="00F87E72" w:rsidRPr="004A5029">
        <w:rPr>
          <w:rFonts w:ascii="Times New Roman" w:hAnsi="Times New Roman" w:cs="Times New Roman"/>
          <w:b/>
          <w:bCs/>
          <w:color w:val="000000" w:themeColor="text1"/>
          <w:shd w:val="clear" w:color="auto" w:fill="FFFFFF"/>
        </w:rPr>
        <w:t xml:space="preserve"> di cui al</w:t>
      </w:r>
      <w:r w:rsidR="00F87E72" w:rsidRPr="004A5029">
        <w:rPr>
          <w:rFonts w:ascii="Times New Roman" w:hAnsi="Times New Roman" w:cs="Times New Roman"/>
          <w:color w:val="000000" w:themeColor="text1"/>
          <w:shd w:val="clear" w:color="auto" w:fill="FFFFFF"/>
        </w:rPr>
        <w:t xml:space="preserve"> </w:t>
      </w:r>
      <w:r w:rsidRPr="004A5029">
        <w:rPr>
          <w:rFonts w:ascii="Times New Roman" w:hAnsi="Times New Roman" w:cs="Times New Roman"/>
          <w:color w:val="000000" w:themeColor="text1"/>
        </w:rPr>
        <w:t>decreto legislativo 19 agosto 2016, n. 175, in materia di scelta del socio privato e di cessione di quote o di azioni.</w:t>
      </w:r>
    </w:p>
    <w:p w14:paraId="598594EA" w14:textId="5D8B7683" w:rsidR="00F84D34" w:rsidRPr="004A5029" w:rsidRDefault="00F84D34"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4. Con</w:t>
      </w:r>
      <w:r w:rsidR="00925DDC" w:rsidRPr="004A5029">
        <w:rPr>
          <w:rFonts w:ascii="Times New Roman" w:hAnsi="Times New Roman" w:cs="Times New Roman"/>
          <w:bCs/>
          <w:color w:val="000000" w:themeColor="text1"/>
        </w:rPr>
        <w:t xml:space="preserve"> regolamento</w:t>
      </w:r>
      <w:r w:rsidRPr="004A5029">
        <w:rPr>
          <w:rFonts w:ascii="Times New Roman" w:hAnsi="Times New Roman" w:cs="Times New Roman"/>
          <w:bCs/>
          <w:color w:val="000000" w:themeColor="text1"/>
        </w:rPr>
        <w:t xml:space="preserve"> del Ministro degli affari esteri e della cooperazione internazionale, adottato ai sensi dell’articolo 17, comma 3, della legge 23 agosto 1988, n. 400, </w:t>
      </w:r>
      <w:r w:rsidR="001E65A9" w:rsidRPr="004A5029">
        <w:rPr>
          <w:rFonts w:ascii="Times New Roman" w:hAnsi="Times New Roman" w:cs="Times New Roman"/>
          <w:bCs/>
          <w:color w:val="000000" w:themeColor="text1"/>
        </w:rPr>
        <w:t>sentita l</w:t>
      </w:r>
      <w:r w:rsidR="00475A3F" w:rsidRPr="004A5029">
        <w:rPr>
          <w:rFonts w:ascii="Times New Roman" w:hAnsi="Times New Roman" w:cs="Times New Roman"/>
          <w:bCs/>
          <w:color w:val="000000" w:themeColor="text1"/>
        </w:rPr>
        <w:t>’</w:t>
      </w:r>
      <w:r w:rsidR="00475A3F" w:rsidRPr="004A5029">
        <w:rPr>
          <w:rFonts w:ascii="Times New Roman" w:hAnsi="Times New Roman" w:cs="Times New Roman"/>
          <w:b/>
          <w:color w:val="000000" w:themeColor="text1"/>
        </w:rPr>
        <w:t xml:space="preserve">Autorità nazionale anticorruzione </w:t>
      </w:r>
      <w:r w:rsidR="00475A3F" w:rsidRPr="004A5029">
        <w:rPr>
          <w:rFonts w:ascii="Times New Roman" w:hAnsi="Times New Roman" w:cs="Times New Roman"/>
          <w:bCs/>
          <w:color w:val="000000" w:themeColor="text1"/>
        </w:rPr>
        <w:t>(</w:t>
      </w:r>
      <w:r w:rsidR="001E65A9" w:rsidRPr="004A5029">
        <w:rPr>
          <w:rFonts w:ascii="Times New Roman" w:hAnsi="Times New Roman" w:cs="Times New Roman"/>
          <w:bCs/>
          <w:color w:val="000000" w:themeColor="text1"/>
        </w:rPr>
        <w:t>ANAC</w:t>
      </w:r>
      <w:r w:rsidR="00475A3F" w:rsidRPr="004A5029">
        <w:rPr>
          <w:rFonts w:ascii="Times New Roman" w:hAnsi="Times New Roman" w:cs="Times New Roman"/>
          <w:b/>
          <w:color w:val="000000" w:themeColor="text1"/>
        </w:rPr>
        <w:t>)</w:t>
      </w:r>
      <w:r w:rsidR="001E65A9"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sono disciplinate, le procedure di scelta del contraente e l'esecuzione del contratto da svolgersi all'estero, tenuto conto dei principi fondamentali del presente codice e delle procedure applicate dall'Unione europea e dalle organizzazioni internazionali di cui l'Italia è parte. Resta ferma l'applicazione del presente codice alle procedure di affidamento svolte in Italia. </w:t>
      </w:r>
    </w:p>
    <w:p w14:paraId="75908D13" w14:textId="524ECCB3" w:rsidR="00446F27" w:rsidRPr="004A5029" w:rsidRDefault="00F84D34" w:rsidP="00446F27">
      <w:pPr>
        <w:pBdr>
          <w:top w:val="none" w:sz="0" w:space="1" w:color="auto"/>
          <w:bottom w:val="none" w:sz="0" w:space="1" w:color="auto"/>
        </w:pBd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5</w:t>
      </w:r>
      <w:r w:rsidR="00446F27" w:rsidRPr="004A5029">
        <w:rPr>
          <w:rFonts w:ascii="Times New Roman" w:hAnsi="Times New Roman" w:cs="Times New Roman"/>
          <w:bCs/>
          <w:color w:val="000000" w:themeColor="text1"/>
        </w:rPr>
        <w:t>. L’affidamento dei contratti di cui al comma 2 che offrono opportunità di guadagno economico, anche indiretto, avviene tenendo conto dei principi di cui agli articoli 1, 2 e 3.</w:t>
      </w:r>
    </w:p>
    <w:p w14:paraId="3A2BE4DD" w14:textId="54F947F1" w:rsidR="00F84D34" w:rsidRPr="004A5029" w:rsidRDefault="00F84D34" w:rsidP="00446F27">
      <w:pPr>
        <w:pStyle w:val="Paragrafoelenco"/>
        <w:ind w:left="0"/>
        <w:contextualSpacing w:val="0"/>
        <w:jc w:val="both"/>
        <w:rPr>
          <w:rStyle w:val="normaltextrun"/>
          <w:rFonts w:ascii="Times New Roman" w:hAnsi="Times New Roman" w:cs="Times New Roman"/>
          <w:bCs/>
          <w:color w:val="000000" w:themeColor="text1"/>
        </w:rPr>
      </w:pPr>
      <w:r w:rsidRPr="004A5029">
        <w:rPr>
          <w:rStyle w:val="normaltextrun"/>
          <w:rFonts w:ascii="Times New Roman" w:hAnsi="Times New Roman" w:cs="Times New Roman"/>
          <w:bCs/>
          <w:color w:val="000000" w:themeColor="text1"/>
          <w:shd w:val="clear" w:color="auto" w:fill="FFFFFF"/>
        </w:rPr>
        <w:t>6</w:t>
      </w:r>
      <w:r w:rsidR="00446F27" w:rsidRPr="004A5029">
        <w:rPr>
          <w:rStyle w:val="normaltextrun"/>
          <w:rFonts w:ascii="Times New Roman" w:hAnsi="Times New Roman" w:cs="Times New Roman"/>
          <w:bCs/>
          <w:color w:val="000000" w:themeColor="text1"/>
          <w:shd w:val="clear" w:color="auto" w:fill="FFFFFF"/>
        </w:rPr>
        <w:t xml:space="preserve">. </w:t>
      </w:r>
      <w:r w:rsidR="00446F27" w:rsidRPr="004A5029">
        <w:rPr>
          <w:rStyle w:val="normaltextrun"/>
          <w:rFonts w:ascii="Times New Roman" w:hAnsi="Times New Roman" w:cs="Times New Roman"/>
          <w:bCs/>
          <w:color w:val="000000" w:themeColor="text1"/>
        </w:rPr>
        <w:t>L</w:t>
      </w:r>
      <w:r w:rsidR="00446F27" w:rsidRPr="004A5029">
        <w:rPr>
          <w:rStyle w:val="normaltextrun"/>
          <w:rFonts w:ascii="Times New Roman" w:hAnsi="Times New Roman" w:cs="Times New Roman"/>
          <w:bCs/>
          <w:color w:val="000000" w:themeColor="text1"/>
          <w:shd w:val="clear" w:color="auto" w:fill="FFFFFF"/>
        </w:rPr>
        <w:t xml:space="preserve">e definizioni </w:t>
      </w:r>
      <w:r w:rsidR="00446F27" w:rsidRPr="004A5029">
        <w:rPr>
          <w:rStyle w:val="normaltextrun"/>
          <w:rFonts w:ascii="Times New Roman" w:hAnsi="Times New Roman" w:cs="Times New Roman"/>
          <w:bCs/>
          <w:color w:val="000000" w:themeColor="text1"/>
        </w:rPr>
        <w:t>del codice sono contenute nell’</w:t>
      </w:r>
      <w:r w:rsidR="00446F27" w:rsidRPr="004A5029">
        <w:rPr>
          <w:rStyle w:val="normaltextrun"/>
          <w:rFonts w:ascii="Times New Roman" w:hAnsi="Times New Roman" w:cs="Times New Roman"/>
          <w:bCs/>
          <w:color w:val="000000" w:themeColor="text1"/>
          <w:shd w:val="clear" w:color="auto" w:fill="FFFFFF"/>
        </w:rPr>
        <w:t xml:space="preserve">allegato </w:t>
      </w:r>
      <w:r w:rsidR="00446F27" w:rsidRPr="004A5029">
        <w:rPr>
          <w:rStyle w:val="normaltextrun"/>
          <w:rFonts w:ascii="Times New Roman" w:hAnsi="Times New Roman" w:cs="Times New Roman"/>
          <w:bCs/>
          <w:color w:val="000000" w:themeColor="text1"/>
        </w:rPr>
        <w:t>I.1.</w:t>
      </w:r>
    </w:p>
    <w:p w14:paraId="7A49D45F" w14:textId="137C7951" w:rsidR="001E65A9" w:rsidRPr="004A5029" w:rsidRDefault="001E65A9" w:rsidP="00446F27">
      <w:pPr>
        <w:pStyle w:val="Paragrafoelenco"/>
        <w:ind w:left="0"/>
        <w:contextualSpacing w:val="0"/>
        <w:jc w:val="both"/>
        <w:rPr>
          <w:rStyle w:val="normaltextrun"/>
          <w:rFonts w:ascii="Times New Roman" w:hAnsi="Times New Roman" w:cs="Times New Roman"/>
          <w:color w:val="000000" w:themeColor="text1"/>
        </w:rPr>
      </w:pPr>
      <w:r w:rsidRPr="004A5029">
        <w:rPr>
          <w:rStyle w:val="normaltextrun"/>
          <w:rFonts w:ascii="Times New Roman" w:hAnsi="Times New Roman" w:cs="Times New Roman"/>
          <w:color w:val="000000" w:themeColor="text1"/>
        </w:rPr>
        <w:t>7. Le disposizioni del codice si applicano, altresì, all'aggiudicazione dei lavori pubblici da realizzarsi da parte di soggetti privati, titolari di permesso di costruire o di un altro titolo abilitativo, che assumono in via diretta l'esecuzione delle opere di urbanizzazione a scomputo totale o parziale del contributo previsto per il rilascio del permesso, ai sensi dell'articolo 16, comma 2, del</w:t>
      </w:r>
      <w:r w:rsidRPr="004A5029">
        <w:rPr>
          <w:rStyle w:val="normaltextrun"/>
          <w:rFonts w:ascii="Times New Roman" w:hAnsi="Times New Roman" w:cs="Times New Roman"/>
          <w:b/>
          <w:bCs/>
          <w:color w:val="000000" w:themeColor="text1"/>
        </w:rPr>
        <w:t xml:space="preserve"> </w:t>
      </w:r>
      <w:r w:rsidR="001B5CEA" w:rsidRPr="004A5029">
        <w:rPr>
          <w:rFonts w:ascii="Times New Roman" w:hAnsi="Times New Roman" w:cs="Times New Roman"/>
          <w:b/>
          <w:bCs/>
          <w:color w:val="000000" w:themeColor="text1"/>
        </w:rPr>
        <w:t>testo unico delle disposizioni legislative e regolamentari in materia di edilizia</w:t>
      </w:r>
      <w:r w:rsidR="0030786B" w:rsidRPr="004A5029">
        <w:rPr>
          <w:rFonts w:ascii="Times New Roman" w:eastAsia="Calibri" w:hAnsi="Times New Roman" w:cs="Times New Roman"/>
          <w:color w:val="000000" w:themeColor="text1"/>
        </w:rPr>
        <w:t>,</w:t>
      </w:r>
      <w:r w:rsidR="001B5CEA" w:rsidRPr="004A5029">
        <w:rPr>
          <w:rFonts w:ascii="Times New Roman" w:hAnsi="Times New Roman" w:cs="Times New Roman"/>
          <w:b/>
          <w:bCs/>
          <w:color w:val="000000" w:themeColor="text1"/>
        </w:rPr>
        <w:t xml:space="preserve"> di cui al</w:t>
      </w:r>
      <w:r w:rsidR="001B5CEA" w:rsidRPr="004A5029">
        <w:rPr>
          <w:rFonts w:ascii="Times New Roman" w:hAnsi="Times New Roman" w:cs="Times New Roman"/>
          <w:color w:val="000000" w:themeColor="text1"/>
        </w:rPr>
        <w:t xml:space="preserve"> </w:t>
      </w:r>
      <w:r w:rsidRPr="004A5029">
        <w:rPr>
          <w:rStyle w:val="normaltextrun"/>
          <w:rFonts w:ascii="Times New Roman" w:hAnsi="Times New Roman" w:cs="Times New Roman"/>
          <w:color w:val="000000" w:themeColor="text1"/>
        </w:rPr>
        <w:t>decreto del Presidente della Repubblica 6 giugno 2001, n. 380, e dell'articolo 28, comma 5, della legge 17 agosto 1942, n. 1150, ovvero eseguono le relative opere in regime di convenzione. L’allegato I.12 individua le modalità di affidamento delle opere di urbanizzazione a scomputo del contributo di costruzione.</w:t>
      </w:r>
    </w:p>
    <w:p w14:paraId="3DD355C9" w14:textId="77777777" w:rsidR="00446F27" w:rsidRPr="004A5029" w:rsidRDefault="00446F27" w:rsidP="00446F27">
      <w:pPr>
        <w:rPr>
          <w:rFonts w:ascii="Times New Roman" w:hAnsi="Times New Roman" w:cs="Times New Roman"/>
          <w:color w:val="000000" w:themeColor="text1"/>
        </w:rPr>
      </w:pPr>
    </w:p>
    <w:p w14:paraId="31B6D416" w14:textId="77777777" w:rsidR="00CE0BF3" w:rsidRDefault="00CE0BF3" w:rsidP="00446F27">
      <w:pPr>
        <w:jc w:val="both"/>
        <w:rPr>
          <w:rFonts w:ascii="Times New Roman" w:hAnsi="Times New Roman" w:cs="Times New Roman"/>
          <w:b/>
          <w:bCs/>
          <w:color w:val="000000" w:themeColor="text1"/>
        </w:rPr>
      </w:pPr>
    </w:p>
    <w:p w14:paraId="01206A04" w14:textId="77777777" w:rsidR="00CE0BF3" w:rsidRDefault="00CE0BF3" w:rsidP="00446F27">
      <w:pPr>
        <w:jc w:val="both"/>
        <w:rPr>
          <w:rFonts w:ascii="Times New Roman" w:hAnsi="Times New Roman" w:cs="Times New Roman"/>
          <w:b/>
          <w:bCs/>
          <w:color w:val="000000" w:themeColor="text1"/>
        </w:rPr>
      </w:pPr>
    </w:p>
    <w:p w14:paraId="3038307C" w14:textId="4DF312AE" w:rsidR="00446F27" w:rsidRPr="004A5029" w:rsidRDefault="00446F27" w:rsidP="00446F27">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14.</w:t>
      </w:r>
    </w:p>
    <w:p w14:paraId="0ED181B9" w14:textId="77777777"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eastAsia="Calibri" w:hAnsi="Times New Roman" w:cs="Times New Roman"/>
          <w:i/>
          <w:iCs/>
          <w:color w:val="000000" w:themeColor="text1"/>
        </w:rPr>
        <w:t xml:space="preserve">Soglie di rilevanza europea e metodi di calcolo dell’importo stimato degli appalti. </w:t>
      </w:r>
      <w:r w:rsidRPr="004A5029">
        <w:rPr>
          <w:rFonts w:ascii="Times New Roman" w:eastAsia="Garamond" w:hAnsi="Times New Roman" w:cs="Times New Roman"/>
          <w:i/>
          <w:iCs/>
          <w:color w:val="000000" w:themeColor="text1"/>
        </w:rPr>
        <w:t>Disciplina dei contratti misti.</w:t>
      </w:r>
    </w:p>
    <w:p w14:paraId="7CB2E34D" w14:textId="77777777"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color w:val="000000" w:themeColor="text1"/>
        </w:rPr>
        <w:t xml:space="preserve">1. </w:t>
      </w:r>
      <w:r w:rsidRPr="004A5029">
        <w:rPr>
          <w:rFonts w:ascii="Times New Roman" w:eastAsia="Calibri" w:hAnsi="Times New Roman" w:cs="Times New Roman"/>
          <w:iCs/>
          <w:color w:val="000000" w:themeColor="text1"/>
        </w:rPr>
        <w:t>Per l'applicazione del codice le soglie di rilevanza europea sono:</w:t>
      </w:r>
    </w:p>
    <w:p w14:paraId="5C2FCAAD" w14:textId="77777777" w:rsidR="00F47850" w:rsidRPr="004A5029" w:rsidRDefault="00446F27" w:rsidP="00593AD0">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a) euro 5.382.000 per gli appalti pubblici di lavori e per le concessioni;</w:t>
      </w:r>
    </w:p>
    <w:p w14:paraId="7E780FA6" w14:textId="77777777" w:rsidR="00F47850" w:rsidRPr="004A5029" w:rsidRDefault="00446F27" w:rsidP="00593AD0">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 xml:space="preserve">b) euro </w:t>
      </w:r>
      <w:r w:rsidRPr="004A5029">
        <w:rPr>
          <w:rFonts w:ascii="Times New Roman" w:eastAsia="Calibri" w:hAnsi="Times New Roman" w:cs="Times New Roman"/>
          <w:bCs/>
          <w:iCs/>
          <w:color w:val="000000" w:themeColor="text1"/>
        </w:rPr>
        <w:t>140.000</w:t>
      </w:r>
      <w:r w:rsidRPr="004A5029">
        <w:rPr>
          <w:rFonts w:ascii="Times New Roman" w:eastAsia="Calibri" w:hAnsi="Times New Roman" w:cs="Times New Roman"/>
          <w:iCs/>
          <w:color w:val="000000" w:themeColor="text1"/>
        </w:rPr>
        <w:t xml:space="preserve"> per gli appalti pubblici di forniture, di servizi e per i concorsi pubblici di progettazione aggiudicati dalle </w:t>
      </w:r>
      <w:r w:rsidRPr="004A5029">
        <w:rPr>
          <w:rFonts w:ascii="Times New Roman" w:eastAsia="Calibri" w:hAnsi="Times New Roman" w:cs="Times New Roman"/>
          <w:bCs/>
          <w:iCs/>
          <w:color w:val="000000" w:themeColor="text1"/>
        </w:rPr>
        <w:t xml:space="preserve">stazioni appaltanti </w:t>
      </w:r>
      <w:r w:rsidRPr="004A5029">
        <w:rPr>
          <w:rFonts w:ascii="Times New Roman" w:eastAsia="Calibri" w:hAnsi="Times New Roman" w:cs="Times New Roman"/>
          <w:iCs/>
          <w:color w:val="000000" w:themeColor="text1"/>
        </w:rPr>
        <w:t xml:space="preserve">che sono autorità governative centrali indicate nell'allegato </w:t>
      </w:r>
      <w:r w:rsidRPr="004A5029">
        <w:rPr>
          <w:rFonts w:ascii="Times New Roman" w:eastAsia="Calibri" w:hAnsi="Times New Roman" w:cs="Times New Roman"/>
          <w:bCs/>
          <w:iCs/>
          <w:color w:val="000000" w:themeColor="text1"/>
        </w:rPr>
        <w:t>I alla direttiva 2014/24/UE del Parlamento europeo e del Consiglio, del 26 febbraio 2014;</w:t>
      </w:r>
      <w:r w:rsidRPr="004A5029">
        <w:rPr>
          <w:rFonts w:ascii="Times New Roman" w:eastAsia="Calibri" w:hAnsi="Times New Roman" w:cs="Times New Roman"/>
          <w:iCs/>
          <w:color w:val="000000" w:themeColor="text1"/>
        </w:rPr>
        <w:t xml:space="preserve"> se gli appalti pubblici di forniture sono aggiudicati da </w:t>
      </w:r>
      <w:r w:rsidRPr="004A5029">
        <w:rPr>
          <w:rFonts w:ascii="Times New Roman" w:eastAsia="Calibri" w:hAnsi="Times New Roman" w:cs="Times New Roman"/>
          <w:bCs/>
          <w:iCs/>
          <w:color w:val="000000" w:themeColor="text1"/>
        </w:rPr>
        <w:t xml:space="preserve">stazioni appaltanti </w:t>
      </w:r>
      <w:r w:rsidRPr="004A5029">
        <w:rPr>
          <w:rFonts w:ascii="Times New Roman" w:eastAsia="Calibri" w:hAnsi="Times New Roman" w:cs="Times New Roman"/>
          <w:iCs/>
          <w:color w:val="000000" w:themeColor="text1"/>
        </w:rPr>
        <w:t xml:space="preserve">operanti nel settore della difesa, questa soglia si applica solo agli appalti concernenti i prodotti menzionati nell'allegato </w:t>
      </w:r>
      <w:r w:rsidRPr="004A5029">
        <w:rPr>
          <w:rFonts w:ascii="Times New Roman" w:eastAsia="Calibri" w:hAnsi="Times New Roman" w:cs="Times New Roman"/>
          <w:bCs/>
          <w:iCs/>
          <w:color w:val="000000" w:themeColor="text1"/>
        </w:rPr>
        <w:t xml:space="preserve">III alla </w:t>
      </w:r>
      <w:r w:rsidRPr="004A5029">
        <w:rPr>
          <w:rFonts w:ascii="Times New Roman" w:eastAsia="Calibri" w:hAnsi="Times New Roman" w:cs="Times New Roman"/>
          <w:b/>
          <w:iCs/>
          <w:strike/>
          <w:color w:val="000000" w:themeColor="text1"/>
        </w:rPr>
        <w:t>predetta</w:t>
      </w:r>
      <w:r w:rsidRPr="004A5029">
        <w:rPr>
          <w:rFonts w:ascii="Times New Roman" w:eastAsia="Calibri" w:hAnsi="Times New Roman" w:cs="Times New Roman"/>
          <w:bCs/>
          <w:iCs/>
          <w:color w:val="000000" w:themeColor="text1"/>
        </w:rPr>
        <w:t xml:space="preserve"> direttiva</w:t>
      </w:r>
      <w:r w:rsidR="00C13D83" w:rsidRPr="004A5029">
        <w:rPr>
          <w:rFonts w:ascii="Times New Roman" w:eastAsia="Calibri" w:hAnsi="Times New Roman" w:cs="Times New Roman"/>
          <w:bCs/>
          <w:iCs/>
          <w:color w:val="000000" w:themeColor="text1"/>
        </w:rPr>
        <w:t xml:space="preserve"> </w:t>
      </w:r>
      <w:r w:rsidR="00C13D83" w:rsidRPr="004A5029">
        <w:rPr>
          <w:rFonts w:ascii="Times New Roman" w:eastAsia="Calibri" w:hAnsi="Times New Roman" w:cs="Times New Roman"/>
          <w:b/>
          <w:iCs/>
          <w:color w:val="000000" w:themeColor="text1"/>
        </w:rPr>
        <w:t>2014/24/UE</w:t>
      </w:r>
      <w:r w:rsidRPr="004A5029">
        <w:rPr>
          <w:rFonts w:ascii="Times New Roman" w:eastAsia="Calibri" w:hAnsi="Times New Roman" w:cs="Times New Roman"/>
          <w:bCs/>
          <w:iCs/>
          <w:color w:val="000000" w:themeColor="text1"/>
        </w:rPr>
        <w:t>;</w:t>
      </w:r>
    </w:p>
    <w:p w14:paraId="1BD4A59E" w14:textId="77FF60D6" w:rsidR="00F47850" w:rsidRPr="004A5029" w:rsidRDefault="00446F27" w:rsidP="00593AD0">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 xml:space="preserve">c) euro </w:t>
      </w:r>
      <w:r w:rsidRPr="004A5029">
        <w:rPr>
          <w:rFonts w:ascii="Times New Roman" w:eastAsia="Calibri" w:hAnsi="Times New Roman" w:cs="Times New Roman"/>
          <w:bCs/>
          <w:iCs/>
          <w:color w:val="000000" w:themeColor="text1"/>
        </w:rPr>
        <w:t>215.000</w:t>
      </w:r>
      <w:r w:rsidRPr="004A5029">
        <w:rPr>
          <w:rFonts w:ascii="Times New Roman" w:eastAsia="Calibri" w:hAnsi="Times New Roman" w:cs="Times New Roman"/>
          <w:iCs/>
          <w:color w:val="000000" w:themeColor="text1"/>
        </w:rPr>
        <w:t xml:space="preserve"> per gli appalti pubblici di forniture, di servizi e per i concorsi pubblici di progettazione aggiudicati da </w:t>
      </w:r>
      <w:r w:rsidRPr="004A5029">
        <w:rPr>
          <w:rFonts w:ascii="Times New Roman" w:eastAsia="Calibri" w:hAnsi="Times New Roman" w:cs="Times New Roman"/>
          <w:bCs/>
          <w:iCs/>
          <w:color w:val="000000" w:themeColor="text1"/>
        </w:rPr>
        <w:t>stazioni appaltanti</w:t>
      </w:r>
      <w:r w:rsidRPr="004A5029">
        <w:rPr>
          <w:rFonts w:ascii="Times New Roman" w:eastAsia="Calibri" w:hAnsi="Times New Roman" w:cs="Times New Roman"/>
          <w:iCs/>
          <w:color w:val="000000" w:themeColor="text1"/>
        </w:rPr>
        <w:t xml:space="preserve"> sub-centrali; </w:t>
      </w:r>
      <w:r w:rsidRPr="004A5029">
        <w:rPr>
          <w:rFonts w:ascii="Times New Roman" w:eastAsia="Calibri" w:hAnsi="Times New Roman" w:cs="Times New Roman"/>
          <w:bCs/>
          <w:iCs/>
          <w:color w:val="000000" w:themeColor="text1"/>
        </w:rPr>
        <w:t>questa</w:t>
      </w:r>
      <w:r w:rsidRPr="004A5029">
        <w:rPr>
          <w:rFonts w:ascii="Times New Roman" w:eastAsia="Calibri" w:hAnsi="Times New Roman" w:cs="Times New Roman"/>
          <w:iCs/>
          <w:color w:val="000000" w:themeColor="text1"/>
        </w:rPr>
        <w:t xml:space="preserve"> soglia si applica anche agli appalti pubblici di forniture aggiudicati dalle autorità governative centrali che operano nel settore della difesa, </w:t>
      </w:r>
      <w:r w:rsidRPr="004A5029">
        <w:rPr>
          <w:rFonts w:ascii="Times New Roman" w:eastAsia="Calibri" w:hAnsi="Times New Roman" w:cs="Times New Roman"/>
          <w:bCs/>
          <w:iCs/>
          <w:color w:val="000000" w:themeColor="text1"/>
        </w:rPr>
        <w:t>quando</w:t>
      </w:r>
      <w:r w:rsidRPr="004A5029">
        <w:rPr>
          <w:rFonts w:ascii="Times New Roman" w:eastAsia="Calibri" w:hAnsi="Times New Roman" w:cs="Times New Roman"/>
          <w:iCs/>
          <w:color w:val="000000" w:themeColor="text1"/>
        </w:rPr>
        <w:t xml:space="preserve"> </w:t>
      </w:r>
      <w:r w:rsidRPr="004A5029">
        <w:rPr>
          <w:rFonts w:ascii="Times New Roman" w:eastAsia="Calibri" w:hAnsi="Times New Roman" w:cs="Times New Roman"/>
          <w:bCs/>
          <w:iCs/>
          <w:color w:val="000000" w:themeColor="text1"/>
        </w:rPr>
        <w:t>gli</w:t>
      </w:r>
      <w:r w:rsidRPr="004A5029">
        <w:rPr>
          <w:rFonts w:ascii="Times New Roman" w:eastAsia="Calibri" w:hAnsi="Times New Roman" w:cs="Times New Roman"/>
          <w:iCs/>
          <w:color w:val="000000" w:themeColor="text1"/>
        </w:rPr>
        <w:t xml:space="preserve"> appalti concernono prodotti non menzionati </w:t>
      </w:r>
      <w:r w:rsidRPr="004A5029">
        <w:rPr>
          <w:rFonts w:ascii="Times New Roman" w:eastAsia="Calibri" w:hAnsi="Times New Roman" w:cs="Times New Roman"/>
          <w:b/>
          <w:bCs/>
          <w:iCs/>
          <w:strike/>
          <w:color w:val="000000" w:themeColor="text1"/>
        </w:rPr>
        <w:t>nel predetto</w:t>
      </w:r>
      <w:r w:rsidRPr="004A5029">
        <w:rPr>
          <w:rFonts w:ascii="Times New Roman" w:eastAsia="Calibri" w:hAnsi="Times New Roman" w:cs="Times New Roman"/>
          <w:bCs/>
          <w:iCs/>
          <w:color w:val="000000" w:themeColor="text1"/>
        </w:rPr>
        <w:t xml:space="preserve"> </w:t>
      </w:r>
      <w:r w:rsidR="00E005BA" w:rsidRPr="004A5029">
        <w:rPr>
          <w:rFonts w:ascii="Times New Roman" w:eastAsia="Calibri" w:hAnsi="Times New Roman" w:cs="Times New Roman"/>
          <w:b/>
          <w:iCs/>
          <w:color w:val="000000" w:themeColor="text1"/>
        </w:rPr>
        <w:t>nell’</w:t>
      </w:r>
      <w:r w:rsidRPr="004A5029">
        <w:rPr>
          <w:rFonts w:ascii="Times New Roman" w:eastAsia="Calibri" w:hAnsi="Times New Roman" w:cs="Times New Roman"/>
          <w:bCs/>
          <w:iCs/>
          <w:color w:val="000000" w:themeColor="text1"/>
        </w:rPr>
        <w:t>allegato III</w:t>
      </w:r>
      <w:r w:rsidR="00C13D83" w:rsidRPr="004A5029">
        <w:rPr>
          <w:rFonts w:ascii="Times New Roman" w:eastAsia="Calibri" w:hAnsi="Times New Roman" w:cs="Times New Roman"/>
          <w:bCs/>
          <w:iCs/>
          <w:color w:val="000000" w:themeColor="text1"/>
        </w:rPr>
        <w:t xml:space="preserve"> </w:t>
      </w:r>
      <w:r w:rsidR="00C13D83" w:rsidRPr="004A5029">
        <w:rPr>
          <w:rFonts w:ascii="Times New Roman" w:eastAsia="Calibri" w:hAnsi="Times New Roman" w:cs="Times New Roman"/>
          <w:b/>
          <w:iCs/>
          <w:color w:val="000000" w:themeColor="text1"/>
        </w:rPr>
        <w:t>alla direttiva</w:t>
      </w:r>
      <w:r w:rsidR="00C13D83" w:rsidRPr="004A5029">
        <w:rPr>
          <w:rFonts w:ascii="Times New Roman" w:eastAsia="Calibri" w:hAnsi="Times New Roman" w:cs="Times New Roman"/>
          <w:bCs/>
          <w:iCs/>
          <w:color w:val="000000" w:themeColor="text1"/>
        </w:rPr>
        <w:t xml:space="preserve"> </w:t>
      </w:r>
      <w:r w:rsidR="00C13D83" w:rsidRPr="004A5029">
        <w:rPr>
          <w:rFonts w:ascii="Times New Roman" w:eastAsia="Calibri" w:hAnsi="Times New Roman" w:cs="Times New Roman"/>
          <w:b/>
          <w:iCs/>
          <w:color w:val="000000" w:themeColor="text1"/>
        </w:rPr>
        <w:t>2014/24/UE</w:t>
      </w:r>
      <w:r w:rsidRPr="004A5029">
        <w:rPr>
          <w:rFonts w:ascii="Times New Roman" w:eastAsia="Calibri" w:hAnsi="Times New Roman" w:cs="Times New Roman"/>
          <w:bCs/>
          <w:iCs/>
          <w:color w:val="000000" w:themeColor="text1"/>
        </w:rPr>
        <w:t>;</w:t>
      </w:r>
    </w:p>
    <w:p w14:paraId="6C5D1DB9" w14:textId="3920010A" w:rsidR="00446F27" w:rsidRPr="004A5029" w:rsidRDefault="00446F27" w:rsidP="00593AD0">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 xml:space="preserve">d) euro 750.000 per gli appalti di servizi sociali e </w:t>
      </w:r>
      <w:r w:rsidRPr="004A5029">
        <w:rPr>
          <w:rFonts w:ascii="Times New Roman" w:eastAsia="Calibri" w:hAnsi="Times New Roman" w:cs="Times New Roman"/>
          <w:bCs/>
          <w:iCs/>
          <w:color w:val="000000" w:themeColor="text1"/>
        </w:rPr>
        <w:t>assimilati</w:t>
      </w:r>
      <w:r w:rsidRPr="004A5029">
        <w:rPr>
          <w:rFonts w:ascii="Times New Roman" w:eastAsia="Calibri" w:hAnsi="Times New Roman" w:cs="Times New Roman"/>
          <w:iCs/>
          <w:color w:val="000000" w:themeColor="text1"/>
        </w:rPr>
        <w:t xml:space="preserve"> elencati all'allegato </w:t>
      </w:r>
      <w:r w:rsidRPr="004A5029">
        <w:rPr>
          <w:rFonts w:ascii="Times New Roman" w:eastAsia="Calibri" w:hAnsi="Times New Roman" w:cs="Times New Roman"/>
          <w:bCs/>
          <w:iCs/>
          <w:color w:val="000000" w:themeColor="text1"/>
        </w:rPr>
        <w:t xml:space="preserve">XIV alla direttiva </w:t>
      </w:r>
      <w:r w:rsidR="00C13D83" w:rsidRPr="004A5029">
        <w:rPr>
          <w:rFonts w:ascii="Times New Roman" w:eastAsia="Calibri" w:hAnsi="Times New Roman" w:cs="Times New Roman"/>
          <w:b/>
          <w:iCs/>
          <w:color w:val="000000" w:themeColor="text1"/>
        </w:rPr>
        <w:t>201</w:t>
      </w:r>
      <w:r w:rsidR="00C13D83" w:rsidRPr="004A5029">
        <w:rPr>
          <w:rFonts w:ascii="Times New Roman" w:eastAsia="Calibri" w:hAnsi="Times New Roman" w:cs="Times New Roman"/>
          <w:b/>
          <w:color w:val="000000" w:themeColor="text1"/>
        </w:rPr>
        <w:t>4/24/UE</w:t>
      </w:r>
      <w:r w:rsidR="00C13D83" w:rsidRPr="004A5029">
        <w:rPr>
          <w:rFonts w:ascii="Times New Roman" w:eastAsia="Calibri" w:hAnsi="Times New Roman" w:cs="Times New Roman"/>
          <w:bCs/>
          <w:strike/>
          <w:color w:val="000000" w:themeColor="text1"/>
        </w:rPr>
        <w:t xml:space="preserve"> </w:t>
      </w:r>
      <w:r w:rsidRPr="004A5029">
        <w:rPr>
          <w:rFonts w:ascii="Times New Roman" w:eastAsia="Calibri" w:hAnsi="Times New Roman" w:cs="Times New Roman"/>
          <w:b/>
          <w:strike/>
          <w:color w:val="000000" w:themeColor="text1"/>
        </w:rPr>
        <w:t>sopracitata</w:t>
      </w:r>
      <w:r w:rsidRPr="004A5029">
        <w:rPr>
          <w:rFonts w:ascii="Times New Roman" w:eastAsia="Calibri" w:hAnsi="Times New Roman" w:cs="Times New Roman"/>
          <w:bCs/>
          <w:color w:val="000000" w:themeColor="text1"/>
        </w:rPr>
        <w:t>.</w:t>
      </w:r>
    </w:p>
    <w:p w14:paraId="610B5FBE" w14:textId="77777777"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2. Nei settori speciali le soglie di rilevanza europea sono:</w:t>
      </w:r>
    </w:p>
    <w:p w14:paraId="21AA48E3" w14:textId="77777777" w:rsidR="00F47850" w:rsidRPr="004A5029" w:rsidRDefault="00446F27" w:rsidP="00593AD0">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a) euro 5.382.000 per gli appalti di lavori;</w:t>
      </w:r>
    </w:p>
    <w:p w14:paraId="3F077476" w14:textId="77777777" w:rsidR="00F47850" w:rsidRPr="004A5029" w:rsidRDefault="00446F27" w:rsidP="00593AD0">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b) euro 431.000 per gli appalti di forniture, di servizi e per i concorsi pubblici di progettazione;</w:t>
      </w:r>
    </w:p>
    <w:p w14:paraId="4EBE3A9D" w14:textId="3D7E093D" w:rsidR="00446F27" w:rsidRPr="004A5029" w:rsidRDefault="00446F27" w:rsidP="00593AD0">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 xml:space="preserve">c) euro 1.000.000 per i contratti di servizi, per i servizi sociali e </w:t>
      </w:r>
      <w:r w:rsidRPr="004A5029">
        <w:rPr>
          <w:rFonts w:ascii="Times New Roman" w:eastAsia="Calibri" w:hAnsi="Times New Roman" w:cs="Times New Roman"/>
          <w:bCs/>
          <w:iCs/>
          <w:color w:val="000000" w:themeColor="text1"/>
        </w:rPr>
        <w:t>assimilati</w:t>
      </w:r>
      <w:r w:rsidRPr="004A5029">
        <w:rPr>
          <w:rFonts w:ascii="Times New Roman" w:eastAsia="Calibri" w:hAnsi="Times New Roman" w:cs="Times New Roman"/>
          <w:iCs/>
          <w:color w:val="000000" w:themeColor="text1"/>
        </w:rPr>
        <w:t xml:space="preserve"> elencati </w:t>
      </w:r>
      <w:r w:rsidRPr="004A5029">
        <w:rPr>
          <w:rFonts w:ascii="Times New Roman" w:eastAsia="Calibri" w:hAnsi="Times New Roman" w:cs="Times New Roman"/>
          <w:b/>
          <w:iCs/>
          <w:strike/>
          <w:color w:val="000000" w:themeColor="text1"/>
        </w:rPr>
        <w:t>nel summenzionato</w:t>
      </w:r>
      <w:r w:rsidRPr="004A5029">
        <w:rPr>
          <w:rFonts w:ascii="Times New Roman" w:eastAsia="Calibri" w:hAnsi="Times New Roman" w:cs="Times New Roman"/>
          <w:iCs/>
          <w:color w:val="000000" w:themeColor="text1"/>
        </w:rPr>
        <w:t xml:space="preserve"> </w:t>
      </w:r>
      <w:r w:rsidR="00E005BA" w:rsidRPr="004A5029">
        <w:rPr>
          <w:rFonts w:ascii="Times New Roman" w:eastAsia="Calibri" w:hAnsi="Times New Roman" w:cs="Times New Roman"/>
          <w:b/>
          <w:iCs/>
          <w:color w:val="000000" w:themeColor="text1"/>
        </w:rPr>
        <w:t>nell’</w:t>
      </w:r>
      <w:r w:rsidRPr="004A5029">
        <w:rPr>
          <w:rFonts w:ascii="Times New Roman" w:eastAsia="Calibri" w:hAnsi="Times New Roman" w:cs="Times New Roman"/>
          <w:iCs/>
          <w:color w:val="000000" w:themeColor="text1"/>
        </w:rPr>
        <w:t>alle</w:t>
      </w:r>
      <w:r w:rsidRPr="004A5029">
        <w:rPr>
          <w:rFonts w:ascii="Times New Roman" w:eastAsia="Calibri" w:hAnsi="Times New Roman" w:cs="Times New Roman"/>
          <w:color w:val="000000" w:themeColor="text1"/>
        </w:rPr>
        <w:t xml:space="preserve">gato </w:t>
      </w:r>
      <w:r w:rsidRPr="004A5029">
        <w:rPr>
          <w:rFonts w:ascii="Times New Roman" w:eastAsia="Calibri" w:hAnsi="Times New Roman" w:cs="Times New Roman"/>
          <w:bCs/>
          <w:color w:val="000000" w:themeColor="text1"/>
        </w:rPr>
        <w:t>XIV</w:t>
      </w:r>
      <w:r w:rsidR="00C13D83" w:rsidRPr="004A5029">
        <w:rPr>
          <w:rFonts w:ascii="Times New Roman" w:eastAsia="Calibri" w:hAnsi="Times New Roman" w:cs="Times New Roman"/>
          <w:bCs/>
          <w:color w:val="000000" w:themeColor="text1"/>
        </w:rPr>
        <w:t xml:space="preserve"> </w:t>
      </w:r>
      <w:r w:rsidR="00C13D83" w:rsidRPr="004A5029">
        <w:rPr>
          <w:rFonts w:ascii="Times New Roman" w:eastAsia="Calibri" w:hAnsi="Times New Roman" w:cs="Times New Roman"/>
          <w:b/>
          <w:color w:val="000000" w:themeColor="text1"/>
        </w:rPr>
        <w:t>alla direttiva 2014/24/UE</w:t>
      </w:r>
      <w:r w:rsidRPr="004A5029">
        <w:rPr>
          <w:rFonts w:ascii="Times New Roman" w:eastAsia="Calibri" w:hAnsi="Times New Roman" w:cs="Times New Roman"/>
          <w:bCs/>
          <w:color w:val="000000" w:themeColor="text1"/>
        </w:rPr>
        <w:t>.</w:t>
      </w:r>
    </w:p>
    <w:p w14:paraId="0175778D" w14:textId="711041EA" w:rsidR="00446F27" w:rsidRPr="004A5029" w:rsidRDefault="00446F27" w:rsidP="00446F27">
      <w:pPr>
        <w:jc w:val="both"/>
        <w:rPr>
          <w:rFonts w:ascii="Times New Roman" w:hAnsi="Times New Roman" w:cs="Times New Roman"/>
          <w:color w:val="000000" w:themeColor="text1"/>
        </w:rPr>
      </w:pPr>
      <w:r w:rsidRPr="004A5029">
        <w:rPr>
          <w:rFonts w:ascii="Times New Roman" w:eastAsia="Calibri" w:hAnsi="Times New Roman" w:cs="Times New Roman"/>
          <w:iCs/>
          <w:color w:val="000000" w:themeColor="text1"/>
        </w:rPr>
        <w:t>3. Le soglie di cui al presente articolo sono periodicamente rideterminate con provvedimento della Commissione europea</w:t>
      </w:r>
      <w:r w:rsidRPr="004A5029">
        <w:rPr>
          <w:rFonts w:ascii="Times New Roman" w:eastAsia="Calibri" w:hAnsi="Times New Roman" w:cs="Times New Roman"/>
          <w:b/>
          <w:bCs/>
          <w:iCs/>
          <w:color w:val="000000" w:themeColor="text1"/>
        </w:rPr>
        <w:t>,</w:t>
      </w:r>
      <w:r w:rsidRPr="004A5029">
        <w:rPr>
          <w:rFonts w:ascii="Times New Roman" w:eastAsia="Calibri" w:hAnsi="Times New Roman" w:cs="Times New Roman"/>
          <w:b/>
          <w:bCs/>
          <w:iCs/>
          <w:strike/>
          <w:color w:val="000000" w:themeColor="text1"/>
        </w:rPr>
        <w:t xml:space="preserve"> immediatamente applicabile con la pubblicazione</w:t>
      </w:r>
      <w:r w:rsidRPr="004A5029">
        <w:rPr>
          <w:rFonts w:ascii="Times New Roman" w:eastAsia="Calibri" w:hAnsi="Times New Roman" w:cs="Times New Roman"/>
          <w:b/>
          <w:bCs/>
          <w:iCs/>
          <w:color w:val="000000" w:themeColor="text1"/>
        </w:rPr>
        <w:t xml:space="preserve"> </w:t>
      </w:r>
      <w:r w:rsidR="00D8081E" w:rsidRPr="004A5029">
        <w:rPr>
          <w:rFonts w:ascii="Times New Roman" w:eastAsia="Calibri" w:hAnsi="Times New Roman" w:cs="Times New Roman"/>
          <w:b/>
          <w:bCs/>
          <w:iCs/>
          <w:color w:val="000000" w:themeColor="text1"/>
        </w:rPr>
        <w:t>pubblicato</w:t>
      </w:r>
      <w:r w:rsidR="00D8081E" w:rsidRPr="004A5029">
        <w:rPr>
          <w:rFonts w:ascii="Times New Roman" w:eastAsia="Calibri" w:hAnsi="Times New Roman" w:cs="Times New Roman"/>
          <w:iCs/>
          <w:color w:val="000000" w:themeColor="text1"/>
        </w:rPr>
        <w:t xml:space="preserve"> </w:t>
      </w:r>
      <w:r w:rsidRPr="004A5029">
        <w:rPr>
          <w:rFonts w:ascii="Times New Roman" w:eastAsia="Calibri" w:hAnsi="Times New Roman" w:cs="Times New Roman"/>
          <w:iCs/>
          <w:color w:val="000000" w:themeColor="text1"/>
        </w:rPr>
        <w:t xml:space="preserve">nella </w:t>
      </w:r>
      <w:r w:rsidR="008E3EC3" w:rsidRPr="004A5029">
        <w:rPr>
          <w:rFonts w:ascii="Times New Roman" w:eastAsia="Calibri" w:hAnsi="Times New Roman" w:cs="Times New Roman"/>
          <w:iCs/>
          <w:color w:val="000000" w:themeColor="text1"/>
        </w:rPr>
        <w:t xml:space="preserve">Gazzetta </w:t>
      </w:r>
      <w:r w:rsidR="00165AF7" w:rsidRPr="004A5029">
        <w:rPr>
          <w:rFonts w:ascii="Times New Roman" w:hAnsi="Times New Roman" w:cs="Times New Roman"/>
          <w:color w:val="000000" w:themeColor="text1"/>
        </w:rPr>
        <w:t>u</w:t>
      </w:r>
      <w:r w:rsidRPr="004A5029">
        <w:rPr>
          <w:rFonts w:ascii="Times New Roman" w:eastAsia="Calibri" w:hAnsi="Times New Roman" w:cs="Times New Roman"/>
          <w:iCs/>
          <w:color w:val="000000" w:themeColor="text1"/>
        </w:rPr>
        <w:t>fficiale dell'Unione europea.</w:t>
      </w:r>
    </w:p>
    <w:p w14:paraId="6E63F178" w14:textId="17530809" w:rsidR="00446F27" w:rsidRPr="004A5029" w:rsidRDefault="00446F27" w:rsidP="00446F27">
      <w:pPr>
        <w:jc w:val="both"/>
        <w:rPr>
          <w:rFonts w:ascii="Times New Roman" w:hAnsi="Times New Roman" w:cs="Times New Roman"/>
          <w:color w:val="000000" w:themeColor="text1"/>
        </w:rPr>
      </w:pPr>
      <w:r w:rsidRPr="004A5029">
        <w:rPr>
          <w:rFonts w:ascii="Times New Roman" w:eastAsia="Calibri" w:hAnsi="Times New Roman" w:cs="Times New Roman"/>
          <w:iCs/>
          <w:color w:val="000000" w:themeColor="text1"/>
        </w:rPr>
        <w:t>4. Il calcolo dell’importo stimato di un appalto pubblico di lavori, servizi e forniture è basato sull'importo totale pagabile, al netto dell'</w:t>
      </w:r>
      <w:r w:rsidR="00C13D83" w:rsidRPr="004A5029">
        <w:rPr>
          <w:rFonts w:ascii="Times New Roman" w:eastAsia="Calibri" w:hAnsi="Times New Roman" w:cs="Times New Roman"/>
          <w:b/>
          <w:bCs/>
          <w:iCs/>
          <w:color w:val="000000" w:themeColor="text1"/>
        </w:rPr>
        <w:t>imposta sul valore aggiunto (</w:t>
      </w:r>
      <w:r w:rsidRPr="004A5029">
        <w:rPr>
          <w:rFonts w:ascii="Times New Roman" w:eastAsia="Calibri" w:hAnsi="Times New Roman" w:cs="Times New Roman"/>
          <w:iCs/>
          <w:color w:val="000000" w:themeColor="text1"/>
        </w:rPr>
        <w:t>IVA</w:t>
      </w:r>
      <w:r w:rsidR="00C13D83" w:rsidRPr="004A5029">
        <w:rPr>
          <w:rFonts w:ascii="Times New Roman" w:eastAsia="Calibri" w:hAnsi="Times New Roman" w:cs="Times New Roman"/>
          <w:b/>
          <w:bCs/>
          <w:iCs/>
          <w:color w:val="000000" w:themeColor="text1"/>
        </w:rPr>
        <w:t>)</w:t>
      </w:r>
      <w:r w:rsidRPr="004A5029">
        <w:rPr>
          <w:rFonts w:ascii="Times New Roman" w:eastAsia="Calibri" w:hAnsi="Times New Roman" w:cs="Times New Roman"/>
          <w:iCs/>
          <w:color w:val="000000" w:themeColor="text1"/>
        </w:rPr>
        <w:t>, valutato dalla stazione appaltante. Il calcolo tiene conto dell'importo massimo stimato, ivi compresa qualsiasi forma di eventuali opzioni o rinnovi del contratto esplicitamente stabiliti nei documenti di gara. Quando la stazione appaltante prevede premi o pagamenti per i candidati o gli offerenti, ne tiene conto nel calcolo dell’importo stimato dell'appalto.</w:t>
      </w:r>
    </w:p>
    <w:p w14:paraId="1D94887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Calibri" w:hAnsi="Times New Roman" w:cs="Times New Roman"/>
          <w:color w:val="000000" w:themeColor="text1"/>
        </w:rPr>
        <w:t xml:space="preserve">5. Se una stazione appaltante </w:t>
      </w:r>
      <w:r w:rsidRPr="00AE3A63">
        <w:rPr>
          <w:rFonts w:ascii="Times New Roman" w:eastAsia="Calibri" w:hAnsi="Times New Roman" w:cs="Times New Roman"/>
          <w:color w:val="000000" w:themeColor="text1"/>
        </w:rPr>
        <w:t>o un ente concedente</w:t>
      </w:r>
      <w:r w:rsidRPr="004A5029">
        <w:rPr>
          <w:rFonts w:ascii="Times New Roman" w:eastAsia="Calibri" w:hAnsi="Times New Roman" w:cs="Times New Roman"/>
          <w:color w:val="000000" w:themeColor="text1"/>
        </w:rPr>
        <w:t xml:space="preserve"> sono composti da unità operative distinte, il calcolo dell’importo stimato di un appalto </w:t>
      </w:r>
      <w:r w:rsidRPr="00AE3A63">
        <w:rPr>
          <w:rFonts w:ascii="Times New Roman" w:eastAsia="Calibri" w:hAnsi="Times New Roman" w:cs="Times New Roman"/>
          <w:color w:val="000000" w:themeColor="text1"/>
        </w:rPr>
        <w:t>o di una concessione</w:t>
      </w:r>
      <w:r w:rsidRPr="004A5029">
        <w:rPr>
          <w:rFonts w:ascii="Times New Roman" w:eastAsia="Calibri" w:hAnsi="Times New Roman" w:cs="Times New Roman"/>
          <w:color w:val="000000" w:themeColor="text1"/>
        </w:rPr>
        <w:t xml:space="preserve"> tiene conto dell’importo totale stimato per tutte le singole unità operative. Se un'unità operativa distinta è responsabile in modo indipendente del proprio appalto </w:t>
      </w:r>
      <w:r w:rsidRPr="00AE3A63">
        <w:rPr>
          <w:rFonts w:ascii="Times New Roman" w:eastAsia="Calibri" w:hAnsi="Times New Roman" w:cs="Times New Roman"/>
          <w:color w:val="000000" w:themeColor="text1"/>
        </w:rPr>
        <w:t>o della propria concessione</w:t>
      </w:r>
      <w:r w:rsidRPr="004A5029">
        <w:rPr>
          <w:rFonts w:ascii="Times New Roman" w:eastAsia="Calibri" w:hAnsi="Times New Roman" w:cs="Times New Roman"/>
          <w:color w:val="000000" w:themeColor="text1"/>
        </w:rPr>
        <w:t xml:space="preserve"> o di determinate categorie </w:t>
      </w:r>
      <w:r w:rsidRPr="00410F09">
        <w:rPr>
          <w:rFonts w:ascii="Times New Roman" w:eastAsia="Calibri" w:hAnsi="Times New Roman" w:cs="Times New Roman"/>
          <w:color w:val="000000" w:themeColor="text1"/>
        </w:rPr>
        <w:t>di essi</w:t>
      </w:r>
      <w:r w:rsidRPr="004A5029">
        <w:rPr>
          <w:rFonts w:ascii="Times New Roman" w:eastAsia="Calibri" w:hAnsi="Times New Roman" w:cs="Times New Roman"/>
          <w:color w:val="000000" w:themeColor="text1"/>
        </w:rPr>
        <w:t>, il relativo importo può essere stimato con riferimento all’importo attribuito dall'unità operativa distinta.</w:t>
      </w:r>
    </w:p>
    <w:p w14:paraId="1D694346"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Calibri" w:hAnsi="Times New Roman" w:cs="Times New Roman"/>
          <w:iCs/>
          <w:color w:val="000000" w:themeColor="text1"/>
        </w:rPr>
        <w:t xml:space="preserve">6. La scelta del metodo per il calcolo dell’importo stimato di un appalto </w:t>
      </w:r>
      <w:r w:rsidRPr="00410F09">
        <w:rPr>
          <w:rFonts w:ascii="Times New Roman" w:eastAsia="Calibri" w:hAnsi="Times New Roman" w:cs="Times New Roman"/>
          <w:iCs/>
          <w:color w:val="000000" w:themeColor="text1"/>
        </w:rPr>
        <w:t>o concessione</w:t>
      </w:r>
      <w:r w:rsidRPr="004A5029">
        <w:rPr>
          <w:rFonts w:ascii="Times New Roman" w:eastAsia="Calibri" w:hAnsi="Times New Roman" w:cs="Times New Roman"/>
          <w:iCs/>
          <w:color w:val="000000" w:themeColor="text1"/>
        </w:rPr>
        <w:t xml:space="preserve"> non può essere fatta per evitare l’applicazione delle disposizioni del codice relative alle soglie europee. Un appalto non può essere frazionato per evitare l'applicazione delle norme del codice, tranne nel caso in cui ragioni oggettive lo giustifichino.</w:t>
      </w:r>
    </w:p>
    <w:p w14:paraId="0ACD6A90" w14:textId="6520651D"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7. L’</w:t>
      </w:r>
      <w:r w:rsidRPr="004A5029">
        <w:rPr>
          <w:rFonts w:ascii="Times New Roman" w:eastAsia="Calibri" w:hAnsi="Times New Roman" w:cs="Times New Roman"/>
          <w:iCs/>
          <w:color w:val="000000" w:themeColor="text1"/>
        </w:rPr>
        <w:t>importo</w:t>
      </w:r>
      <w:r w:rsidRPr="004A5029">
        <w:rPr>
          <w:rFonts w:ascii="Times New Roman" w:eastAsia="Times New Roman" w:hAnsi="Times New Roman" w:cs="Times New Roman"/>
          <w:color w:val="000000" w:themeColor="text1"/>
        </w:rPr>
        <w:t xml:space="preserve"> stimato dell'appalto </w:t>
      </w:r>
      <w:r w:rsidRPr="008D5FDA">
        <w:rPr>
          <w:rFonts w:ascii="Times New Roman" w:eastAsia="Times New Roman" w:hAnsi="Times New Roman" w:cs="Times New Roman"/>
          <w:bCs/>
          <w:color w:val="000000" w:themeColor="text1"/>
        </w:rPr>
        <w:t>o concessione</w:t>
      </w:r>
      <w:r w:rsidRPr="004A5029">
        <w:rPr>
          <w:rFonts w:ascii="Times New Roman" w:eastAsia="Times New Roman" w:hAnsi="Times New Roman" w:cs="Times New Roman"/>
          <w:color w:val="000000" w:themeColor="text1"/>
        </w:rPr>
        <w:t xml:space="preserve"> è quantificato al momento dell'invio dell'avviso di indizione di gara o del bando di gara o, nei casi in cui non sia prevista un'indizione di gara, al momento in cui la</w:t>
      </w:r>
      <w:r w:rsidRPr="004A5029">
        <w:rPr>
          <w:rFonts w:ascii="Times New Roman" w:eastAsia="Times New Roman" w:hAnsi="Times New Roman" w:cs="Times New Roman"/>
          <w:bCs/>
          <w:color w:val="000000" w:themeColor="text1"/>
        </w:rPr>
        <w:t xml:space="preserve"> stazione appaltante o l’ente concedente </w:t>
      </w:r>
      <w:r w:rsidRPr="004A5029">
        <w:rPr>
          <w:rFonts w:ascii="Times New Roman" w:eastAsia="Times New Roman" w:hAnsi="Times New Roman" w:cs="Times New Roman"/>
          <w:color w:val="000000" w:themeColor="text1"/>
        </w:rPr>
        <w:t>avvia la procedura di affidamento del contratto.</w:t>
      </w:r>
    </w:p>
    <w:p w14:paraId="06FC1EF3" w14:textId="77777777"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8. Per gli appalti pubblici di lavori il calcolo dell’</w:t>
      </w:r>
      <w:r w:rsidRPr="004A5029">
        <w:rPr>
          <w:rFonts w:ascii="Times New Roman" w:eastAsia="Calibri" w:hAnsi="Times New Roman" w:cs="Times New Roman"/>
          <w:iCs/>
          <w:color w:val="000000" w:themeColor="text1"/>
        </w:rPr>
        <w:t>importo</w:t>
      </w:r>
      <w:r w:rsidRPr="004A5029">
        <w:rPr>
          <w:rFonts w:ascii="Times New Roman" w:eastAsia="Times New Roman" w:hAnsi="Times New Roman" w:cs="Times New Roman"/>
          <w:color w:val="000000" w:themeColor="text1"/>
        </w:rPr>
        <w:t xml:space="preserve"> stimato tiene conto dell'importo dei lavori stessi nonché dell’importo complessivo stimato di tutte le forniture e servizi messi a disposizione dell'aggiudicatario </w:t>
      </w:r>
      <w:r w:rsidRPr="004A5029">
        <w:rPr>
          <w:rFonts w:ascii="Times New Roman" w:eastAsia="Times New Roman" w:hAnsi="Times New Roman" w:cs="Times New Roman"/>
          <w:bCs/>
          <w:color w:val="000000" w:themeColor="text1"/>
        </w:rPr>
        <w:t xml:space="preserve">dalla stazione appaltante, </w:t>
      </w:r>
      <w:r w:rsidRPr="004A5029">
        <w:rPr>
          <w:rFonts w:ascii="Times New Roman" w:eastAsia="Times New Roman" w:hAnsi="Times New Roman" w:cs="Times New Roman"/>
          <w:color w:val="000000" w:themeColor="text1"/>
        </w:rPr>
        <w:t>a condizione che siano necessari all'esecuzione dei lavori. L’</w:t>
      </w:r>
      <w:r w:rsidRPr="004A5029">
        <w:rPr>
          <w:rFonts w:ascii="Times New Roman" w:eastAsia="Calibri" w:hAnsi="Times New Roman" w:cs="Times New Roman"/>
          <w:iCs/>
          <w:color w:val="000000" w:themeColor="text1"/>
        </w:rPr>
        <w:t>importo</w:t>
      </w:r>
      <w:r w:rsidRPr="004A5029">
        <w:rPr>
          <w:rFonts w:ascii="Times New Roman" w:eastAsia="Times New Roman" w:hAnsi="Times New Roman" w:cs="Times New Roman"/>
          <w:color w:val="000000" w:themeColor="text1"/>
        </w:rPr>
        <w:t xml:space="preserve"> delle forniture o dei servizi non necessari all'esecuzione di uno specifico appalto di lavori non può essere aggiunto all</w:t>
      </w:r>
      <w:r w:rsidRPr="004A5029">
        <w:rPr>
          <w:rFonts w:ascii="Times New Roman" w:eastAsia="Calibri" w:hAnsi="Times New Roman" w:cs="Times New Roman"/>
          <w:iCs/>
          <w:color w:val="000000" w:themeColor="text1"/>
        </w:rPr>
        <w:t>’importo</w:t>
      </w:r>
      <w:r w:rsidRPr="004A5029">
        <w:rPr>
          <w:rFonts w:ascii="Times New Roman" w:eastAsia="Times New Roman" w:hAnsi="Times New Roman" w:cs="Times New Roman"/>
          <w:color w:val="000000" w:themeColor="text1"/>
        </w:rPr>
        <w:t xml:space="preserve"> dell'appalto di lavori in modo da sottrarre l'acquisto di tali forniture o servizi dall'applicazione delle disposizioni del codice.</w:t>
      </w:r>
    </w:p>
    <w:p w14:paraId="19A9E0DB" w14:textId="77777777"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9. Per i contratti relativi a lavori e servizi:</w:t>
      </w:r>
    </w:p>
    <w:p w14:paraId="75BF80D4" w14:textId="77777777" w:rsidR="00F47850" w:rsidRPr="004A5029" w:rsidRDefault="00446F27" w:rsidP="00593AD0">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a) quando un'opera prevista o una prestazione di servizi può dare luogo ad appalti aggiudicati per lotti distinti, è computato l’importo complessivo stimato della totalità di tali lotti;</w:t>
      </w:r>
    </w:p>
    <w:p w14:paraId="31599620" w14:textId="19E80975" w:rsidR="00446F27" w:rsidRPr="004A5029" w:rsidRDefault="00446F27" w:rsidP="00593AD0">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b) quando l’importo cumulato dei lotti è pari o superiore alle soglie di cui ai commi 1 e 2, le disposizioni del codice si applicano all'aggiudicazione di ciascun lotto.</w:t>
      </w:r>
    </w:p>
    <w:p w14:paraId="0781D197" w14:textId="77777777"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10. Per gli appalti di forniture:</w:t>
      </w:r>
    </w:p>
    <w:p w14:paraId="27BBD762" w14:textId="77777777" w:rsidR="00593AD0" w:rsidRPr="004A5029" w:rsidRDefault="00446F27" w:rsidP="00593AD0">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a) quando un progetto volto ad ottenere forniture omogenee può dare luogo ad appalti aggiudicati per lotti distinti, nell'applicazione delle soglie di cui ai commi 1 e 2 è computato l’importo complessivo stimato della totalità di tali lotti;</w:t>
      </w:r>
    </w:p>
    <w:p w14:paraId="6829085B" w14:textId="56481E36" w:rsidR="00446F27" w:rsidRPr="004A5029" w:rsidRDefault="00446F27" w:rsidP="00593AD0">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b) quando l’importo cumulato dei lotti è pari o superiore alle soglie di cui ai commi 1 e 2, le disposizioni del codice si applicano all'aggiudicazione di ciascun lotto.</w:t>
      </w:r>
    </w:p>
    <w:p w14:paraId="1CDECA70"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11. In deroga a quanto previsto dai commi 9 e 10, le </w:t>
      </w:r>
      <w:r w:rsidRPr="004A5029">
        <w:rPr>
          <w:rFonts w:ascii="Times New Roman" w:eastAsia="Calibri" w:hAnsi="Times New Roman" w:cs="Times New Roman"/>
          <w:bCs/>
          <w:color w:val="000000" w:themeColor="text1"/>
        </w:rPr>
        <w:t xml:space="preserve">stazioni appaltanti </w:t>
      </w:r>
      <w:r w:rsidRPr="004A5029">
        <w:rPr>
          <w:rFonts w:ascii="Times New Roman" w:eastAsia="Calibri" w:hAnsi="Times New Roman" w:cs="Times New Roman"/>
          <w:color w:val="000000" w:themeColor="text1"/>
        </w:rPr>
        <w:t>possono aggiudicare l'appalto per singoli lotti senza applicare le disposizioni del codice</w:t>
      </w:r>
      <w:r w:rsidRPr="004A5029">
        <w:rPr>
          <w:rFonts w:ascii="Times New Roman" w:eastAsia="Calibri" w:hAnsi="Times New Roman" w:cs="Times New Roman"/>
          <w:b/>
          <w:bCs/>
          <w:strike/>
          <w:color w:val="000000" w:themeColor="text1"/>
        </w:rPr>
        <w:t>,</w:t>
      </w:r>
      <w:r w:rsidRPr="004A5029">
        <w:rPr>
          <w:rFonts w:ascii="Times New Roman" w:eastAsia="Calibri" w:hAnsi="Times New Roman" w:cs="Times New Roman"/>
          <w:color w:val="000000" w:themeColor="text1"/>
        </w:rPr>
        <w:t xml:space="preserve"> quando </w:t>
      </w:r>
      <w:r w:rsidRPr="004A5029">
        <w:rPr>
          <w:rFonts w:ascii="Times New Roman" w:eastAsia="Calibri" w:hAnsi="Times New Roman" w:cs="Times New Roman"/>
          <w:iCs/>
          <w:color w:val="000000" w:themeColor="text1"/>
        </w:rPr>
        <w:t>l’importo</w:t>
      </w:r>
      <w:r w:rsidRPr="004A5029">
        <w:rPr>
          <w:rFonts w:ascii="Times New Roman" w:eastAsia="Calibri" w:hAnsi="Times New Roman" w:cs="Times New Roman"/>
          <w:color w:val="000000" w:themeColor="text1"/>
        </w:rPr>
        <w:t xml:space="preserve"> stimato al netto dell'IVA del lotto sia inferiore a euro 80.000 per le forniture o i servizi, oppure a euro 1.000.000 per i lavori, purché </w:t>
      </w:r>
      <w:r w:rsidRPr="004A5029">
        <w:rPr>
          <w:rFonts w:ascii="Times New Roman" w:eastAsia="Calibri" w:hAnsi="Times New Roman" w:cs="Times New Roman"/>
          <w:iCs/>
          <w:color w:val="000000" w:themeColor="text1"/>
        </w:rPr>
        <w:t>l’importo</w:t>
      </w:r>
      <w:r w:rsidRPr="004A5029">
        <w:rPr>
          <w:rFonts w:ascii="Times New Roman" w:eastAsia="Calibri" w:hAnsi="Times New Roman" w:cs="Times New Roman"/>
          <w:color w:val="000000" w:themeColor="text1"/>
        </w:rPr>
        <w:t xml:space="preserve"> cumulato dei lotti aggiudicati non superi il 20 per cento del</w:t>
      </w:r>
      <w:r w:rsidRPr="004A5029">
        <w:rPr>
          <w:rFonts w:ascii="Times New Roman" w:eastAsia="Calibri" w:hAnsi="Times New Roman" w:cs="Times New Roman"/>
          <w:iCs/>
          <w:color w:val="000000" w:themeColor="text1"/>
        </w:rPr>
        <w:t>l’importo</w:t>
      </w:r>
      <w:r w:rsidRPr="004A5029">
        <w:rPr>
          <w:rFonts w:ascii="Times New Roman" w:eastAsia="Calibri" w:hAnsi="Times New Roman" w:cs="Times New Roman"/>
          <w:color w:val="000000" w:themeColor="text1"/>
        </w:rPr>
        <w:t xml:space="preserve"> complessivo di tutti i lotti in cui sono stati frazionati l'opera prevista, il progetto di acquisizione delle forniture omogenee o il progetto di prestazione servizi.</w:t>
      </w:r>
    </w:p>
    <w:p w14:paraId="0835882C" w14:textId="77777777"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12. Se gli appalti pubblici di forniture o di servizi presentano caratteri di regolarità o sono destinati ad essere rinnovati entro un determinato periodo, è posto come base per il calcolo dell’importo stimato dell'appalto:</w:t>
      </w:r>
    </w:p>
    <w:p w14:paraId="46383C23" w14:textId="1317D2A1"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 xml:space="preserve">a) l’importo reale complessivo dei contratti analoghi conclusi nel corso dei </w:t>
      </w:r>
      <w:r w:rsidR="00A62EBA" w:rsidRPr="004A5029">
        <w:rPr>
          <w:rFonts w:ascii="Times New Roman" w:hAnsi="Times New Roman" w:cs="Times New Roman"/>
          <w:b/>
          <w:bCs/>
          <w:strike/>
          <w:color w:val="000000" w:themeColor="text1"/>
        </w:rPr>
        <w:t>12</w:t>
      </w:r>
      <w:r w:rsidR="00A62EBA" w:rsidRPr="004A5029">
        <w:rPr>
          <w:rFonts w:ascii="Times New Roman" w:hAnsi="Times New Roman" w:cs="Times New Roman"/>
          <w:color w:val="000000" w:themeColor="text1"/>
        </w:rPr>
        <w:t xml:space="preserve"> </w:t>
      </w:r>
      <w:r w:rsidR="00A62EBA" w:rsidRPr="004A5029">
        <w:rPr>
          <w:rFonts w:ascii="Times New Roman" w:hAnsi="Times New Roman" w:cs="Times New Roman"/>
          <w:b/>
          <w:bCs/>
          <w:color w:val="000000" w:themeColor="text1"/>
        </w:rPr>
        <w:t>dodici</w:t>
      </w:r>
      <w:r w:rsidRPr="004A5029">
        <w:rPr>
          <w:rFonts w:ascii="Times New Roman" w:eastAsia="Calibri" w:hAnsi="Times New Roman" w:cs="Times New Roman"/>
          <w:iCs/>
          <w:color w:val="000000" w:themeColor="text1"/>
        </w:rPr>
        <w:t xml:space="preserve"> mesi precedenti o dell'esercizio precedente, rettificato, ove possibile, al fine di tenere conto dei cambiamenti in termini di quantità o di importo che potrebbero sopravvenire nei </w:t>
      </w:r>
      <w:r w:rsidR="00A62EBA" w:rsidRPr="004A5029">
        <w:rPr>
          <w:rFonts w:ascii="Times New Roman" w:hAnsi="Times New Roman" w:cs="Times New Roman"/>
          <w:b/>
          <w:bCs/>
          <w:strike/>
          <w:color w:val="000000" w:themeColor="text1"/>
        </w:rPr>
        <w:t>12</w:t>
      </w:r>
      <w:r w:rsidR="00A62EBA" w:rsidRPr="004A5029">
        <w:rPr>
          <w:rFonts w:ascii="Times New Roman" w:hAnsi="Times New Roman" w:cs="Times New Roman"/>
          <w:b/>
          <w:bCs/>
          <w:color w:val="000000" w:themeColor="text1"/>
        </w:rPr>
        <w:t xml:space="preserve"> dodici</w:t>
      </w:r>
      <w:r w:rsidRPr="004A5029">
        <w:rPr>
          <w:rFonts w:ascii="Times New Roman" w:eastAsia="Calibri" w:hAnsi="Times New Roman" w:cs="Times New Roman"/>
          <w:iCs/>
          <w:color w:val="000000" w:themeColor="text1"/>
        </w:rPr>
        <w:t xml:space="preserve"> mesi successivi al contratto iniziale;</w:t>
      </w:r>
    </w:p>
    <w:p w14:paraId="67D2FD34" w14:textId="13D66C52"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b) l’importo stimato complessivo dei contratti aggiudicati nel corso dei</w:t>
      </w:r>
      <w:r w:rsidRPr="004A5029">
        <w:rPr>
          <w:rFonts w:ascii="Times New Roman" w:eastAsia="Calibri" w:hAnsi="Times New Roman" w:cs="Times New Roman"/>
          <w:b/>
          <w:bCs/>
          <w:iCs/>
          <w:color w:val="000000" w:themeColor="text1"/>
        </w:rPr>
        <w:t xml:space="preserve"> </w:t>
      </w:r>
      <w:r w:rsidR="00A62EBA" w:rsidRPr="004A5029">
        <w:rPr>
          <w:rFonts w:ascii="Times New Roman" w:hAnsi="Times New Roman" w:cs="Times New Roman"/>
          <w:b/>
          <w:bCs/>
          <w:strike/>
          <w:color w:val="000000" w:themeColor="text1"/>
        </w:rPr>
        <w:t>12</w:t>
      </w:r>
      <w:r w:rsidR="00A62EBA" w:rsidRPr="004A5029">
        <w:rPr>
          <w:rFonts w:ascii="Times New Roman" w:hAnsi="Times New Roman" w:cs="Times New Roman"/>
          <w:color w:val="000000" w:themeColor="text1"/>
        </w:rPr>
        <w:t xml:space="preserve"> </w:t>
      </w:r>
      <w:r w:rsidR="00A62EBA" w:rsidRPr="004A5029">
        <w:rPr>
          <w:rFonts w:ascii="Times New Roman" w:hAnsi="Times New Roman" w:cs="Times New Roman"/>
          <w:b/>
          <w:bCs/>
          <w:color w:val="000000" w:themeColor="text1"/>
        </w:rPr>
        <w:t>dodici</w:t>
      </w:r>
      <w:r w:rsidRPr="004A5029">
        <w:rPr>
          <w:rFonts w:ascii="Times New Roman" w:eastAsia="Calibri" w:hAnsi="Times New Roman" w:cs="Times New Roman"/>
          <w:iCs/>
          <w:color w:val="000000" w:themeColor="text1"/>
        </w:rPr>
        <w:t xml:space="preserve"> mesi successivi alla prima consegna o nel corso dell'esercizio, se questo è superiore ai </w:t>
      </w:r>
      <w:r w:rsidR="00A62EBA" w:rsidRPr="004A5029">
        <w:rPr>
          <w:rFonts w:ascii="Times New Roman" w:hAnsi="Times New Roman" w:cs="Times New Roman"/>
          <w:b/>
          <w:bCs/>
          <w:strike/>
          <w:color w:val="000000" w:themeColor="text1"/>
        </w:rPr>
        <w:t>12</w:t>
      </w:r>
      <w:r w:rsidR="00A62EBA" w:rsidRPr="004A5029">
        <w:rPr>
          <w:rFonts w:ascii="Times New Roman" w:hAnsi="Times New Roman" w:cs="Times New Roman"/>
          <w:b/>
          <w:bCs/>
          <w:color w:val="000000" w:themeColor="text1"/>
        </w:rPr>
        <w:t xml:space="preserve"> dodici</w:t>
      </w:r>
      <w:r w:rsidRPr="004A5029">
        <w:rPr>
          <w:rFonts w:ascii="Times New Roman" w:eastAsia="Calibri" w:hAnsi="Times New Roman" w:cs="Times New Roman"/>
          <w:iCs/>
          <w:color w:val="000000" w:themeColor="text1"/>
        </w:rPr>
        <w:t xml:space="preserve"> mesi.</w:t>
      </w:r>
    </w:p>
    <w:p w14:paraId="6E0D7DCF" w14:textId="77777777"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13. Per gli appalti pubblici di forniture aventi per oggetto la locazione finanziaria, la locazione o l'acquisto a riscatto di prodotti, l’importo da assumere come base per il calcolo dell’importo stimato dell'appalto è il seguente:</w:t>
      </w:r>
    </w:p>
    <w:p w14:paraId="596CD734" w14:textId="13C695D9"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a) per gli appalti pubblici di durata determinata pari o inferiore a</w:t>
      </w:r>
      <w:r w:rsidRPr="004A5029">
        <w:rPr>
          <w:rFonts w:ascii="Times New Roman" w:eastAsia="Calibri" w:hAnsi="Times New Roman" w:cs="Times New Roman"/>
          <w:b/>
          <w:bCs/>
          <w:iCs/>
          <w:color w:val="000000" w:themeColor="text1"/>
        </w:rPr>
        <w:t xml:space="preserve"> </w:t>
      </w:r>
      <w:r w:rsidR="00A62EBA" w:rsidRPr="004A5029">
        <w:rPr>
          <w:rFonts w:ascii="Times New Roman" w:hAnsi="Times New Roman" w:cs="Times New Roman"/>
          <w:b/>
          <w:bCs/>
          <w:strike/>
          <w:color w:val="000000" w:themeColor="text1"/>
        </w:rPr>
        <w:t>12</w:t>
      </w:r>
      <w:r w:rsidR="00A62EBA" w:rsidRPr="004A5029">
        <w:rPr>
          <w:rFonts w:ascii="Times New Roman" w:hAnsi="Times New Roman" w:cs="Times New Roman"/>
          <w:color w:val="000000" w:themeColor="text1"/>
        </w:rPr>
        <w:t xml:space="preserve"> </w:t>
      </w:r>
      <w:r w:rsidR="00A62EBA" w:rsidRPr="004A5029">
        <w:rPr>
          <w:rFonts w:ascii="Times New Roman" w:hAnsi="Times New Roman" w:cs="Times New Roman"/>
          <w:b/>
          <w:bCs/>
          <w:color w:val="000000" w:themeColor="text1"/>
        </w:rPr>
        <w:t>dodici</w:t>
      </w:r>
      <w:r w:rsidRPr="004A5029">
        <w:rPr>
          <w:rFonts w:ascii="Times New Roman" w:eastAsia="Calibri" w:hAnsi="Times New Roman" w:cs="Times New Roman"/>
          <w:iCs/>
          <w:color w:val="000000" w:themeColor="text1"/>
        </w:rPr>
        <w:t xml:space="preserve"> mesi, l’importo stimato complessivo per la durata dell'appalto o, se la durata supera i </w:t>
      </w:r>
      <w:r w:rsidR="009F4C62" w:rsidRPr="004A5029">
        <w:rPr>
          <w:rFonts w:ascii="Times New Roman" w:hAnsi="Times New Roman" w:cs="Times New Roman"/>
          <w:strike/>
          <w:color w:val="000000" w:themeColor="text1"/>
        </w:rPr>
        <w:t>12</w:t>
      </w:r>
      <w:r w:rsidR="009F4C62" w:rsidRPr="004A5029">
        <w:rPr>
          <w:rFonts w:ascii="Times New Roman" w:hAnsi="Times New Roman" w:cs="Times New Roman"/>
          <w:color w:val="000000" w:themeColor="text1"/>
        </w:rPr>
        <w:t xml:space="preserve"> </w:t>
      </w:r>
      <w:r w:rsidR="009F4C62" w:rsidRPr="004A5029">
        <w:rPr>
          <w:rFonts w:ascii="Times New Roman" w:hAnsi="Times New Roman" w:cs="Times New Roman"/>
          <w:b/>
          <w:bCs/>
          <w:color w:val="000000" w:themeColor="text1"/>
        </w:rPr>
        <w:t>dodici</w:t>
      </w:r>
      <w:r w:rsidRPr="004A5029">
        <w:rPr>
          <w:rFonts w:ascii="Times New Roman" w:eastAsia="Calibri" w:hAnsi="Times New Roman" w:cs="Times New Roman"/>
          <w:iCs/>
          <w:color w:val="000000" w:themeColor="text1"/>
        </w:rPr>
        <w:t xml:space="preserve"> mesi, l’importo complessivo, ivi compreso l’importo stimato di quello residuo;</w:t>
      </w:r>
    </w:p>
    <w:p w14:paraId="501298C7" w14:textId="6BED5F46" w:rsidR="00446F27" w:rsidRPr="004A5029" w:rsidRDefault="00446F27" w:rsidP="00446F27">
      <w:pPr>
        <w:jc w:val="both"/>
        <w:rPr>
          <w:rFonts w:ascii="Times New Roman" w:hAnsi="Times New Roman" w:cs="Times New Roman"/>
          <w:color w:val="000000" w:themeColor="text1"/>
        </w:rPr>
      </w:pPr>
      <w:r w:rsidRPr="004A5029">
        <w:rPr>
          <w:rFonts w:ascii="Times New Roman" w:eastAsia="Calibri" w:hAnsi="Times New Roman" w:cs="Times New Roman"/>
          <w:iCs/>
          <w:color w:val="000000" w:themeColor="text1"/>
        </w:rPr>
        <w:t xml:space="preserve">b) per gli appalti pubblici di durata indeterminata o che non può essere definita, l’importo mensile moltiplicato per </w:t>
      </w:r>
      <w:r w:rsidR="00B321AF" w:rsidRPr="004A5029">
        <w:rPr>
          <w:rFonts w:ascii="Times New Roman" w:eastAsia="Calibri" w:hAnsi="Times New Roman" w:cs="Times New Roman"/>
          <w:b/>
          <w:bCs/>
          <w:iCs/>
          <w:strike/>
          <w:color w:val="000000" w:themeColor="text1"/>
        </w:rPr>
        <w:t>48</w:t>
      </w:r>
      <w:r w:rsidR="00B321AF" w:rsidRPr="004A5029">
        <w:rPr>
          <w:rFonts w:ascii="Times New Roman" w:eastAsia="Calibri" w:hAnsi="Times New Roman" w:cs="Times New Roman"/>
          <w:b/>
          <w:bCs/>
          <w:iCs/>
          <w:color w:val="000000" w:themeColor="text1"/>
        </w:rPr>
        <w:t xml:space="preserve"> quarantotto</w:t>
      </w:r>
      <w:r w:rsidRPr="004A5029">
        <w:rPr>
          <w:rFonts w:ascii="Times New Roman" w:eastAsia="Calibri" w:hAnsi="Times New Roman" w:cs="Times New Roman"/>
          <w:iCs/>
          <w:color w:val="000000" w:themeColor="text1"/>
        </w:rPr>
        <w:t>.</w:t>
      </w:r>
    </w:p>
    <w:p w14:paraId="420EFAE0" w14:textId="77777777"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14. Per gli appalti pubblici di servizi, l’importo da porre come base per il calcolo dell’importo stimato dell'appalto, a seconda del tipo di servizio, è il seguente:</w:t>
      </w:r>
    </w:p>
    <w:p w14:paraId="26C63CC9" w14:textId="77777777"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a) per i servizi assicurativi il premio da pagare e altre forme di remunerazione;</w:t>
      </w:r>
    </w:p>
    <w:p w14:paraId="651D4D12" w14:textId="77777777"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b) per i servizi bancari e altri servizi finanziari gli onorari, le commissioni da pagare, gli interessi e altre forme di remunerazione;</w:t>
      </w:r>
    </w:p>
    <w:p w14:paraId="7A5BE0B0" w14:textId="77777777"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c) per gli appalti riguardanti la progettazione gli onorari, le commissioni da pagare e altre forme di remunerazione;</w:t>
      </w:r>
    </w:p>
    <w:p w14:paraId="495089A5" w14:textId="77777777"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d) per gli appalti pubblici di servizi che non fissano un prezzo complessivo:</w:t>
      </w:r>
    </w:p>
    <w:p w14:paraId="17DCFFAD" w14:textId="05292924"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 xml:space="preserve">1) in caso di appalti di durata determinata pari o inferiore a </w:t>
      </w:r>
      <w:r w:rsidRPr="004A5029">
        <w:rPr>
          <w:rFonts w:ascii="Times New Roman" w:eastAsia="Calibri" w:hAnsi="Times New Roman" w:cs="Times New Roman"/>
          <w:b/>
          <w:bCs/>
          <w:iCs/>
          <w:strike/>
          <w:color w:val="000000" w:themeColor="text1"/>
        </w:rPr>
        <w:t>48</w:t>
      </w:r>
      <w:r w:rsidRPr="004A5029">
        <w:rPr>
          <w:rFonts w:ascii="Times New Roman" w:eastAsia="Calibri" w:hAnsi="Times New Roman" w:cs="Times New Roman"/>
          <w:b/>
          <w:bCs/>
          <w:iCs/>
          <w:color w:val="000000" w:themeColor="text1"/>
        </w:rPr>
        <w:t xml:space="preserve"> </w:t>
      </w:r>
      <w:r w:rsidR="00A62EBA" w:rsidRPr="004A5029">
        <w:rPr>
          <w:rFonts w:ascii="Times New Roman" w:eastAsia="Calibri" w:hAnsi="Times New Roman" w:cs="Times New Roman"/>
          <w:b/>
          <w:bCs/>
          <w:iCs/>
          <w:color w:val="000000" w:themeColor="text1"/>
        </w:rPr>
        <w:t xml:space="preserve">quarantotto </w:t>
      </w:r>
      <w:r w:rsidRPr="004A5029">
        <w:rPr>
          <w:rFonts w:ascii="Times New Roman" w:eastAsia="Calibri" w:hAnsi="Times New Roman" w:cs="Times New Roman"/>
          <w:iCs/>
          <w:color w:val="000000" w:themeColor="text1"/>
        </w:rPr>
        <w:t>mesi, l’importo complessivo stimato per l'intera loro durata;</w:t>
      </w:r>
    </w:p>
    <w:p w14:paraId="4D10093C" w14:textId="33837E24" w:rsidR="00446F27" w:rsidRPr="004A5029" w:rsidRDefault="00446F27" w:rsidP="00446F27">
      <w:pPr>
        <w:jc w:val="both"/>
        <w:rPr>
          <w:rFonts w:ascii="Times New Roman" w:hAnsi="Times New Roman" w:cs="Times New Roman"/>
          <w:color w:val="000000" w:themeColor="text1"/>
        </w:rPr>
      </w:pPr>
      <w:r w:rsidRPr="004A5029">
        <w:rPr>
          <w:rFonts w:ascii="Times New Roman" w:eastAsia="Calibri" w:hAnsi="Times New Roman" w:cs="Times New Roman"/>
          <w:iCs/>
          <w:color w:val="000000" w:themeColor="text1"/>
        </w:rPr>
        <w:t>2) in caso di appalti di durata indeterminata o superiore a</w:t>
      </w:r>
      <w:r w:rsidRPr="004A5029">
        <w:rPr>
          <w:rFonts w:ascii="Times New Roman" w:eastAsia="Calibri" w:hAnsi="Times New Roman" w:cs="Times New Roman"/>
          <w:b/>
          <w:bCs/>
          <w:iCs/>
          <w:color w:val="000000" w:themeColor="text1"/>
        </w:rPr>
        <w:t xml:space="preserve"> </w:t>
      </w:r>
      <w:r w:rsidR="00A62EBA" w:rsidRPr="004A5029">
        <w:rPr>
          <w:rFonts w:ascii="Times New Roman" w:eastAsia="Calibri" w:hAnsi="Times New Roman" w:cs="Times New Roman"/>
          <w:b/>
          <w:bCs/>
          <w:iCs/>
          <w:strike/>
          <w:color w:val="000000" w:themeColor="text1"/>
        </w:rPr>
        <w:t>48</w:t>
      </w:r>
      <w:r w:rsidR="00A62EBA" w:rsidRPr="004A5029">
        <w:rPr>
          <w:rFonts w:ascii="Times New Roman" w:eastAsia="Calibri" w:hAnsi="Times New Roman" w:cs="Times New Roman"/>
          <w:iCs/>
          <w:color w:val="000000" w:themeColor="text1"/>
        </w:rPr>
        <w:t xml:space="preserve"> </w:t>
      </w:r>
      <w:r w:rsidR="00A62EBA" w:rsidRPr="004A5029">
        <w:rPr>
          <w:rFonts w:ascii="Times New Roman" w:eastAsia="Calibri" w:hAnsi="Times New Roman" w:cs="Times New Roman"/>
          <w:b/>
          <w:bCs/>
          <w:iCs/>
          <w:color w:val="000000" w:themeColor="text1"/>
        </w:rPr>
        <w:t>quarantotto</w:t>
      </w:r>
      <w:r w:rsidRPr="004A5029">
        <w:rPr>
          <w:rFonts w:ascii="Times New Roman" w:eastAsia="Calibri" w:hAnsi="Times New Roman" w:cs="Times New Roman"/>
          <w:iCs/>
          <w:color w:val="000000" w:themeColor="text1"/>
        </w:rPr>
        <w:t xml:space="preserve"> mesi, l’importo mensile moltiplicato per 48.</w:t>
      </w:r>
    </w:p>
    <w:p w14:paraId="76A5512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Calibri" w:hAnsi="Times New Roman" w:cs="Times New Roman"/>
          <w:iCs/>
          <w:color w:val="000000" w:themeColor="text1"/>
        </w:rPr>
        <w:t>15. Il calcolo dell’importo stimato di un appalto misto di servizi e forniture si fonda sull’importo totale dei servizi e delle forniture, prescindendo dalle rispettive quote. Tale calcolo comprende l’importo delle operazioni di posa e di installazione.</w:t>
      </w:r>
    </w:p>
    <w:p w14:paraId="7AF85A5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Calibri" w:hAnsi="Times New Roman" w:cs="Times New Roman"/>
          <w:iCs/>
          <w:color w:val="000000" w:themeColor="text1"/>
        </w:rPr>
        <w:t>16. Per gli accordi quadro e per i sistemi dinamici di acquisizione, l’importo da prendere in considerazione è l’importo massimo stimato al netto dell'IVA del complesso dei contratti previsti durante l'intera durata degli accordi quadro o del sistema dinamico di acquisizione.</w:t>
      </w:r>
    </w:p>
    <w:p w14:paraId="1F671E25" w14:textId="77777777" w:rsidR="00446F27" w:rsidRPr="004A5029" w:rsidRDefault="00446F27" w:rsidP="00446F27">
      <w:pPr>
        <w:jc w:val="both"/>
        <w:rPr>
          <w:rFonts w:ascii="Times New Roman" w:eastAsia="Calibri" w:hAnsi="Times New Roman" w:cs="Times New Roman"/>
          <w:iCs/>
          <w:color w:val="000000" w:themeColor="text1"/>
        </w:rPr>
      </w:pPr>
      <w:r w:rsidRPr="004A5029">
        <w:rPr>
          <w:rFonts w:ascii="Times New Roman" w:eastAsia="Calibri" w:hAnsi="Times New Roman" w:cs="Times New Roman"/>
          <w:iCs/>
          <w:color w:val="000000" w:themeColor="text1"/>
        </w:rPr>
        <w:t>17. Nel caso di partenariati per l'innovazione, l’importo da prendere in considerazione è l’importo massimo stimato, al netto dell'IVA, delle attività di ricerca e sviluppo che si svolgeranno per tutte le fasi del previsto partenariato, nonché delle forniture, dei servizi o dei lavori da mettere a punto e fornire alla fine del partenariato.</w:t>
      </w:r>
    </w:p>
    <w:p w14:paraId="3BAA3AD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Garamond" w:hAnsi="Times New Roman" w:cs="Times New Roman"/>
          <w:bCs/>
          <w:color w:val="000000" w:themeColor="text1"/>
        </w:rPr>
        <w:t>18. I contratti che hanno per oggetto due o più tipi di prestazioni sono aggiudicati secondo le disposizioni applicabili al tipo di appalto che ne costituisce l'oggetto principale. L'oggetto principale è determinato in base al</w:t>
      </w:r>
      <w:r w:rsidRPr="004A5029">
        <w:rPr>
          <w:rFonts w:ascii="Times New Roman" w:eastAsia="Calibri" w:hAnsi="Times New Roman" w:cs="Times New Roman"/>
          <w:iCs/>
          <w:color w:val="000000" w:themeColor="text1"/>
        </w:rPr>
        <w:t>l’importo</w:t>
      </w:r>
      <w:r w:rsidRPr="004A5029">
        <w:rPr>
          <w:rFonts w:ascii="Times New Roman" w:eastAsia="Garamond" w:hAnsi="Times New Roman" w:cs="Times New Roman"/>
          <w:bCs/>
          <w:color w:val="000000" w:themeColor="text1"/>
        </w:rPr>
        <w:t xml:space="preserve"> stimato più elevato tra quelli delle prestazioni oggetto dell’appalto. L’operatore economico che concorre alla procedura di affidamento di un contratto misto deve possedere i requisiti di qualificazione e capacità prescritti dal codice per ciascuna prestazione di lavori, servizi e forniture prevista dal contratto.</w:t>
      </w:r>
    </w:p>
    <w:p w14:paraId="563E351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Garamond" w:hAnsi="Times New Roman" w:cs="Times New Roman"/>
          <w:bCs/>
          <w:color w:val="000000" w:themeColor="text1"/>
        </w:rPr>
        <w:t>19. Se le diverse parti di un contratto sono oggettivamente separabili, si applicano i commi 20 e 21. Se le diverse parti di un contratto sono oggettivamente non separabili, si applica il comma 23.</w:t>
      </w:r>
    </w:p>
    <w:p w14:paraId="1938FE46" w14:textId="77777777"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eastAsia="Garamond" w:hAnsi="Times New Roman" w:cs="Times New Roman"/>
          <w:bCs/>
          <w:color w:val="000000" w:themeColor="text1"/>
        </w:rPr>
        <w:t>20. Nel caso di appalti che per il loro oggetto rientrano solo in parte nel campo di applicazione del codice, le stazioni appaltanti possono scegliere di aggiudicare appalti distinti o di aggiudicare un appalto unico. Se le stazioni appaltanti scelgono di aggiudicare appalti distinti, il regime giuridico applicabile a ciascuno di tali appalti è determinato in base al suo oggetto.</w:t>
      </w:r>
    </w:p>
    <w:p w14:paraId="14C912C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Garamond" w:hAnsi="Times New Roman" w:cs="Times New Roman"/>
          <w:bCs/>
          <w:color w:val="000000" w:themeColor="text1"/>
        </w:rPr>
        <w:t xml:space="preserve">21. I contratti misti che contengono elementi sia di appalti di forniture, lavori e servizi nei settori ordinari sia di concessioni sono aggiudicati in conformità alle disposizioni del codice che disciplinano gli appalti nei settori ordinari, purché </w:t>
      </w:r>
      <w:r w:rsidRPr="004A5029">
        <w:rPr>
          <w:rFonts w:ascii="Times New Roman" w:eastAsia="Calibri" w:hAnsi="Times New Roman" w:cs="Times New Roman"/>
          <w:iCs/>
          <w:color w:val="000000" w:themeColor="text1"/>
        </w:rPr>
        <w:t>l’importo</w:t>
      </w:r>
      <w:r w:rsidRPr="004A5029">
        <w:rPr>
          <w:rFonts w:ascii="Times New Roman" w:eastAsia="Garamond" w:hAnsi="Times New Roman" w:cs="Times New Roman"/>
          <w:bCs/>
          <w:color w:val="000000" w:themeColor="text1"/>
        </w:rPr>
        <w:t xml:space="preserve"> stimato della parte del contratto che costituisce un appalto, calcolato secondo il presente articolo, sia pari o superiore alla soglia pertinente.</w:t>
      </w:r>
    </w:p>
    <w:p w14:paraId="33B300F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Garamond" w:hAnsi="Times New Roman" w:cs="Times New Roman"/>
          <w:bCs/>
          <w:color w:val="000000" w:themeColor="text1"/>
        </w:rPr>
        <w:t>22. Nel caso di appalti il cui oggetto rientra in parte nei settori ordinari e in parte nei settori speciali, le disposizioni applicabili sono determinate dai commi seguenti, fatta salva la facoltà di cui al comma 20.</w:t>
      </w:r>
    </w:p>
    <w:p w14:paraId="4C16F66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Garamond" w:hAnsi="Times New Roman" w:cs="Times New Roman"/>
          <w:bCs/>
          <w:color w:val="000000" w:themeColor="text1"/>
        </w:rPr>
        <w:t>23. Se le diverse parti di un determinato contratto sono oggettivamente non separabili, il regime giuridico applicabile è determinato in base all'oggetto principale del contratto in questione.</w:t>
      </w:r>
    </w:p>
    <w:p w14:paraId="44987C84"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Garamond" w:hAnsi="Times New Roman" w:cs="Times New Roman"/>
          <w:bCs/>
          <w:color w:val="000000" w:themeColor="text1"/>
        </w:rPr>
        <w:t>24. Nei settori speciali, nel caso di contratti aventi ad oggetto prestazioni strumentali a più attività, le stazioni appaltanti possono scegliere di aggiudicare appalti distinti per ogni attività o di aggiudicare un appalto unico. Se le stazioni appaltanti scelgono di aggiudicare appalti distinti, il regime giuridico applicabile a ciascuno di essi è determinato in base all’attività cui è strumentale. Se le stazioni appaltanti decidono di aggiudicare un appalto unico, si applicano i commi 25 e 26. La decisione di aggiudicare un unico appalto o più appalti distinti non può essere adottata allo scopo di escludere l'appalto o gli appalti dall'ambito di applicazione del codice.</w:t>
      </w:r>
    </w:p>
    <w:p w14:paraId="2B5AC61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Garamond" w:hAnsi="Times New Roman" w:cs="Times New Roman"/>
          <w:bCs/>
          <w:color w:val="000000" w:themeColor="text1"/>
        </w:rPr>
        <w:t>25. A un appalto avente ad oggetto prestazioni strumentali all'esercizio di più attività si applicano le disposizioni relative alla principale attività cui la prestazione è destinata.</w:t>
      </w:r>
    </w:p>
    <w:p w14:paraId="20FD0B39" w14:textId="77777777" w:rsidR="00446F27" w:rsidRPr="004A5029" w:rsidRDefault="00446F27" w:rsidP="00446F27">
      <w:pPr>
        <w:jc w:val="both"/>
        <w:rPr>
          <w:rFonts w:ascii="Times New Roman" w:eastAsia="Garamond" w:hAnsi="Times New Roman" w:cs="Times New Roman"/>
          <w:bCs/>
          <w:color w:val="000000" w:themeColor="text1"/>
        </w:rPr>
      </w:pPr>
      <w:r w:rsidRPr="004A5029">
        <w:rPr>
          <w:rFonts w:ascii="Times New Roman" w:eastAsia="Garamond" w:hAnsi="Times New Roman" w:cs="Times New Roman"/>
          <w:bCs/>
          <w:color w:val="000000" w:themeColor="text1"/>
        </w:rPr>
        <w:t>26. Nel caso di appalti aventi ad oggetto prestazioni per cui è oggettivamente impossibile stabilire a quale attività esse siano principalmente strumentali, le disposizioni applicabili sono determinate come segue:</w:t>
      </w:r>
    </w:p>
    <w:p w14:paraId="7EB58403" w14:textId="77777777" w:rsidR="00446F27" w:rsidRPr="004A5029" w:rsidRDefault="00446F27" w:rsidP="00446F27">
      <w:pPr>
        <w:jc w:val="both"/>
        <w:rPr>
          <w:rFonts w:ascii="Times New Roman" w:eastAsia="Garamond" w:hAnsi="Times New Roman" w:cs="Times New Roman"/>
          <w:bCs/>
          <w:color w:val="000000" w:themeColor="text1"/>
        </w:rPr>
      </w:pPr>
      <w:r w:rsidRPr="004A5029">
        <w:rPr>
          <w:rFonts w:ascii="Times New Roman" w:eastAsia="Garamond" w:hAnsi="Times New Roman" w:cs="Times New Roman"/>
          <w:bCs/>
          <w:color w:val="000000" w:themeColor="text1"/>
        </w:rPr>
        <w:t>a) l'appalto è aggiudicato secondo le disposizioni del codice che disciplinano gli appalti nei settori ordinari se una delle attività è disciplinata dalle disposizioni relative all’aggiudicazione degli appalti nei settori ordinari e l’altra dalle disposizioni relative all’aggiudicazione degli appalti nei settori speciali;</w:t>
      </w:r>
    </w:p>
    <w:p w14:paraId="2134D5D9" w14:textId="77777777" w:rsidR="00446F27" w:rsidRPr="004A5029" w:rsidRDefault="00446F27" w:rsidP="00446F27">
      <w:pPr>
        <w:jc w:val="both"/>
        <w:rPr>
          <w:rFonts w:ascii="Times New Roman" w:eastAsia="Garamond" w:hAnsi="Times New Roman" w:cs="Times New Roman"/>
          <w:bCs/>
          <w:color w:val="000000" w:themeColor="text1"/>
        </w:rPr>
      </w:pPr>
      <w:r w:rsidRPr="004A5029">
        <w:rPr>
          <w:rFonts w:ascii="Times New Roman" w:eastAsia="Garamond" w:hAnsi="Times New Roman" w:cs="Times New Roman"/>
          <w:bCs/>
          <w:color w:val="000000" w:themeColor="text1"/>
        </w:rPr>
        <w:t>b) l'appalto è aggiudicato secondo le disposizioni del codice che disciplinano gli appalti nei settori speciali se una delle attività è disciplinata dalle disposizioni relative all’aggiudicazione degli appalti nei settori speciali e l'altra dalle disposizioni relative all’aggiudicazione delle concessioni;</w:t>
      </w:r>
    </w:p>
    <w:p w14:paraId="04E3208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Garamond" w:hAnsi="Times New Roman" w:cs="Times New Roman"/>
          <w:bCs/>
          <w:color w:val="000000" w:themeColor="text1"/>
        </w:rPr>
        <w:t>c) l'appalto è aggiudicato secondo le disposizioni del codice che disciplinano gli appalti nei settori speciali se una delle attività è disciplinata dalle disposizioni relative all’aggiudicazione degli appalti nei settori speciali e l'altra non è soggetta a tali disposizioni, né a quelle relative all’aggiudicazione degli appalti nei settori ordinari o alle disposizioni relative all’aggiudicazione delle concessioni.</w:t>
      </w:r>
    </w:p>
    <w:p w14:paraId="2A3C0CB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Garamond" w:hAnsi="Times New Roman" w:cs="Times New Roman"/>
          <w:bCs/>
          <w:color w:val="000000" w:themeColor="text1"/>
        </w:rPr>
        <w:t xml:space="preserve">27. Nel caso di contratti misti che contengono elementi di appalti di forniture, lavori e servizi nei settori speciali e di concessioni, il contratto misto è aggiudicato in conformità alle disposizioni del codice che disciplinano gli appalti nei settori speciali, purché </w:t>
      </w:r>
      <w:r w:rsidRPr="004A5029">
        <w:rPr>
          <w:rFonts w:ascii="Times New Roman" w:eastAsia="Calibri" w:hAnsi="Times New Roman" w:cs="Times New Roman"/>
          <w:iCs/>
          <w:color w:val="000000" w:themeColor="text1"/>
        </w:rPr>
        <w:t>l’importo</w:t>
      </w:r>
      <w:r w:rsidRPr="004A5029">
        <w:rPr>
          <w:rFonts w:ascii="Times New Roman" w:eastAsia="Garamond" w:hAnsi="Times New Roman" w:cs="Times New Roman"/>
          <w:bCs/>
          <w:color w:val="000000" w:themeColor="text1"/>
        </w:rPr>
        <w:t xml:space="preserve"> stimato della parte del contratto che costituisce un appalto disciplinato da tali disposizioni, calcolato secondo il presente articolo, sia pari o superiore alla soglia pertinente.</w:t>
      </w:r>
    </w:p>
    <w:p w14:paraId="041C839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Garamond" w:hAnsi="Times New Roman" w:cs="Times New Roman"/>
          <w:bCs/>
          <w:color w:val="000000" w:themeColor="text1"/>
        </w:rPr>
        <w:t>28. Per i contratti misti concernenti aspetti di difesa e sicurezza si applica l’articolo 137.</w:t>
      </w:r>
    </w:p>
    <w:p w14:paraId="755DBA5D" w14:textId="77777777" w:rsidR="00446F27" w:rsidRPr="004A5029" w:rsidRDefault="00446F27" w:rsidP="00446F27">
      <w:pPr>
        <w:jc w:val="both"/>
        <w:rPr>
          <w:rFonts w:ascii="Times New Roman" w:eastAsia="Garamond" w:hAnsi="Times New Roman" w:cs="Times New Roman"/>
          <w:bCs/>
          <w:color w:val="000000" w:themeColor="text1"/>
        </w:rPr>
      </w:pPr>
      <w:r w:rsidRPr="004A5029">
        <w:rPr>
          <w:rFonts w:ascii="Times New Roman" w:eastAsia="Garamond" w:hAnsi="Times New Roman" w:cs="Times New Roman"/>
          <w:bCs/>
          <w:color w:val="000000" w:themeColor="text1"/>
        </w:rPr>
        <w:t>29. Per i contratti misti di concessione si applica l’articolo 180.</w:t>
      </w:r>
    </w:p>
    <w:p w14:paraId="1A81F0B1" w14:textId="77777777" w:rsidR="00446F27" w:rsidRPr="004A5029" w:rsidRDefault="00446F27" w:rsidP="00446F27">
      <w:pPr>
        <w:jc w:val="both"/>
        <w:rPr>
          <w:rFonts w:ascii="Times New Roman" w:hAnsi="Times New Roman" w:cs="Times New Roman"/>
          <w:color w:val="000000" w:themeColor="text1"/>
        </w:rPr>
      </w:pPr>
    </w:p>
    <w:p w14:paraId="4345B2FA"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15.</w:t>
      </w:r>
    </w:p>
    <w:p w14:paraId="238A1F75" w14:textId="77777777" w:rsidR="00446F27" w:rsidRPr="004A5029" w:rsidRDefault="00446F27" w:rsidP="008A2644">
      <w:pPr>
        <w:rPr>
          <w:rFonts w:ascii="Times New Roman" w:hAnsi="Times New Roman" w:cs="Times New Roman"/>
          <w:i/>
          <w:color w:val="000000" w:themeColor="text1"/>
        </w:rPr>
      </w:pPr>
      <w:r w:rsidRPr="004A5029">
        <w:rPr>
          <w:rFonts w:ascii="Times New Roman" w:hAnsi="Times New Roman" w:cs="Times New Roman"/>
          <w:i/>
          <w:color w:val="000000" w:themeColor="text1"/>
        </w:rPr>
        <w:t>Responsabile unico del progetto (RUP).</w:t>
      </w:r>
    </w:p>
    <w:p w14:paraId="0FE503C6"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1. Nel primo atto di avvio dell’intervento pubblico da realizzare mediante un contratto le stazioni appaltanti e gli enti concedenti nominano nell’interesse proprio o di altre amministrazioni un responsabile unico del progetto (RUP) per le fasi di programmazione, progettazione, affidamento e per l’esecuzione di ciascuna procedura soggetta al codice</w:t>
      </w:r>
      <w:r w:rsidRPr="004A5029">
        <w:rPr>
          <w:rFonts w:ascii="Times New Roman" w:hAnsi="Times New Roman" w:cs="Times New Roman"/>
          <w:color w:val="000000" w:themeColor="text1"/>
        </w:rPr>
        <w:t>.</w:t>
      </w:r>
    </w:p>
    <w:p w14:paraId="2986271F" w14:textId="0D3F242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2. </w:t>
      </w:r>
      <w:r w:rsidRPr="004A5029">
        <w:rPr>
          <w:rFonts w:ascii="Times New Roman" w:hAnsi="Times New Roman" w:cs="Times New Roman"/>
          <w:b/>
          <w:strike/>
          <w:color w:val="000000" w:themeColor="text1"/>
        </w:rPr>
        <w:t>Il responsabile dell’unità organizzativa titolare del potere di spesa nomina</w:t>
      </w:r>
      <w:r w:rsidR="00AF35F4" w:rsidRPr="004A5029">
        <w:rPr>
          <w:rFonts w:ascii="Times New Roman" w:hAnsi="Times New Roman" w:cs="Times New Roman"/>
          <w:bCs/>
          <w:color w:val="000000" w:themeColor="text1"/>
        </w:rPr>
        <w:t xml:space="preserve"> </w:t>
      </w:r>
      <w:r w:rsidR="007945E5" w:rsidRPr="004A5029">
        <w:rPr>
          <w:rFonts w:ascii="Times New Roman" w:hAnsi="Times New Roman" w:cs="Times New Roman"/>
          <w:b/>
          <w:color w:val="000000" w:themeColor="text1"/>
        </w:rPr>
        <w:t>Le stazioni appaltanti e gli enti concedenti nominano</w:t>
      </w:r>
      <w:r w:rsidRPr="004A5029">
        <w:rPr>
          <w:rFonts w:ascii="Times New Roman" w:hAnsi="Times New Roman" w:cs="Times New Roman"/>
          <w:bCs/>
          <w:color w:val="000000" w:themeColor="text1"/>
        </w:rPr>
        <w:t xml:space="preserve"> il RUP tra i dipendenti </w:t>
      </w:r>
      <w:r w:rsidR="00AF35F4" w:rsidRPr="004A5029">
        <w:rPr>
          <w:rFonts w:ascii="Times New Roman" w:hAnsi="Times New Roman" w:cs="Times New Roman"/>
          <w:b/>
          <w:color w:val="000000" w:themeColor="text1"/>
        </w:rPr>
        <w:t>assunti anche a tempo determinato</w:t>
      </w:r>
      <w:r w:rsidR="00AF35F4"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della stazione appaltante o dell’ente concedente, preferibilmente in servizio</w:t>
      </w:r>
      <w:r w:rsidR="00FB47A7" w:rsidRPr="004A5029">
        <w:rPr>
          <w:rFonts w:ascii="Times New Roman" w:hAnsi="Times New Roman" w:cs="Times New Roman"/>
          <w:b/>
          <w:color w:val="000000" w:themeColor="text1"/>
        </w:rPr>
        <w:t xml:space="preserve"> presso l’unità organizzativa titolare del potere di spesa</w:t>
      </w:r>
      <w:r w:rsidR="00FB47A7" w:rsidRPr="004A5029">
        <w:rPr>
          <w:rFonts w:ascii="Times New Roman" w:hAnsi="Times New Roman" w:cs="Times New Roman"/>
          <w:bCs/>
          <w:color w:val="000000" w:themeColor="text1"/>
        </w:rPr>
        <w:t xml:space="preserve"> </w:t>
      </w:r>
      <w:r w:rsidR="004F5960" w:rsidRPr="004A5029">
        <w:rPr>
          <w:rFonts w:ascii="Times New Roman" w:hAnsi="Times New Roman" w:cs="Times New Roman"/>
          <w:b/>
          <w:strike/>
          <w:color w:val="000000" w:themeColor="text1"/>
        </w:rPr>
        <w:t xml:space="preserve">nell’unità </w:t>
      </w:r>
      <w:r w:rsidRPr="004A5029">
        <w:rPr>
          <w:rFonts w:ascii="Times New Roman" w:hAnsi="Times New Roman" w:cs="Times New Roman"/>
          <w:b/>
          <w:strike/>
          <w:color w:val="000000" w:themeColor="text1"/>
        </w:rPr>
        <w:t>medesima</w:t>
      </w:r>
      <w:r w:rsidRPr="004A5029">
        <w:rPr>
          <w:rFonts w:ascii="Times New Roman" w:hAnsi="Times New Roman" w:cs="Times New Roman"/>
          <w:bCs/>
          <w:color w:val="000000" w:themeColor="text1"/>
        </w:rPr>
        <w:t xml:space="preserve">, in possesso </w:t>
      </w:r>
      <w:r w:rsidR="004D0D03" w:rsidRPr="004A5029">
        <w:rPr>
          <w:rFonts w:ascii="Times New Roman" w:hAnsi="Times New Roman" w:cs="Times New Roman"/>
          <w:b/>
          <w:color w:val="000000" w:themeColor="text1"/>
        </w:rPr>
        <w:t>dei requisiti di cui all’allegato I.2 e</w:t>
      </w:r>
      <w:r w:rsidR="004D0D03"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di competenze professionali adeguate in relazione ai compiti </w:t>
      </w:r>
      <w:r w:rsidR="004368AE" w:rsidRPr="004A5029">
        <w:rPr>
          <w:rFonts w:ascii="Times New Roman" w:hAnsi="Times New Roman" w:cs="Times New Roman"/>
          <w:b/>
          <w:color w:val="000000" w:themeColor="text1"/>
        </w:rPr>
        <w:t xml:space="preserve">al medesimo </w:t>
      </w:r>
      <w:r w:rsidRPr="004A5029">
        <w:rPr>
          <w:rFonts w:ascii="Times New Roman" w:hAnsi="Times New Roman" w:cs="Times New Roman"/>
          <w:b/>
          <w:strike/>
          <w:color w:val="000000" w:themeColor="text1"/>
        </w:rPr>
        <w:t>a lui</w:t>
      </w:r>
      <w:r w:rsidRPr="004A5029">
        <w:rPr>
          <w:rFonts w:ascii="Times New Roman" w:hAnsi="Times New Roman" w:cs="Times New Roman"/>
          <w:bCs/>
          <w:color w:val="000000" w:themeColor="text1"/>
        </w:rPr>
        <w:t xml:space="preserve"> affidati, nel rispetto dell’inquadramento contrattuale e delle relative mansioni. </w:t>
      </w:r>
      <w:r w:rsidRPr="004A5029">
        <w:rPr>
          <w:rFonts w:ascii="Times New Roman" w:hAnsi="Times New Roman" w:cs="Times New Roman"/>
          <w:color w:val="000000" w:themeColor="text1"/>
        </w:rPr>
        <w:t xml:space="preserve">Le stazioni appaltanti e gli enti concedenti che non sono pubbliche amministrazioni o enti pubblici individuano, secondo i propri ordinamenti, uno o più soggetti cui affidare i compiti del RUP, limitatamente al rispetto delle norme del codice alla cui osservanza sono tenute. L’ufficio di RUP è obbligatorio </w:t>
      </w:r>
      <w:r w:rsidRPr="004A5029">
        <w:rPr>
          <w:rFonts w:ascii="Times New Roman" w:hAnsi="Times New Roman" w:cs="Times New Roman"/>
          <w:bCs/>
          <w:color w:val="000000" w:themeColor="text1"/>
        </w:rPr>
        <w:t xml:space="preserve">e non può essere rifiutato. In caso di mancata nomina del RUP nell’atto di avvio dell’intervento pubblico, l’incarico è svolto dal </w:t>
      </w:r>
      <w:r w:rsidRPr="004A5029">
        <w:rPr>
          <w:rFonts w:ascii="Times New Roman" w:hAnsi="Times New Roman" w:cs="Times New Roman"/>
          <w:b/>
          <w:strike/>
          <w:color w:val="000000" w:themeColor="text1"/>
        </w:rPr>
        <w:t>medesimo</w:t>
      </w:r>
      <w:r w:rsidRPr="004A5029">
        <w:rPr>
          <w:rFonts w:ascii="Times New Roman" w:hAnsi="Times New Roman" w:cs="Times New Roman"/>
          <w:bCs/>
          <w:color w:val="000000" w:themeColor="text1"/>
        </w:rPr>
        <w:t xml:space="preserve"> responsabile </w:t>
      </w:r>
      <w:r w:rsidRPr="004A5029">
        <w:rPr>
          <w:rFonts w:ascii="Times New Roman" w:hAnsi="Times New Roman" w:cs="Times New Roman"/>
          <w:b/>
          <w:strike/>
          <w:color w:val="000000" w:themeColor="text1"/>
        </w:rPr>
        <w:t>di cui al primo periodo</w:t>
      </w:r>
      <w:r w:rsidR="007945E5" w:rsidRPr="004A5029">
        <w:rPr>
          <w:color w:val="000000" w:themeColor="text1"/>
        </w:rPr>
        <w:t xml:space="preserve"> </w:t>
      </w:r>
      <w:r w:rsidR="007945E5" w:rsidRPr="004A5029">
        <w:rPr>
          <w:rFonts w:ascii="Times New Roman" w:hAnsi="Times New Roman" w:cs="Times New Roman"/>
          <w:b/>
          <w:color w:val="000000" w:themeColor="text1"/>
        </w:rPr>
        <w:t>dell’unità organizzativa competente per l’intervento</w:t>
      </w:r>
      <w:r w:rsidRPr="004A5029">
        <w:rPr>
          <w:rFonts w:ascii="Times New Roman" w:hAnsi="Times New Roman" w:cs="Times New Roman"/>
          <w:bCs/>
          <w:color w:val="000000" w:themeColor="text1"/>
        </w:rPr>
        <w:t>.</w:t>
      </w:r>
    </w:p>
    <w:p w14:paraId="28DA847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Il nominativo del RUP è indicato nel bando o nell’avviso di indizione della gara, o, in mancanza, nell’invito a presentare un’offerta o nel provvedimento di affidamento diretto.</w:t>
      </w:r>
    </w:p>
    <w:p w14:paraId="3A9E8767" w14:textId="1F5FD438" w:rsidR="00446F27" w:rsidRPr="004A5029" w:rsidRDefault="00446F27" w:rsidP="00446F27">
      <w:pPr>
        <w:pStyle w:val="Paragrafoelenco"/>
        <w:ind w:left="0"/>
        <w:contextualSpacing w:val="0"/>
        <w:jc w:val="both"/>
        <w:rPr>
          <w:rStyle w:val="normaltextrun"/>
          <w:rFonts w:ascii="Times New Roman" w:hAnsi="Times New Roman" w:cs="Times New Roman"/>
          <w:i/>
          <w:iCs/>
          <w:color w:val="000000" w:themeColor="text1"/>
          <w:shd w:val="clear" w:color="auto" w:fill="FFFFFF"/>
        </w:rPr>
      </w:pPr>
      <w:r w:rsidRPr="004A5029">
        <w:rPr>
          <w:rFonts w:ascii="Times New Roman" w:hAnsi="Times New Roman" w:cs="Times New Roman"/>
          <w:bCs/>
          <w:color w:val="000000" w:themeColor="text1"/>
        </w:rPr>
        <w:t xml:space="preserve">4. Ferma restando l’unicità del RUP </w:t>
      </w:r>
      <w:r w:rsidRPr="004A5029">
        <w:rPr>
          <w:rFonts w:ascii="Times New Roman" w:hAnsi="Times New Roman" w:cs="Times New Roman"/>
          <w:b/>
          <w:strike/>
          <w:color w:val="000000" w:themeColor="text1"/>
        </w:rPr>
        <w:t>e se il RUP lo richiede</w:t>
      </w:r>
      <w:r w:rsidRPr="004A5029">
        <w:rPr>
          <w:rFonts w:ascii="Times New Roman" w:hAnsi="Times New Roman" w:cs="Times New Roman"/>
          <w:bCs/>
          <w:color w:val="000000" w:themeColor="text1"/>
        </w:rPr>
        <w:t>, le stazioni appaltanti e gli enti concedenti</w:t>
      </w:r>
      <w:r w:rsidRPr="004A5029">
        <w:rPr>
          <w:rFonts w:ascii="Times New Roman" w:hAnsi="Times New Roman" w:cs="Times New Roman"/>
          <w:b/>
          <w:strike/>
          <w:color w:val="000000" w:themeColor="text1"/>
        </w:rPr>
        <w:t>,</w:t>
      </w:r>
      <w:r w:rsidRPr="004A5029">
        <w:rPr>
          <w:rFonts w:ascii="Times New Roman" w:hAnsi="Times New Roman" w:cs="Times New Roman"/>
          <w:bCs/>
          <w:color w:val="000000" w:themeColor="text1"/>
        </w:rPr>
        <w:t xml:space="preserve"> </w:t>
      </w:r>
      <w:r w:rsidRPr="004A5029">
        <w:rPr>
          <w:rFonts w:ascii="Times New Roman" w:hAnsi="Times New Roman" w:cs="Times New Roman"/>
          <w:b/>
          <w:strike/>
          <w:color w:val="000000" w:themeColor="text1"/>
        </w:rPr>
        <w:t>ciascuno secondo il proprio ordinamento, nominano</w:t>
      </w:r>
      <w:r w:rsidRPr="004A5029">
        <w:rPr>
          <w:rFonts w:ascii="Times New Roman" w:hAnsi="Times New Roman" w:cs="Times New Roman"/>
          <w:bCs/>
          <w:color w:val="000000" w:themeColor="text1"/>
        </w:rPr>
        <w:t xml:space="preserve"> </w:t>
      </w:r>
      <w:r w:rsidR="007945E5" w:rsidRPr="004A5029">
        <w:rPr>
          <w:rFonts w:ascii="Times New Roman" w:hAnsi="Times New Roman" w:cs="Times New Roman"/>
          <w:b/>
          <w:color w:val="000000" w:themeColor="text1"/>
        </w:rPr>
        <w:t xml:space="preserve">possono individuare modelli organizzativi, i quali prevedano la </w:t>
      </w:r>
      <w:r w:rsidR="007945E5" w:rsidRPr="004A5029">
        <w:rPr>
          <w:rFonts w:ascii="Times New Roman" w:hAnsi="Times New Roman" w:cs="Times New Roman"/>
          <w:bCs/>
          <w:color w:val="000000" w:themeColor="text1"/>
        </w:rPr>
        <w:t xml:space="preserve">nomina </w:t>
      </w:r>
      <w:r w:rsidR="007945E5" w:rsidRPr="004A5029">
        <w:rPr>
          <w:rFonts w:ascii="Times New Roman" w:hAnsi="Times New Roman" w:cs="Times New Roman"/>
          <w:b/>
          <w:color w:val="000000" w:themeColor="text1"/>
        </w:rPr>
        <w:t>di</w:t>
      </w:r>
      <w:r w:rsidR="007945E5"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un responsabile di procedimento per le fasi di </w:t>
      </w:r>
      <w:r w:rsidRPr="004A5029">
        <w:rPr>
          <w:rFonts w:ascii="Times New Roman" w:hAnsi="Times New Roman" w:cs="Times New Roman"/>
          <w:color w:val="000000" w:themeColor="text1"/>
        </w:rPr>
        <w:t>programmazione, progettazione</w:t>
      </w:r>
      <w:r w:rsidRPr="004A5029">
        <w:rPr>
          <w:rFonts w:ascii="Times New Roman" w:hAnsi="Times New Roman" w:cs="Times New Roman"/>
          <w:bCs/>
          <w:color w:val="000000" w:themeColor="text1"/>
        </w:rPr>
        <w:t xml:space="preserve"> </w:t>
      </w:r>
      <w:r w:rsidRPr="004A5029">
        <w:rPr>
          <w:rFonts w:ascii="Times New Roman" w:hAnsi="Times New Roman" w:cs="Times New Roman"/>
          <w:color w:val="000000" w:themeColor="text1"/>
        </w:rPr>
        <w:t>ed esecuzione</w:t>
      </w:r>
      <w:r w:rsidRPr="004A5029">
        <w:rPr>
          <w:rFonts w:ascii="Times New Roman" w:hAnsi="Times New Roman" w:cs="Times New Roman"/>
          <w:bCs/>
          <w:color w:val="000000" w:themeColor="text1"/>
        </w:rPr>
        <w:t xml:space="preserve"> e un responsabile di procedimento per la fase di </w:t>
      </w:r>
      <w:r w:rsidRPr="004A5029">
        <w:rPr>
          <w:rFonts w:ascii="Times New Roman" w:hAnsi="Times New Roman" w:cs="Times New Roman"/>
          <w:color w:val="000000" w:themeColor="text1"/>
        </w:rPr>
        <w:t>affidamento</w:t>
      </w:r>
      <w:r w:rsidRPr="004A5029">
        <w:rPr>
          <w:rFonts w:ascii="Times New Roman" w:hAnsi="Times New Roman" w:cs="Times New Roman"/>
          <w:bCs/>
          <w:color w:val="000000" w:themeColor="text1"/>
        </w:rPr>
        <w:t>. Le relative responsabilità sono ripartite in base ai compiti svolti in ciascuna fase, ferme restando le funzioni di supervisione, indirizzo e coordinamento del RUP.</w:t>
      </w:r>
    </w:p>
    <w:p w14:paraId="3C0539C2" w14:textId="77C9284B"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hAnsi="Times New Roman" w:cs="Times New Roman"/>
          <w:bCs/>
          <w:color w:val="000000" w:themeColor="text1"/>
        </w:rPr>
        <w:t xml:space="preserve">5. Il RUP assicura il completamento dell’intervento pubblico nei termini previsti e nel rispetto degli obiettivi connessi al suo incarico, svolgendo tutte le attività indicate nell’allegato I.2, o che siano comunque necessarie, ove non di competenza di altri organi. </w:t>
      </w:r>
      <w:r w:rsidRPr="004A5029">
        <w:rPr>
          <w:rFonts w:ascii="Times New Roman" w:eastAsia="Times New Roman" w:hAnsi="Times New Roman" w:cs="Times New Roman"/>
          <w:color w:val="000000" w:themeColor="text1"/>
        </w:rPr>
        <w:t xml:space="preserve">In sede di prima applicazione del codice, l’allegato I.2 è abrogato a decorrere dalla data di entrata in vigore di un corrispondente regolamento </w:t>
      </w:r>
      <w:r w:rsidR="00364325" w:rsidRPr="004A5029">
        <w:rPr>
          <w:rFonts w:ascii="Times New Roman" w:eastAsia="Times New Roman" w:hAnsi="Times New Roman" w:cs="Times New Roman"/>
          <w:color w:val="000000" w:themeColor="text1"/>
        </w:rPr>
        <w:t>adottato</w:t>
      </w:r>
      <w:r w:rsidRPr="004A5029">
        <w:rPr>
          <w:rFonts w:ascii="Times New Roman" w:eastAsia="Times New Roman" w:hAnsi="Times New Roman" w:cs="Times New Roman"/>
          <w:color w:val="000000" w:themeColor="text1"/>
        </w:rPr>
        <w:t xml:space="preserve"> ai sensi dell’articolo 17, comma 3, della legge 23 agosto 1988, n. 400, con decreto del Ministro delle infrastrutture e dei trasporti, che lo sostituisce integralmente anche in qualità di allegato al codice.</w:t>
      </w:r>
    </w:p>
    <w:p w14:paraId="5A8F94B4" w14:textId="77777777" w:rsidR="00446F27" w:rsidRPr="004A5029" w:rsidRDefault="00446F27" w:rsidP="00446F27">
      <w:pPr>
        <w:jc w:val="both"/>
        <w:rPr>
          <w:rStyle w:val="normaltextrun"/>
          <w:rFonts w:ascii="Times New Roman" w:hAnsi="Times New Roman" w:cs="Times New Roman"/>
          <w:bCs/>
          <w:color w:val="000000" w:themeColor="text1"/>
        </w:rPr>
      </w:pPr>
      <w:r w:rsidRPr="004A5029">
        <w:rPr>
          <w:rFonts w:ascii="Times New Roman" w:hAnsi="Times New Roman" w:cs="Times New Roman"/>
          <w:color w:val="000000" w:themeColor="text1"/>
        </w:rPr>
        <w:t xml:space="preserve">6. </w:t>
      </w:r>
      <w:r w:rsidRPr="004A5029">
        <w:rPr>
          <w:rFonts w:ascii="Times New Roman" w:hAnsi="Times New Roman" w:cs="Times New Roman"/>
          <w:bCs/>
          <w:color w:val="000000" w:themeColor="text1"/>
        </w:rPr>
        <w:t xml:space="preserve">Le stazioni appaltanti e gli enti concedenti possono </w:t>
      </w:r>
      <w:r w:rsidRPr="004A5029">
        <w:rPr>
          <w:rFonts w:ascii="Times New Roman" w:hAnsi="Times New Roman" w:cs="Times New Roman"/>
          <w:color w:val="000000" w:themeColor="text1"/>
        </w:rPr>
        <w:t xml:space="preserve">istituire una struttura di supporto al RUP, </w:t>
      </w:r>
      <w:r w:rsidRPr="004A5029">
        <w:rPr>
          <w:rFonts w:ascii="Times New Roman" w:hAnsi="Times New Roman" w:cs="Times New Roman"/>
          <w:bCs/>
          <w:color w:val="000000" w:themeColor="text1"/>
        </w:rPr>
        <w:t>e possono destinare risorse finanziarie non superiori all’1 per cento dell’importo posto a base di gara per l’affidamento diretto da parte del RUP di incarichi di assistenza al medesimo.</w:t>
      </w:r>
    </w:p>
    <w:p w14:paraId="04241350" w14:textId="7C3E144D"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7. </w:t>
      </w:r>
      <w:r w:rsidRPr="004A5029">
        <w:rPr>
          <w:rFonts w:ascii="Times New Roman" w:hAnsi="Times New Roman" w:cs="Times New Roman"/>
          <w:b/>
          <w:strike/>
          <w:color w:val="000000" w:themeColor="text1"/>
        </w:rPr>
        <w:t>Contestualmente all’adozione del</w:t>
      </w:r>
      <w:r w:rsidRPr="004A5029">
        <w:rPr>
          <w:rFonts w:ascii="Times New Roman" w:hAnsi="Times New Roman" w:cs="Times New Roman"/>
          <w:bCs/>
          <w:color w:val="000000" w:themeColor="text1"/>
        </w:rPr>
        <w:t xml:space="preserve"> </w:t>
      </w:r>
      <w:r w:rsidR="00AF35F4" w:rsidRPr="004A5029">
        <w:rPr>
          <w:rFonts w:ascii="Times New Roman" w:hAnsi="Times New Roman" w:cs="Times New Roman"/>
          <w:b/>
          <w:color w:val="000000" w:themeColor="text1"/>
        </w:rPr>
        <w:t>Le stazioni appaltanti e gli enti concedenti, in coerenza con il</w:t>
      </w:r>
      <w:r w:rsidR="00AF35F4"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programma degli </w:t>
      </w:r>
      <w:r w:rsidRPr="004A5029">
        <w:rPr>
          <w:rFonts w:ascii="Times New Roman" w:hAnsi="Times New Roman" w:cs="Times New Roman"/>
          <w:b/>
          <w:strike/>
          <w:color w:val="000000" w:themeColor="text1"/>
        </w:rPr>
        <w:t>acquisiti</w:t>
      </w:r>
      <w:r w:rsidRPr="004A5029">
        <w:rPr>
          <w:rFonts w:ascii="Times New Roman" w:hAnsi="Times New Roman" w:cs="Times New Roman"/>
          <w:bCs/>
          <w:color w:val="000000" w:themeColor="text1"/>
        </w:rPr>
        <w:t xml:space="preserve"> </w:t>
      </w:r>
      <w:r w:rsidR="002E2850" w:rsidRPr="004A5029">
        <w:rPr>
          <w:rFonts w:ascii="Times New Roman" w:hAnsi="Times New Roman" w:cs="Times New Roman"/>
          <w:b/>
          <w:color w:val="000000" w:themeColor="text1"/>
        </w:rPr>
        <w:t xml:space="preserve">acquisti </w:t>
      </w:r>
      <w:r w:rsidRPr="004A5029">
        <w:rPr>
          <w:rFonts w:ascii="Times New Roman" w:hAnsi="Times New Roman" w:cs="Times New Roman"/>
          <w:bCs/>
          <w:color w:val="000000" w:themeColor="text1"/>
        </w:rPr>
        <w:t xml:space="preserve">di beni e servizi e del programma dei lavori pubblici di cui all’articolo 37, </w:t>
      </w:r>
      <w:r w:rsidRPr="004A5029">
        <w:rPr>
          <w:rFonts w:ascii="Times New Roman" w:hAnsi="Times New Roman" w:cs="Times New Roman"/>
          <w:b/>
          <w:strike/>
          <w:color w:val="000000" w:themeColor="text1"/>
        </w:rPr>
        <w:t>le stazioni appaltanti e gli enti concedenti adottano il connesso piano di formazione specialistica per il proprio personale</w:t>
      </w:r>
      <w:r w:rsidR="00AF35F4" w:rsidRPr="004A5029">
        <w:rPr>
          <w:rFonts w:ascii="Times New Roman" w:hAnsi="Times New Roman" w:cs="Times New Roman"/>
          <w:b/>
          <w:bCs/>
          <w:color w:val="000000" w:themeColor="text1"/>
        </w:rPr>
        <w:t xml:space="preserve"> adottano un piano di formazione per il personale che svolge funzioni relative alle procedure in materia di acquisiti di lavori, servizi e forniture</w:t>
      </w:r>
      <w:r w:rsidRPr="004A5029">
        <w:rPr>
          <w:rFonts w:ascii="Times New Roman" w:hAnsi="Times New Roman" w:cs="Times New Roman"/>
          <w:bCs/>
          <w:color w:val="000000" w:themeColor="text1"/>
        </w:rPr>
        <w:t xml:space="preserve">. </w:t>
      </w:r>
      <w:r w:rsidRPr="004A5029">
        <w:rPr>
          <w:rFonts w:ascii="Times New Roman" w:hAnsi="Times New Roman" w:cs="Times New Roman"/>
          <w:b/>
          <w:strike/>
          <w:color w:val="000000" w:themeColor="text1"/>
        </w:rPr>
        <w:t>Le attività formative del piano sono considerate per la valutazione delle prestazioni dei dipendenti e per le progressioni economiche e di carriera secondo le modalità indicate dalla contrattazione collettiva.</w:t>
      </w:r>
    </w:p>
    <w:p w14:paraId="6E25EBD3" w14:textId="77777777" w:rsidR="00446F27" w:rsidRPr="004A5029" w:rsidRDefault="00446F27" w:rsidP="00446F27">
      <w:pPr>
        <w:pStyle w:val="Paragrafoelenco"/>
        <w:ind w:left="0"/>
        <w:contextualSpacing w:val="0"/>
        <w:jc w:val="both"/>
        <w:rPr>
          <w:rStyle w:val="normaltextrun"/>
          <w:rFonts w:ascii="Times New Roman" w:hAnsi="Times New Roman" w:cs="Times New Roman"/>
          <w:i/>
          <w:iCs/>
          <w:color w:val="000000" w:themeColor="text1"/>
          <w:shd w:val="clear" w:color="auto" w:fill="FFFFFF"/>
        </w:rPr>
      </w:pPr>
      <w:r w:rsidRPr="004A5029">
        <w:rPr>
          <w:rFonts w:ascii="Times New Roman" w:hAnsi="Times New Roman" w:cs="Times New Roman"/>
          <w:color w:val="000000" w:themeColor="text1"/>
        </w:rPr>
        <w:t>8. Negli appalti pubblici di lavori aggiudicati con la formula del contraente generale e nelle altre formule di partenariato pubblico-privato, è vietata l’attribuzione dei compiti di RUP, responsabile dei lavori, direttore dei lavori o collaudatore allo stesso contraente generale, al soggetto aggiudicatario dei contratti di partenariato pubblico-privato e ai soggetti a essi collegati.</w:t>
      </w:r>
    </w:p>
    <w:p w14:paraId="0CCB1B99" w14:textId="0DFBFCC4" w:rsidR="00446F27" w:rsidRPr="004A5029" w:rsidRDefault="00446F27" w:rsidP="00446F27">
      <w:pPr>
        <w:pStyle w:val="Paragrafoelenco"/>
        <w:ind w:left="0"/>
        <w:contextualSpacing w:val="0"/>
        <w:jc w:val="both"/>
        <w:rPr>
          <w:rFonts w:ascii="Times New Roman" w:hAnsi="Times New Roman" w:cs="Times New Roman"/>
          <w:iCs/>
          <w:color w:val="000000" w:themeColor="text1"/>
          <w:shd w:val="clear" w:color="auto" w:fill="FFFFFF"/>
        </w:rPr>
      </w:pPr>
      <w:r w:rsidRPr="004A5029">
        <w:rPr>
          <w:rFonts w:ascii="Times New Roman" w:hAnsi="Times New Roman" w:cs="Times New Roman"/>
          <w:iCs/>
          <w:color w:val="000000" w:themeColor="text1"/>
          <w:shd w:val="clear" w:color="auto" w:fill="FFFFFF"/>
        </w:rPr>
        <w:t>9. Le centrali di committenza e le aggregazioni di stazioni appaltanti designano un RUP per le attività di propria competenza con i compiti e le funzioni determinate dalla specificità e complessità dei processi di acquisizione gestiti direttamente.</w:t>
      </w:r>
    </w:p>
    <w:p w14:paraId="689F32C1" w14:textId="77777777" w:rsidR="00053EE1" w:rsidRPr="004A5029" w:rsidRDefault="00053EE1" w:rsidP="00446F27">
      <w:pPr>
        <w:jc w:val="both"/>
        <w:rPr>
          <w:rFonts w:ascii="Times New Roman" w:hAnsi="Times New Roman" w:cs="Times New Roman"/>
          <w:b/>
          <w:color w:val="000000" w:themeColor="text1"/>
        </w:rPr>
      </w:pPr>
    </w:p>
    <w:p w14:paraId="6131C81F" w14:textId="7DCE2645"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16.</w:t>
      </w:r>
    </w:p>
    <w:p w14:paraId="6CF2AC0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Conflitto di interessi.</w:t>
      </w:r>
    </w:p>
    <w:p w14:paraId="53516F3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Si ha conflitto di interessi quando </w:t>
      </w:r>
      <w:r w:rsidRPr="004A5029">
        <w:rPr>
          <w:rFonts w:ascii="Times New Roman" w:hAnsi="Times New Roman" w:cs="Times New Roman"/>
          <w:bCs/>
          <w:color w:val="000000" w:themeColor="text1"/>
        </w:rPr>
        <w:t xml:space="preserve">un soggetto che, a qualsiasi titolo, </w:t>
      </w:r>
      <w:r w:rsidRPr="004A5029">
        <w:rPr>
          <w:rFonts w:ascii="Times New Roman" w:hAnsi="Times New Roman" w:cs="Times New Roman"/>
          <w:color w:val="000000" w:themeColor="text1"/>
        </w:rPr>
        <w:t xml:space="preserve">interviene </w:t>
      </w:r>
      <w:r w:rsidRPr="004A5029">
        <w:rPr>
          <w:rFonts w:ascii="Times New Roman" w:hAnsi="Times New Roman" w:cs="Times New Roman"/>
          <w:bCs/>
          <w:color w:val="000000" w:themeColor="text1"/>
        </w:rPr>
        <w:t>con compiti funzionali nella</w:t>
      </w:r>
      <w:r w:rsidRPr="004A5029">
        <w:rPr>
          <w:rFonts w:ascii="Times New Roman" w:hAnsi="Times New Roman" w:cs="Times New Roman"/>
          <w:color w:val="000000" w:themeColor="text1"/>
        </w:rPr>
        <w:t xml:space="preserve"> procedura di aggiudicazione </w:t>
      </w:r>
      <w:r w:rsidRPr="004A5029">
        <w:rPr>
          <w:rFonts w:ascii="Times New Roman" w:hAnsi="Times New Roman" w:cs="Times New Roman"/>
          <w:bCs/>
          <w:color w:val="000000" w:themeColor="text1"/>
        </w:rPr>
        <w:t xml:space="preserve">o nella fase di esecuzione </w:t>
      </w:r>
      <w:r w:rsidRPr="004A5029">
        <w:rPr>
          <w:rFonts w:ascii="Times New Roman" w:hAnsi="Times New Roman" w:cs="Times New Roman"/>
          <w:color w:val="000000" w:themeColor="text1"/>
        </w:rPr>
        <w:t xml:space="preserve">degli appalti o delle concessioni e ne può influenzare, in qualsiasi modo, il risultato, gli esiti e la gestione, ha direttamente o indirettamente un interesse finanziario, economico o altro interesse personale che può essere percepito come una minaccia </w:t>
      </w:r>
      <w:r w:rsidRPr="004A5029">
        <w:rPr>
          <w:rFonts w:ascii="Times New Roman" w:hAnsi="Times New Roman" w:cs="Times New Roman"/>
          <w:bCs/>
          <w:color w:val="000000" w:themeColor="text1"/>
        </w:rPr>
        <w:t xml:space="preserve">concreta ed effettiva </w:t>
      </w:r>
      <w:r w:rsidRPr="004A5029">
        <w:rPr>
          <w:rFonts w:ascii="Times New Roman" w:hAnsi="Times New Roman" w:cs="Times New Roman"/>
          <w:color w:val="000000" w:themeColor="text1"/>
        </w:rPr>
        <w:t xml:space="preserve">alla sua imparzialità e indipendenza nel contesto della procedura di </w:t>
      </w:r>
      <w:r w:rsidRPr="004A5029">
        <w:rPr>
          <w:rFonts w:ascii="Times New Roman" w:hAnsi="Times New Roman" w:cs="Times New Roman"/>
          <w:bCs/>
          <w:color w:val="000000" w:themeColor="text1"/>
        </w:rPr>
        <w:t>aggiudicazione o nella fase di esecuzione.</w:t>
      </w:r>
    </w:p>
    <w:p w14:paraId="653BD8DE" w14:textId="77777777" w:rsidR="00446F27" w:rsidRPr="004A5029" w:rsidRDefault="00446F27" w:rsidP="00446F27">
      <w:pPr>
        <w:pStyle w:val="Paragrafoelenco"/>
        <w:ind w:left="0"/>
        <w:contextualSpacing w:val="0"/>
        <w:jc w:val="both"/>
        <w:rPr>
          <w:rStyle w:val="normaltextrun"/>
          <w:rFonts w:ascii="Times New Roman" w:hAnsi="Times New Roman" w:cs="Times New Roman"/>
          <w:i/>
          <w:color w:val="000000" w:themeColor="text1"/>
          <w:shd w:val="clear" w:color="auto" w:fill="FFFFFF"/>
        </w:rPr>
      </w:pPr>
      <w:r w:rsidRPr="004A5029">
        <w:rPr>
          <w:rFonts w:ascii="Times New Roman" w:hAnsi="Times New Roman" w:cs="Times New Roman"/>
          <w:color w:val="000000" w:themeColor="text1"/>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38DDDEB4" w14:textId="718D04AA"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Il personale che versa nelle ipotesi di cui al comma 1 ne dà comunicazione alla stazione appaltante o all’ente concedente e si astiene dal partecipare alla procedura di aggiudicazione e all’esecuzione.</w:t>
      </w:r>
    </w:p>
    <w:p w14:paraId="49F8E15F" w14:textId="4419CAEE" w:rsidR="007F75DA" w:rsidRPr="004A5029" w:rsidRDefault="007F75DA" w:rsidP="00446F27">
      <w:pPr>
        <w:jc w:val="both"/>
        <w:rPr>
          <w:rStyle w:val="normaltextrun"/>
          <w:rFonts w:ascii="Times New Roman" w:hAnsi="Times New Roman" w:cs="Times New Roman"/>
          <w:b/>
          <w:bCs/>
          <w:color w:val="000000" w:themeColor="text1"/>
          <w:shd w:val="clear" w:color="auto" w:fill="FFFFFF"/>
        </w:rPr>
      </w:pPr>
      <w:r w:rsidRPr="004A5029">
        <w:rPr>
          <w:rStyle w:val="normaltextrun"/>
          <w:rFonts w:ascii="Times New Roman" w:hAnsi="Times New Roman" w:cs="Times New Roman"/>
          <w:b/>
          <w:bCs/>
          <w:color w:val="000000" w:themeColor="text1"/>
          <w:shd w:val="clear" w:color="auto" w:fill="FFFFFF"/>
        </w:rPr>
        <w:t xml:space="preserve">4. Le stazioni appaltanti adottano misure adeguate per individuare, prevenire e risolvere in modo efficace ogni ipotesi di conflitto di interesse nello svolgimento delle procedure di aggiudicazione </w:t>
      </w:r>
      <w:r w:rsidR="004368AE" w:rsidRPr="004A5029">
        <w:rPr>
          <w:rStyle w:val="normaltextrun"/>
          <w:rFonts w:ascii="Times New Roman" w:hAnsi="Times New Roman" w:cs="Times New Roman"/>
          <w:b/>
          <w:bCs/>
          <w:color w:val="000000" w:themeColor="text1"/>
          <w:shd w:val="clear" w:color="auto" w:fill="FFFFFF"/>
        </w:rPr>
        <w:t xml:space="preserve">ed esecuzione </w:t>
      </w:r>
      <w:r w:rsidRPr="004A5029">
        <w:rPr>
          <w:rStyle w:val="normaltextrun"/>
          <w:rFonts w:ascii="Times New Roman" w:hAnsi="Times New Roman" w:cs="Times New Roman"/>
          <w:b/>
          <w:bCs/>
          <w:color w:val="000000" w:themeColor="text1"/>
          <w:shd w:val="clear" w:color="auto" w:fill="FFFFFF"/>
        </w:rPr>
        <w:t>degli appalti e delle concessioni e vigilano affinché gli adempimenti di cui al comma 3 siano rispettati.</w:t>
      </w:r>
    </w:p>
    <w:p w14:paraId="2D1CE55D" w14:textId="77777777" w:rsidR="004368AE" w:rsidRPr="004A5029" w:rsidRDefault="004368AE" w:rsidP="00446F27">
      <w:pPr>
        <w:rPr>
          <w:rFonts w:ascii="Times New Roman" w:hAnsi="Times New Roman" w:cs="Times New Roman"/>
          <w:color w:val="000000" w:themeColor="text1"/>
        </w:rPr>
      </w:pPr>
    </w:p>
    <w:p w14:paraId="7B774556"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bCs/>
          <w:color w:val="000000" w:themeColor="text1"/>
        </w:rPr>
        <w:t>Articolo 17.</w:t>
      </w:r>
    </w:p>
    <w:p w14:paraId="555BDC6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Fasi delle procedure di affidamento</w:t>
      </w:r>
      <w:r w:rsidRPr="004A5029">
        <w:rPr>
          <w:rStyle w:val="lbl-numero-articolo"/>
          <w:rFonts w:ascii="Times New Roman" w:hAnsi="Times New Roman" w:cs="Times New Roman"/>
          <w:i/>
          <w:color w:val="000000" w:themeColor="text1"/>
        </w:rPr>
        <w:t>.</w:t>
      </w:r>
    </w:p>
    <w:p w14:paraId="6638AD0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Prima dell’avvio delle procedure di affidamento dei contratti pubblici le stazioni appaltanti e gli enti concedenti, con apposito atto, adottano la decisione di contrarre individuando gli elementi essenziali del contratto e i criteri di selezione degli operatori economici e delle offerte.</w:t>
      </w:r>
    </w:p>
    <w:p w14:paraId="137252C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2. In caso di affidamento diretto, l’atto di cui al comma 1 individua l’oggetto, l’importo e il contraente, unitamente alle ragioni della sua scelta, ai requisiti di carattere generale e, se necessari, a quelli inerenti alla capacità economico-finanziaria e tecnico-professionale</w:t>
      </w:r>
      <w:r w:rsidRPr="004A5029">
        <w:rPr>
          <w:rFonts w:ascii="Times New Roman" w:hAnsi="Times New Roman" w:cs="Times New Roman"/>
          <w:color w:val="000000" w:themeColor="text1"/>
        </w:rPr>
        <w:t>.</w:t>
      </w:r>
    </w:p>
    <w:p w14:paraId="666CC0E2" w14:textId="5B3256D1"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hAnsi="Times New Roman" w:cs="Times New Roman"/>
          <w:bCs/>
          <w:color w:val="000000" w:themeColor="text1"/>
        </w:rPr>
        <w:t>3. Le stazioni appaltanti</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e gli enti concedenti</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 xml:space="preserve">concludono le procedure di selezione nei termini indicati nell’allegato I.3. Il superamento dei termini costituisce silenzio inadempimento e rileva anche al fine della verifica del rispetto del dovere di buona fede, anche in pendenza di contenzioso. </w:t>
      </w:r>
      <w:r w:rsidRPr="004A5029">
        <w:rPr>
          <w:rFonts w:ascii="Times New Roman" w:eastAsia="Times New Roman" w:hAnsi="Times New Roman" w:cs="Times New Roman"/>
          <w:color w:val="000000" w:themeColor="text1"/>
        </w:rPr>
        <w:t xml:space="preserve">In sede di prima applicazione del codice, l’allegato I.3 è abrogato a decorrere dalla data di entrata in vigore di un corrispondente regolamento emanato ai sensi dell’articolo 17, comma 1, della legge 23 agosto 1988, n. 400, su proposta del Ministro delle infrastrutture e dei trasporti, sentito il Ministro </w:t>
      </w:r>
      <w:r w:rsidR="00364325" w:rsidRPr="004A5029">
        <w:rPr>
          <w:rFonts w:ascii="Times New Roman" w:eastAsia="Times New Roman" w:hAnsi="Times New Roman" w:cs="Times New Roman"/>
          <w:color w:val="000000" w:themeColor="text1"/>
        </w:rPr>
        <w:t xml:space="preserve">per </w:t>
      </w:r>
      <w:r w:rsidRPr="004A5029">
        <w:rPr>
          <w:rFonts w:ascii="Times New Roman" w:eastAsia="Times New Roman" w:hAnsi="Times New Roman" w:cs="Times New Roman"/>
          <w:color w:val="000000" w:themeColor="text1"/>
        </w:rPr>
        <w:t>la pubblica amministrazione, che lo sostituisce integralmente anche in qualità di allegato al codice.</w:t>
      </w:r>
    </w:p>
    <w:p w14:paraId="09369D4B" w14:textId="5CE4AC62" w:rsidR="00446F27" w:rsidRPr="004A5029" w:rsidRDefault="00446F27" w:rsidP="00446F27">
      <w:pPr>
        <w:jc w:val="both"/>
        <w:rPr>
          <w:rStyle w:val="normaltextrun"/>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rPr>
        <w:t xml:space="preserve">4. </w:t>
      </w:r>
      <w:r w:rsidRPr="004A5029">
        <w:rPr>
          <w:rFonts w:ascii="Times New Roman" w:hAnsi="Times New Roman" w:cs="Times New Roman"/>
          <w:bCs/>
          <w:color w:val="000000" w:themeColor="text1"/>
        </w:rPr>
        <w:t>Ogni</w:t>
      </w:r>
      <w:r w:rsidRPr="004A5029">
        <w:rPr>
          <w:rFonts w:ascii="Times New Roman" w:hAnsi="Times New Roman" w:cs="Times New Roman"/>
          <w:color w:val="000000" w:themeColor="text1"/>
        </w:rPr>
        <w:t xml:space="preserve"> concorrente può presentare </w:t>
      </w:r>
      <w:r w:rsidRPr="004A5029">
        <w:rPr>
          <w:rFonts w:ascii="Times New Roman" w:hAnsi="Times New Roman" w:cs="Times New Roman"/>
          <w:bCs/>
          <w:color w:val="000000" w:themeColor="text1"/>
        </w:rPr>
        <w:t>una sola offerta</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che è vincolante</w:t>
      </w:r>
      <w:r w:rsidRPr="004A5029">
        <w:rPr>
          <w:rFonts w:ascii="Times New Roman" w:hAnsi="Times New Roman" w:cs="Times New Roman"/>
          <w:color w:val="000000" w:themeColor="text1"/>
        </w:rPr>
        <w:t xml:space="preserve"> </w:t>
      </w:r>
      <w:r w:rsidRPr="004A5029">
        <w:rPr>
          <w:rFonts w:ascii="Times New Roman" w:eastAsia="Arial" w:hAnsi="Times New Roman" w:cs="Times New Roman"/>
          <w:color w:val="000000" w:themeColor="text1"/>
          <w:lang w:eastAsia="it-IT"/>
        </w:rPr>
        <w:t xml:space="preserve">per il periodo indicato nel bando o nell’invito e, in caso di mancata indicazione, per </w:t>
      </w:r>
      <w:r w:rsidRPr="004A5029">
        <w:rPr>
          <w:rFonts w:ascii="Times New Roman" w:eastAsia="Arial" w:hAnsi="Times New Roman" w:cs="Times New Roman"/>
          <w:b/>
          <w:strike/>
          <w:color w:val="000000" w:themeColor="text1"/>
          <w:lang w:eastAsia="it-IT"/>
        </w:rPr>
        <w:t>180</w:t>
      </w:r>
      <w:r w:rsidRPr="004A5029">
        <w:rPr>
          <w:rFonts w:ascii="Times New Roman" w:eastAsia="Arial" w:hAnsi="Times New Roman" w:cs="Times New Roman"/>
          <w:color w:val="000000" w:themeColor="text1"/>
          <w:lang w:eastAsia="it-IT"/>
        </w:rPr>
        <w:t xml:space="preserve"> </w:t>
      </w:r>
      <w:r w:rsidR="00407103" w:rsidRPr="004A5029">
        <w:rPr>
          <w:rFonts w:ascii="Times New Roman" w:hAnsi="Times New Roman" w:cs="Times New Roman"/>
          <w:b/>
          <w:color w:val="000000" w:themeColor="text1"/>
        </w:rPr>
        <w:t xml:space="preserve">centottanta </w:t>
      </w:r>
      <w:r w:rsidRPr="004A5029">
        <w:rPr>
          <w:rFonts w:ascii="Times New Roman" w:eastAsia="Arial" w:hAnsi="Times New Roman" w:cs="Times New Roman"/>
          <w:color w:val="000000" w:themeColor="text1"/>
          <w:lang w:eastAsia="it-IT"/>
        </w:rPr>
        <w:t xml:space="preserve">giorni dalla scadenza del termine per la sua presentazione. La stazione appaltante </w:t>
      </w:r>
      <w:r w:rsidRPr="004A5029">
        <w:rPr>
          <w:rFonts w:ascii="Times New Roman" w:eastAsia="Arial" w:hAnsi="Times New Roman" w:cs="Times New Roman"/>
          <w:bCs/>
          <w:color w:val="000000" w:themeColor="text1"/>
          <w:lang w:eastAsia="it-IT"/>
        </w:rPr>
        <w:t>e l’ente concedente, con atto motivato,</w:t>
      </w:r>
      <w:r w:rsidRPr="004A5029">
        <w:rPr>
          <w:rFonts w:ascii="Times New Roman" w:eastAsia="Arial" w:hAnsi="Times New Roman" w:cs="Times New Roman"/>
          <w:color w:val="000000" w:themeColor="text1"/>
          <w:lang w:eastAsia="it-IT"/>
        </w:rPr>
        <w:t xml:space="preserve"> </w:t>
      </w:r>
      <w:r w:rsidRPr="004A5029">
        <w:rPr>
          <w:rFonts w:ascii="Times New Roman" w:eastAsia="Arial" w:hAnsi="Times New Roman" w:cs="Times New Roman"/>
          <w:bCs/>
          <w:color w:val="000000" w:themeColor="text1"/>
          <w:lang w:eastAsia="it-IT"/>
        </w:rPr>
        <w:t>possono</w:t>
      </w:r>
      <w:r w:rsidRPr="004A5029">
        <w:rPr>
          <w:rFonts w:ascii="Times New Roman" w:eastAsia="Arial" w:hAnsi="Times New Roman" w:cs="Times New Roman"/>
          <w:color w:val="000000" w:themeColor="text1"/>
          <w:lang w:eastAsia="it-IT"/>
        </w:rPr>
        <w:t xml:space="preserve"> chiedere agli offerenti il differimento </w:t>
      </w:r>
      <w:r w:rsidRPr="004A5029">
        <w:rPr>
          <w:rFonts w:ascii="Times New Roman" w:eastAsia="Arial" w:hAnsi="Times New Roman" w:cs="Times New Roman"/>
          <w:bCs/>
          <w:color w:val="000000" w:themeColor="text1"/>
          <w:lang w:eastAsia="it-IT"/>
        </w:rPr>
        <w:t>del</w:t>
      </w:r>
      <w:r w:rsidRPr="004A5029">
        <w:rPr>
          <w:rFonts w:ascii="Times New Roman" w:eastAsia="Arial" w:hAnsi="Times New Roman" w:cs="Times New Roman"/>
          <w:color w:val="000000" w:themeColor="text1"/>
          <w:lang w:eastAsia="it-IT"/>
        </w:rPr>
        <w:t xml:space="preserve"> termine.</w:t>
      </w:r>
    </w:p>
    <w:p w14:paraId="1F51768A" w14:textId="77777777" w:rsidR="00446F27" w:rsidRPr="004A5029" w:rsidRDefault="00446F27" w:rsidP="00446F27">
      <w:pPr>
        <w:jc w:val="both"/>
        <w:rPr>
          <w:rStyle w:val="normaltextrun"/>
          <w:rFonts w:ascii="Times New Roman" w:hAnsi="Times New Roman" w:cs="Times New Roman"/>
          <w:bCs/>
          <w:color w:val="000000" w:themeColor="text1"/>
          <w:highlight w:val="yellow"/>
        </w:rPr>
      </w:pPr>
      <w:r w:rsidRPr="004A5029">
        <w:rPr>
          <w:rFonts w:ascii="Times New Roman" w:hAnsi="Times New Roman" w:cs="Times New Roman"/>
          <w:bCs/>
          <w:color w:val="000000" w:themeColor="text1"/>
        </w:rPr>
        <w:t>5. L’organo preposto alla valutazione delle offerte predispone la proposta di aggiudicazione alla migliore offerta non anomala. L’organo competente a disporre l’aggiudicazione esamina la proposta, e, se la ritiene legittima e conforme all’interesse pubblico, dopo aver verificato il possesso dei requisiti in capo all’offerente, dispone l’aggiudicazione, che è immediatamente efficace.</w:t>
      </w:r>
    </w:p>
    <w:p w14:paraId="58DE745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6. L’aggiudicazione non equivale ad accettazione dell’offerta. L’offerta dell’aggiudicatario è irrevocabile fino al termine stabilito per la stipulazione del contratto.</w:t>
      </w:r>
    </w:p>
    <w:p w14:paraId="52DE1913"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7. Una volta disposta l’aggiudicazione</w:t>
      </w:r>
      <w:r w:rsidRPr="004A5029">
        <w:rPr>
          <w:rFonts w:ascii="Times New Roman" w:hAnsi="Times New Roman" w:cs="Times New Roman"/>
          <w:bCs/>
          <w:color w:val="000000" w:themeColor="text1"/>
        </w:rPr>
        <w:t xml:space="preserve">, il contratto è stipulato secondo quanto previsto dall’articolo 18. </w:t>
      </w:r>
    </w:p>
    <w:p w14:paraId="368D7E75" w14:textId="3242C93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8. Fermo quanto previsto dal</w:t>
      </w:r>
      <w:r w:rsidR="002E2850" w:rsidRPr="004A5029">
        <w:rPr>
          <w:rFonts w:ascii="Times New Roman" w:hAnsi="Times New Roman" w:cs="Times New Roman"/>
          <w:b/>
          <w:color w:val="000000" w:themeColor="text1"/>
        </w:rPr>
        <w:t>l’articolo 50,</w:t>
      </w:r>
      <w:r w:rsidRPr="004A5029">
        <w:rPr>
          <w:rFonts w:ascii="Times New Roman" w:hAnsi="Times New Roman" w:cs="Times New Roman"/>
          <w:bCs/>
          <w:color w:val="000000" w:themeColor="text1"/>
        </w:rPr>
        <w:t xml:space="preserve"> comma 6</w:t>
      </w:r>
      <w:r w:rsidR="00FB11DD" w:rsidRPr="004A5029">
        <w:rPr>
          <w:rFonts w:ascii="Times New Roman" w:hAnsi="Times New Roman" w:cs="Times New Roman"/>
          <w:b/>
          <w:color w:val="000000" w:themeColor="text1"/>
        </w:rPr>
        <w:t>,</w:t>
      </w:r>
      <w:r w:rsidRPr="004A5029">
        <w:rPr>
          <w:rFonts w:ascii="Times New Roman" w:hAnsi="Times New Roman" w:cs="Times New Roman"/>
          <w:bCs/>
          <w:strike/>
          <w:color w:val="000000" w:themeColor="text1"/>
        </w:rPr>
        <w:t xml:space="preserve"> </w:t>
      </w:r>
      <w:r w:rsidRPr="004A5029">
        <w:rPr>
          <w:rFonts w:ascii="Times New Roman" w:hAnsi="Times New Roman" w:cs="Times New Roman"/>
          <w:b/>
          <w:strike/>
          <w:color w:val="000000" w:themeColor="text1"/>
        </w:rPr>
        <w:t>dell’articolo 50</w:t>
      </w:r>
      <w:r w:rsidRPr="004A5029">
        <w:rPr>
          <w:rFonts w:ascii="Times New Roman" w:hAnsi="Times New Roman" w:cs="Times New Roman"/>
          <w:bCs/>
          <w:color w:val="000000" w:themeColor="text1"/>
        </w:rPr>
        <w:t xml:space="preserve"> l’esecuzione del contratto può essere iniziata, anche prima della stipula, per motivate ragioni. L’esecuzione è sempre iniziata prima della stipula se sussistono le</w:t>
      </w:r>
      <w:r w:rsidRPr="004A5029" w:rsidDel="0025758A">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ragioni d’urgenza di cui al comma 9.</w:t>
      </w:r>
    </w:p>
    <w:p w14:paraId="108DB16E" w14:textId="42809D4C"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9. L'esecuzione d'urgenza è </w:t>
      </w:r>
      <w:r w:rsidRPr="004A5029">
        <w:rPr>
          <w:rFonts w:ascii="Times New Roman" w:hAnsi="Times New Roman" w:cs="Times New Roman"/>
          <w:bCs/>
          <w:color w:val="000000" w:themeColor="text1"/>
        </w:rPr>
        <w:t>effettuata</w:t>
      </w:r>
      <w:r w:rsidRPr="004A5029">
        <w:rPr>
          <w:rFonts w:ascii="Times New Roman" w:hAnsi="Times New Roman" w:cs="Times New Roman"/>
          <w:color w:val="000000" w:themeColor="text1"/>
        </w:rPr>
        <w:t xml:space="preserve"> quando ricorrono eventi oggettivamente imprevedibili</w:t>
      </w:r>
      <w:r w:rsidR="004268CC" w:rsidRPr="004A5029">
        <w:rPr>
          <w:rFonts w:ascii="Times New Roman" w:hAnsi="Times New Roman" w:cs="Times New Roman"/>
          <w:b/>
          <w:bCs/>
          <w:color w:val="000000" w:themeColor="text1"/>
        </w:rPr>
        <w:t>,</w:t>
      </w:r>
      <w:r w:rsidRPr="004A5029">
        <w:rPr>
          <w:rFonts w:ascii="Times New Roman" w:hAnsi="Times New Roman" w:cs="Times New Roman"/>
          <w:color w:val="000000" w:themeColor="text1"/>
        </w:rPr>
        <w:t xml:space="preserve"> per evitare situazioni di pericolo per persone, animali, cose, per l'igiene e la salute pubblica, per il patrimonio storico, artistico, culturale</w:t>
      </w:r>
      <w:r w:rsidRPr="0014393C">
        <w:rPr>
          <w:rFonts w:ascii="Times New Roman" w:hAnsi="Times New Roman" w:cs="Times New Roman"/>
          <w:b/>
          <w:bCs/>
          <w:color w:val="000000" w:themeColor="text1"/>
        </w:rPr>
        <w:t xml:space="preserve">, </w:t>
      </w:r>
      <w:r w:rsidR="004268CC" w:rsidRPr="0014393C">
        <w:rPr>
          <w:rFonts w:ascii="Times New Roman" w:hAnsi="Times New Roman" w:cs="Times New Roman"/>
          <w:b/>
          <w:bCs/>
          <w:color w:val="000000" w:themeColor="text1"/>
        </w:rPr>
        <w:t>ovvero</w:t>
      </w:r>
      <w:r w:rsidR="004268CC"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nei casi in cui la mancata esecuzione immediata della prestazione dedotta nella gara</w:t>
      </w:r>
      <w:r w:rsidR="00F33CD4"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determinerebbe un grave danno all'interesse pubblico che è destinata a soddisfare, ivi compresa la perdita di finanziamenti </w:t>
      </w:r>
      <w:r w:rsidRPr="004A5029">
        <w:rPr>
          <w:rFonts w:ascii="Times New Roman" w:hAnsi="Times New Roman" w:cs="Times New Roman"/>
          <w:bCs/>
          <w:color w:val="000000" w:themeColor="text1"/>
        </w:rPr>
        <w:t>dell’Unione europea</w:t>
      </w:r>
      <w:r w:rsidR="00053EE1" w:rsidRPr="004A5029">
        <w:rPr>
          <w:rFonts w:ascii="Times New Roman" w:hAnsi="Times New Roman" w:cs="Times New Roman"/>
          <w:bCs/>
          <w:color w:val="000000" w:themeColor="text1"/>
        </w:rPr>
        <w:t>.</w:t>
      </w:r>
    </w:p>
    <w:p w14:paraId="77629768" w14:textId="1AFDCD71" w:rsidR="00446F27" w:rsidRPr="004A5029" w:rsidRDefault="00446F27" w:rsidP="00446F27">
      <w:pPr>
        <w:jc w:val="both"/>
        <w:rPr>
          <w:rFonts w:ascii="Times New Roman" w:hAnsi="Times New Roman" w:cs="Times New Roman"/>
          <w:i/>
          <w:iCs/>
          <w:color w:val="000000" w:themeColor="text1"/>
        </w:rPr>
      </w:pPr>
      <w:r w:rsidRPr="004A5029">
        <w:rPr>
          <w:rFonts w:ascii="Times New Roman" w:hAnsi="Times New Roman" w:cs="Times New Roman"/>
          <w:bCs/>
          <w:color w:val="000000" w:themeColor="text1"/>
          <w:shd w:val="clear" w:color="auto" w:fill="FFFFFF"/>
        </w:rPr>
        <w:t>10. La pendenza di un contenzioso non può mai giustificare la sospensione della procedura o dell’aggiudicazione, salvi i poteri cautelari del giudice amministrativo e quelli di autotutela della stazione appaltante</w:t>
      </w:r>
      <w:r w:rsidR="00B31542" w:rsidRPr="004A5029">
        <w:rPr>
          <w:rFonts w:ascii="Times New Roman" w:hAnsi="Times New Roman" w:cs="Times New Roman"/>
          <w:bCs/>
          <w:color w:val="000000" w:themeColor="text1"/>
          <w:shd w:val="clear" w:color="auto" w:fill="FFFFFF"/>
        </w:rPr>
        <w:t xml:space="preserve"> </w:t>
      </w:r>
      <w:r w:rsidR="00B31542" w:rsidRPr="004A5029">
        <w:rPr>
          <w:rFonts w:ascii="Times New Roman" w:hAnsi="Times New Roman" w:cs="Times New Roman"/>
          <w:b/>
          <w:color w:val="000000" w:themeColor="text1"/>
          <w:shd w:val="clear" w:color="auto" w:fill="FFFFFF"/>
        </w:rPr>
        <w:t>o dell’ente concedente</w:t>
      </w:r>
      <w:r w:rsidRPr="004A5029">
        <w:rPr>
          <w:rFonts w:ascii="Times New Roman" w:hAnsi="Times New Roman" w:cs="Times New Roman"/>
          <w:bCs/>
          <w:color w:val="000000" w:themeColor="text1"/>
          <w:shd w:val="clear" w:color="auto" w:fill="FFFFFF"/>
        </w:rPr>
        <w:t>, da esercitarsi da parte del dirigente competente.</w:t>
      </w:r>
    </w:p>
    <w:p w14:paraId="2908EB2C" w14:textId="77777777" w:rsidR="00446F27" w:rsidRPr="004A5029" w:rsidRDefault="00446F27" w:rsidP="00446F27">
      <w:pPr>
        <w:jc w:val="both"/>
        <w:rPr>
          <w:rFonts w:ascii="Times New Roman" w:hAnsi="Times New Roman" w:cs="Times New Roman"/>
          <w:color w:val="000000" w:themeColor="text1"/>
        </w:rPr>
      </w:pPr>
    </w:p>
    <w:p w14:paraId="1561C493" w14:textId="25D1E3DD"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18.</w:t>
      </w:r>
    </w:p>
    <w:p w14:paraId="58F1063C" w14:textId="77777777" w:rsidR="00446F27" w:rsidRPr="004A5029" w:rsidRDefault="00446F27" w:rsidP="00446F27">
      <w:pPr>
        <w:pStyle w:val="testo-leggedj-para-r1"/>
        <w:pBdr>
          <w:top w:val="none" w:sz="0" w:space="0" w:color="auto"/>
          <w:bottom w:val="none" w:sz="0" w:space="0" w:color="auto"/>
        </w:pBdr>
        <w:spacing w:after="160" w:line="259" w:lineRule="auto"/>
        <w:rPr>
          <w:rFonts w:ascii="Times New Roman" w:hAnsi="Times New Roman" w:cs="Times New Roman"/>
          <w:i/>
          <w:color w:val="000000" w:themeColor="text1"/>
          <w:sz w:val="22"/>
          <w:szCs w:val="22"/>
        </w:rPr>
      </w:pPr>
      <w:r w:rsidRPr="004A5029">
        <w:rPr>
          <w:rFonts w:ascii="Times New Roman" w:hAnsi="Times New Roman" w:cs="Times New Roman"/>
          <w:i/>
          <w:color w:val="000000" w:themeColor="text1"/>
          <w:sz w:val="22"/>
          <w:szCs w:val="22"/>
        </w:rPr>
        <w:t>Il contratto e la sua stipulazione.</w:t>
      </w:r>
    </w:p>
    <w:p w14:paraId="25139EF9" w14:textId="2946D365" w:rsidR="00446F27" w:rsidRPr="004A5029" w:rsidRDefault="00446F27" w:rsidP="0030786B">
      <w:pPr>
        <w:jc w:val="both"/>
        <w:rPr>
          <w:rFonts w:ascii="Times New Roman" w:eastAsia="Arial" w:hAnsi="Times New Roman" w:cs="Times New Roman"/>
          <w:color w:val="000000" w:themeColor="text1"/>
          <w:lang w:eastAsia="it-IT"/>
        </w:rPr>
      </w:pPr>
      <w:r w:rsidRPr="004A5029">
        <w:rPr>
          <w:rFonts w:ascii="Times New Roman" w:hAnsi="Times New Roman" w:cs="Times New Roman"/>
          <w:color w:val="000000" w:themeColor="text1"/>
        </w:rPr>
        <w:t xml:space="preserve">1. </w:t>
      </w:r>
      <w:r w:rsidRPr="004A5029">
        <w:rPr>
          <w:rFonts w:ascii="Times New Roman" w:eastAsia="Arial" w:hAnsi="Times New Roman" w:cs="Times New Roman"/>
          <w:color w:val="000000" w:themeColor="text1"/>
          <w:lang w:eastAsia="it-IT"/>
        </w:rPr>
        <w:t xml:space="preserve">Il contratto è stipulato, a pena di nullità, in forma scritta ai sensi dell’allegato I.1, articolo 3, </w:t>
      </w:r>
      <w:r w:rsidR="002E2850" w:rsidRPr="004A5029">
        <w:rPr>
          <w:rFonts w:ascii="Times New Roman" w:eastAsia="Arial" w:hAnsi="Times New Roman" w:cs="Times New Roman"/>
          <w:b/>
          <w:bCs/>
          <w:color w:val="000000" w:themeColor="text1"/>
          <w:lang w:eastAsia="it-IT"/>
        </w:rPr>
        <w:t xml:space="preserve">comma 1, </w:t>
      </w:r>
      <w:r w:rsidRPr="004A5029">
        <w:rPr>
          <w:rFonts w:ascii="Times New Roman" w:eastAsia="Arial" w:hAnsi="Times New Roman" w:cs="Times New Roman"/>
          <w:color w:val="000000" w:themeColor="text1"/>
          <w:lang w:eastAsia="it-IT"/>
        </w:rPr>
        <w:t>lettera b), in modalità elettronica</w:t>
      </w:r>
      <w:r w:rsidR="00065536" w:rsidRPr="004A5029">
        <w:rPr>
          <w:rFonts w:ascii="Times New Roman" w:eastAsia="Arial" w:hAnsi="Times New Roman" w:cs="Times New Roman"/>
          <w:color w:val="000000" w:themeColor="text1"/>
          <w:lang w:eastAsia="it-IT"/>
        </w:rPr>
        <w:t xml:space="preserve"> </w:t>
      </w:r>
      <w:r w:rsidR="00065536" w:rsidRPr="004A5029">
        <w:rPr>
          <w:rFonts w:ascii="Times New Roman" w:eastAsia="Times New Roman" w:hAnsi="Times New Roman" w:cs="Times New Roman"/>
          <w:color w:val="000000" w:themeColor="text1"/>
          <w:lang w:eastAsia="it-IT"/>
        </w:rPr>
        <w:t xml:space="preserve">nel rispetto delle pertinenti disposizioni </w:t>
      </w:r>
      <w:r w:rsidR="00571CDD" w:rsidRPr="004A5029">
        <w:rPr>
          <w:rFonts w:ascii="Times New Roman" w:eastAsia="Times New Roman" w:hAnsi="Times New Roman" w:cs="Times New Roman"/>
          <w:b/>
          <w:bCs/>
          <w:color w:val="000000" w:themeColor="text1"/>
          <w:lang w:eastAsia="it-IT"/>
        </w:rPr>
        <w:t>del c</w:t>
      </w:r>
      <w:r w:rsidR="00571CDD" w:rsidRPr="004A5029">
        <w:rPr>
          <w:rFonts w:ascii="Times New Roman" w:hAnsi="Times New Roman" w:cs="Times New Roman"/>
          <w:b/>
          <w:bCs/>
          <w:color w:val="000000" w:themeColor="text1"/>
          <w:shd w:val="clear" w:color="auto" w:fill="FFFFFF"/>
        </w:rPr>
        <w:t>odice dell'amministrazione digitale</w:t>
      </w:r>
      <w:r w:rsidR="0030786B" w:rsidRPr="004A5029">
        <w:rPr>
          <w:rFonts w:ascii="Times New Roman" w:eastAsia="Calibri" w:hAnsi="Times New Roman" w:cs="Times New Roman"/>
          <w:b/>
          <w:bCs/>
          <w:color w:val="000000" w:themeColor="text1"/>
        </w:rPr>
        <w:t>,</w:t>
      </w:r>
      <w:r w:rsidR="00571CDD" w:rsidRPr="004A5029">
        <w:rPr>
          <w:rFonts w:ascii="Times New Roman" w:eastAsia="Times New Roman" w:hAnsi="Times New Roman" w:cs="Times New Roman"/>
          <w:bCs/>
          <w:color w:val="000000" w:themeColor="text1"/>
          <w:lang w:eastAsia="it-IT"/>
        </w:rPr>
        <w:t xml:space="preserve"> </w:t>
      </w:r>
      <w:r w:rsidR="00065536" w:rsidRPr="004A5029">
        <w:rPr>
          <w:rFonts w:ascii="Times New Roman" w:eastAsia="Times New Roman" w:hAnsi="Times New Roman" w:cs="Times New Roman"/>
          <w:color w:val="000000" w:themeColor="text1"/>
          <w:lang w:eastAsia="it-IT"/>
        </w:rPr>
        <w:t xml:space="preserve">di cui al decreto legislativo </w:t>
      </w:r>
      <w:r w:rsidR="009908D0" w:rsidRPr="004A5029">
        <w:rPr>
          <w:rFonts w:ascii="Times New Roman" w:eastAsia="Times New Roman" w:hAnsi="Times New Roman" w:cs="Times New Roman"/>
          <w:color w:val="000000" w:themeColor="text1"/>
          <w:lang w:eastAsia="it-IT"/>
        </w:rPr>
        <w:t>7 marzo 2005, n. 82</w:t>
      </w:r>
      <w:r w:rsidR="00065536" w:rsidRPr="004A5029">
        <w:rPr>
          <w:rFonts w:ascii="Times New Roman" w:eastAsia="Times New Roman" w:hAnsi="Times New Roman" w:cs="Times New Roman"/>
          <w:color w:val="000000" w:themeColor="text1"/>
          <w:lang w:eastAsia="it-IT"/>
        </w:rPr>
        <w:t>,</w:t>
      </w:r>
      <w:r w:rsidRPr="004A5029">
        <w:rPr>
          <w:rFonts w:ascii="Times New Roman" w:eastAsia="Arial" w:hAnsi="Times New Roman" w:cs="Times New Roman"/>
          <w:color w:val="000000" w:themeColor="text1"/>
          <w:lang w:eastAsia="it-IT"/>
        </w:rPr>
        <w:t xml:space="preserve"> in forma pubblica amministrativa a cura dell’</w:t>
      </w:r>
      <w:r w:rsidR="002E2850" w:rsidRPr="004A5029">
        <w:rPr>
          <w:rFonts w:ascii="Times New Roman" w:eastAsia="Arial" w:hAnsi="Times New Roman" w:cs="Times New Roman"/>
          <w:b/>
          <w:bCs/>
          <w:color w:val="000000" w:themeColor="text1"/>
          <w:lang w:eastAsia="it-IT"/>
        </w:rPr>
        <w:t>u</w:t>
      </w:r>
      <w:r w:rsidRPr="004A5029">
        <w:rPr>
          <w:rFonts w:ascii="Times New Roman" w:eastAsia="Arial" w:hAnsi="Times New Roman" w:cs="Times New Roman"/>
          <w:color w:val="000000" w:themeColor="text1"/>
          <w:lang w:eastAsia="it-IT"/>
        </w:rPr>
        <w:t>fficiale rogante della stazione appaltante</w:t>
      </w:r>
      <w:r w:rsidR="00065536" w:rsidRPr="004A5029">
        <w:rPr>
          <w:rFonts w:ascii="Times New Roman" w:eastAsia="Arial" w:hAnsi="Times New Roman" w:cs="Times New Roman"/>
          <w:color w:val="000000" w:themeColor="text1"/>
          <w:lang w:eastAsia="it-IT"/>
        </w:rPr>
        <w:t>,</w:t>
      </w:r>
      <w:r w:rsidRPr="004A5029">
        <w:rPr>
          <w:rFonts w:ascii="Times New Roman" w:eastAsia="Arial" w:hAnsi="Times New Roman" w:cs="Times New Roman"/>
          <w:color w:val="000000" w:themeColor="text1"/>
          <w:lang w:eastAsia="it-IT"/>
        </w:rPr>
        <w:t xml:space="preserve"> con atto pubblico notarile informatico oppure mediante scrittura privata. In caso di procedura negoziata oppure per gli affidamenti diretti, mediante corrispondenza secondo l'uso commerciale, consistente in un apposito scambio di lettere, anche tramite posta elettronica certificata o </w:t>
      </w:r>
      <w:r w:rsidR="00065536" w:rsidRPr="004A5029">
        <w:rPr>
          <w:rFonts w:ascii="Times New Roman" w:eastAsia="Times New Roman" w:hAnsi="Times New Roman" w:cs="Times New Roman"/>
          <w:color w:val="000000" w:themeColor="text1"/>
          <w:lang w:eastAsia="it-IT"/>
        </w:rPr>
        <w:t>sistemi elettronici di recapito certificato qualificato ai sensi del regolamento UE n. 910/2014 del Parlamento europeo e del Consiglio del 23 luglio</w:t>
      </w:r>
      <w:r w:rsidR="002E2850" w:rsidRPr="004A5029">
        <w:rPr>
          <w:rFonts w:ascii="Times New Roman" w:eastAsia="Times New Roman" w:hAnsi="Times New Roman" w:cs="Times New Roman"/>
          <w:color w:val="000000" w:themeColor="text1"/>
          <w:lang w:eastAsia="it-IT"/>
        </w:rPr>
        <w:t xml:space="preserve"> </w:t>
      </w:r>
      <w:r w:rsidR="002E2850" w:rsidRPr="004A5029">
        <w:rPr>
          <w:rFonts w:ascii="Times New Roman" w:eastAsia="Times New Roman" w:hAnsi="Times New Roman" w:cs="Times New Roman"/>
          <w:b/>
          <w:bCs/>
          <w:color w:val="000000" w:themeColor="text1"/>
          <w:lang w:eastAsia="it-IT"/>
        </w:rPr>
        <w:t>2014</w:t>
      </w:r>
      <w:r w:rsidRPr="004A5029">
        <w:rPr>
          <w:rFonts w:ascii="Times New Roman" w:eastAsia="Arial" w:hAnsi="Times New Roman" w:cs="Times New Roman"/>
          <w:color w:val="000000" w:themeColor="text1"/>
          <w:lang w:eastAsia="it-IT"/>
        </w:rPr>
        <w:t>. I capitolati e il computo metrico estimativo, richiamati nel bando o nell'invito, fanno parte integrante del contratto.</w:t>
      </w:r>
    </w:p>
    <w:p w14:paraId="6E29D1ED" w14:textId="38F7274A" w:rsidR="00446F27" w:rsidRPr="004A5029" w:rsidRDefault="00446F27" w:rsidP="00446F27">
      <w:pPr>
        <w:pStyle w:val="testo-leggedj-para-r1"/>
        <w:spacing w:after="160" w:line="259" w:lineRule="auto"/>
        <w:rPr>
          <w:rFonts w:ascii="Times New Roman" w:hAnsi="Times New Roman" w:cs="Times New Roman"/>
          <w:bCs/>
          <w:color w:val="000000" w:themeColor="text1"/>
          <w:sz w:val="22"/>
          <w:szCs w:val="22"/>
        </w:rPr>
      </w:pPr>
      <w:r w:rsidRPr="004A5029">
        <w:rPr>
          <w:rFonts w:ascii="Times New Roman" w:hAnsi="Times New Roman" w:cs="Times New Roman"/>
          <w:bCs/>
          <w:color w:val="000000" w:themeColor="text1"/>
          <w:sz w:val="22"/>
          <w:szCs w:val="22"/>
        </w:rPr>
        <w:t xml:space="preserve">2. Divenuta efficace l’aggiudicazione ai sensi dell’articolo 17, comma 5 e fatto salvo l’esercizio dei poteri di autotutela, la stipula del contratto ha luogo entro i successivi </w:t>
      </w:r>
      <w:r w:rsidRPr="004A5029">
        <w:rPr>
          <w:rFonts w:ascii="Times New Roman" w:hAnsi="Times New Roman" w:cs="Times New Roman"/>
          <w:b/>
          <w:strike/>
          <w:color w:val="000000" w:themeColor="text1"/>
          <w:sz w:val="22"/>
          <w:szCs w:val="22"/>
        </w:rPr>
        <w:t>60</w:t>
      </w:r>
      <w:r w:rsidRPr="004A5029">
        <w:rPr>
          <w:rFonts w:ascii="Times New Roman" w:hAnsi="Times New Roman" w:cs="Times New Roman"/>
          <w:bCs/>
          <w:color w:val="000000" w:themeColor="text1"/>
          <w:sz w:val="22"/>
          <w:szCs w:val="22"/>
        </w:rPr>
        <w:t xml:space="preserve"> </w:t>
      </w:r>
      <w:r w:rsidR="00407103" w:rsidRPr="004A5029">
        <w:rPr>
          <w:rFonts w:ascii="Times New Roman" w:hAnsi="Times New Roman" w:cs="Times New Roman"/>
          <w:b/>
          <w:color w:val="000000" w:themeColor="text1"/>
          <w:sz w:val="22"/>
          <w:szCs w:val="22"/>
        </w:rPr>
        <w:t xml:space="preserve">sessanta </w:t>
      </w:r>
      <w:r w:rsidRPr="004A5029">
        <w:rPr>
          <w:rFonts w:ascii="Times New Roman" w:hAnsi="Times New Roman" w:cs="Times New Roman"/>
          <w:bCs/>
          <w:color w:val="000000" w:themeColor="text1"/>
          <w:sz w:val="22"/>
          <w:szCs w:val="22"/>
        </w:rPr>
        <w:t>giorni anche in pendenza di contenzioso. È fatta eccezione:</w:t>
      </w:r>
    </w:p>
    <w:p w14:paraId="52397287" w14:textId="77777777" w:rsidR="00446F27" w:rsidRPr="004A5029" w:rsidRDefault="00446F27" w:rsidP="00446F27">
      <w:pPr>
        <w:pStyle w:val="testo-leggedj-para-r1"/>
        <w:spacing w:after="160" w:line="259" w:lineRule="auto"/>
        <w:rPr>
          <w:rFonts w:ascii="Times New Roman" w:hAnsi="Times New Roman" w:cs="Times New Roman"/>
          <w:bCs/>
          <w:color w:val="000000" w:themeColor="text1"/>
          <w:sz w:val="22"/>
          <w:szCs w:val="22"/>
        </w:rPr>
      </w:pPr>
      <w:r w:rsidRPr="004A5029">
        <w:rPr>
          <w:rFonts w:ascii="Times New Roman" w:hAnsi="Times New Roman" w:cs="Times New Roman"/>
          <w:bCs/>
          <w:color w:val="000000" w:themeColor="text1"/>
          <w:sz w:val="22"/>
          <w:szCs w:val="22"/>
        </w:rPr>
        <w:t xml:space="preserve">a) per le ipotesi previste dal comma 4 del presente articolo e dall’articolo 55, comma 2; </w:t>
      </w:r>
    </w:p>
    <w:p w14:paraId="1EA95D4D" w14:textId="77777777" w:rsidR="00446F27" w:rsidRPr="004A5029" w:rsidRDefault="00446F27" w:rsidP="00446F27">
      <w:pPr>
        <w:pStyle w:val="testo-leggedj-para-r1"/>
        <w:spacing w:after="160" w:line="259" w:lineRule="auto"/>
        <w:rPr>
          <w:rFonts w:ascii="Times New Roman" w:hAnsi="Times New Roman" w:cs="Times New Roman"/>
          <w:color w:val="000000" w:themeColor="text1"/>
          <w:sz w:val="22"/>
          <w:szCs w:val="22"/>
        </w:rPr>
      </w:pPr>
      <w:r w:rsidRPr="004A5029">
        <w:rPr>
          <w:rFonts w:ascii="Times New Roman" w:hAnsi="Times New Roman" w:cs="Times New Roman"/>
          <w:color w:val="000000" w:themeColor="text1"/>
          <w:sz w:val="22"/>
          <w:szCs w:val="22"/>
        </w:rPr>
        <w:t xml:space="preserve">b) nel caso di un diverso termine previsto nel bando o nell’invito a offrire; </w:t>
      </w:r>
    </w:p>
    <w:p w14:paraId="4067E022" w14:textId="77777777" w:rsidR="00446F27" w:rsidRPr="004A5029" w:rsidRDefault="00446F27" w:rsidP="00446F27">
      <w:pPr>
        <w:pStyle w:val="testo-leggedj-para-r1"/>
        <w:spacing w:after="160" w:line="259" w:lineRule="auto"/>
        <w:rPr>
          <w:rFonts w:ascii="Times New Roman" w:hAnsi="Times New Roman" w:cs="Times New Roman"/>
          <w:color w:val="000000" w:themeColor="text1"/>
          <w:sz w:val="22"/>
          <w:szCs w:val="22"/>
        </w:rPr>
      </w:pPr>
      <w:r w:rsidRPr="004A5029">
        <w:rPr>
          <w:rFonts w:ascii="Times New Roman" w:hAnsi="Times New Roman" w:cs="Times New Roman"/>
          <w:color w:val="000000" w:themeColor="text1"/>
          <w:sz w:val="22"/>
          <w:szCs w:val="22"/>
        </w:rPr>
        <w:t>c) nell’ipotesi di differimento concordato con l’aggiudicatario e motivato in base all’interesse della stazione appaltante o dell’ente concedente, compatibilmente con quello generale alla sollecita esecuzione del contratto.</w:t>
      </w:r>
    </w:p>
    <w:p w14:paraId="5ACD5C15" w14:textId="60A1D60D" w:rsidR="00446F27" w:rsidRPr="004A5029" w:rsidRDefault="00446F27" w:rsidP="00446F27">
      <w:pPr>
        <w:pStyle w:val="testo-leggedj-para-r1"/>
        <w:spacing w:after="160" w:line="259" w:lineRule="auto"/>
        <w:rPr>
          <w:rFonts w:ascii="Times New Roman" w:hAnsi="Times New Roman" w:cs="Times New Roman"/>
          <w:bCs/>
          <w:color w:val="000000" w:themeColor="text1"/>
          <w:sz w:val="22"/>
          <w:szCs w:val="22"/>
        </w:rPr>
      </w:pPr>
      <w:r w:rsidRPr="004A5029">
        <w:rPr>
          <w:rFonts w:ascii="Times New Roman" w:hAnsi="Times New Roman" w:cs="Times New Roman"/>
          <w:bCs/>
          <w:color w:val="000000" w:themeColor="text1"/>
          <w:sz w:val="22"/>
          <w:szCs w:val="22"/>
        </w:rPr>
        <w:t xml:space="preserve">3. Il contratto non può essere stipulato prima di </w:t>
      </w:r>
      <w:r w:rsidRPr="004A5029">
        <w:rPr>
          <w:rFonts w:ascii="Times New Roman" w:hAnsi="Times New Roman" w:cs="Times New Roman"/>
          <w:b/>
          <w:strike/>
          <w:color w:val="000000" w:themeColor="text1"/>
          <w:sz w:val="22"/>
          <w:szCs w:val="22"/>
        </w:rPr>
        <w:t>35</w:t>
      </w:r>
      <w:r w:rsidRPr="004A5029">
        <w:rPr>
          <w:rFonts w:ascii="Times New Roman" w:hAnsi="Times New Roman" w:cs="Times New Roman"/>
          <w:bCs/>
          <w:color w:val="000000" w:themeColor="text1"/>
          <w:sz w:val="22"/>
          <w:szCs w:val="22"/>
        </w:rPr>
        <w:t xml:space="preserve"> </w:t>
      </w:r>
      <w:r w:rsidR="00407103" w:rsidRPr="004A5029">
        <w:rPr>
          <w:rFonts w:ascii="Times New Roman" w:hAnsi="Times New Roman" w:cs="Times New Roman"/>
          <w:b/>
          <w:color w:val="000000" w:themeColor="text1"/>
          <w:sz w:val="22"/>
          <w:szCs w:val="22"/>
        </w:rPr>
        <w:t xml:space="preserve">trentacinque </w:t>
      </w:r>
      <w:r w:rsidRPr="004A5029">
        <w:rPr>
          <w:rFonts w:ascii="Times New Roman" w:hAnsi="Times New Roman" w:cs="Times New Roman"/>
          <w:bCs/>
          <w:color w:val="000000" w:themeColor="text1"/>
          <w:sz w:val="22"/>
          <w:szCs w:val="22"/>
        </w:rPr>
        <w:t>giorni dall’invio dell’ultima delle comunicazioni del provvedimento di aggiudicazione. Tale termine dilatorio non si applica nei casi:</w:t>
      </w:r>
    </w:p>
    <w:p w14:paraId="3DAA24E2" w14:textId="77777777" w:rsidR="00446F27" w:rsidRPr="004A5029" w:rsidRDefault="00446F27" w:rsidP="00446F27">
      <w:pPr>
        <w:pStyle w:val="testo-leggedj-para-r1"/>
        <w:spacing w:after="160" w:line="259" w:lineRule="auto"/>
        <w:rPr>
          <w:rFonts w:ascii="Times New Roman" w:hAnsi="Times New Roman" w:cs="Times New Roman"/>
          <w:bCs/>
          <w:color w:val="000000" w:themeColor="text1"/>
          <w:sz w:val="22"/>
          <w:szCs w:val="22"/>
        </w:rPr>
      </w:pPr>
      <w:r w:rsidRPr="004A5029">
        <w:rPr>
          <w:rFonts w:ascii="Times New Roman" w:hAnsi="Times New Roman" w:cs="Times New Roman"/>
          <w:bCs/>
          <w:color w:val="000000" w:themeColor="text1"/>
          <w:sz w:val="22"/>
          <w:szCs w:val="22"/>
        </w:rPr>
        <w:t>a) di procedura in cui è stata presentata o ammessa una sola offerta e non sono state tempestivamente proposte impugnazioni del bando o della lettera di invito, o le impugnazioni sono già state respinte con decisione definitiva;</w:t>
      </w:r>
    </w:p>
    <w:p w14:paraId="57C40392" w14:textId="77777777" w:rsidR="00446F27" w:rsidRPr="004A5029" w:rsidRDefault="00446F27" w:rsidP="00446F27">
      <w:pPr>
        <w:pStyle w:val="testo-leggedj-para-r1"/>
        <w:spacing w:after="160" w:line="259" w:lineRule="auto"/>
        <w:rPr>
          <w:rFonts w:ascii="Times New Roman" w:hAnsi="Times New Roman" w:cs="Times New Roman"/>
          <w:bCs/>
          <w:color w:val="000000" w:themeColor="text1"/>
          <w:sz w:val="22"/>
          <w:szCs w:val="22"/>
        </w:rPr>
      </w:pPr>
      <w:r w:rsidRPr="004A5029">
        <w:rPr>
          <w:rFonts w:ascii="Times New Roman" w:hAnsi="Times New Roman" w:cs="Times New Roman"/>
          <w:bCs/>
          <w:color w:val="000000" w:themeColor="text1"/>
          <w:sz w:val="22"/>
          <w:szCs w:val="22"/>
        </w:rPr>
        <w:t xml:space="preserve">b) di appalti basati su un accordo quadro; </w:t>
      </w:r>
    </w:p>
    <w:p w14:paraId="7FC1435C" w14:textId="77777777" w:rsidR="00446F27" w:rsidRPr="004A5029" w:rsidRDefault="00446F27" w:rsidP="00446F27">
      <w:pPr>
        <w:pStyle w:val="testo-leggedj-para-r1"/>
        <w:spacing w:after="160" w:line="259" w:lineRule="auto"/>
        <w:rPr>
          <w:rFonts w:ascii="Times New Roman" w:hAnsi="Times New Roman" w:cs="Times New Roman"/>
          <w:color w:val="000000" w:themeColor="text1"/>
          <w:sz w:val="22"/>
          <w:szCs w:val="22"/>
        </w:rPr>
      </w:pPr>
      <w:r w:rsidRPr="004A5029">
        <w:rPr>
          <w:rFonts w:ascii="Times New Roman" w:hAnsi="Times New Roman" w:cs="Times New Roman"/>
          <w:bCs/>
          <w:color w:val="000000" w:themeColor="text1"/>
          <w:sz w:val="22"/>
          <w:szCs w:val="22"/>
        </w:rPr>
        <w:t>c) di appalti specifici basati su un sistema dinamico di acquisizione;</w:t>
      </w:r>
    </w:p>
    <w:p w14:paraId="25BC4E2C" w14:textId="77777777" w:rsidR="00446F27" w:rsidRPr="004A5029" w:rsidRDefault="00446F27" w:rsidP="00446F27">
      <w:pPr>
        <w:pStyle w:val="testo-leggedj-para-r1"/>
        <w:spacing w:after="160" w:line="259" w:lineRule="auto"/>
        <w:rPr>
          <w:rFonts w:ascii="Times New Roman" w:hAnsi="Times New Roman" w:cs="Times New Roman"/>
          <w:bCs/>
          <w:color w:val="000000" w:themeColor="text1"/>
          <w:sz w:val="22"/>
          <w:szCs w:val="22"/>
        </w:rPr>
      </w:pPr>
      <w:r w:rsidRPr="004A5029">
        <w:rPr>
          <w:rFonts w:ascii="Times New Roman" w:hAnsi="Times New Roman" w:cs="Times New Roman"/>
          <w:bCs/>
          <w:color w:val="000000" w:themeColor="text1"/>
          <w:sz w:val="22"/>
          <w:szCs w:val="22"/>
        </w:rPr>
        <w:t>d) di contratti di importo inferiore alle soglie europee, ai sensi dell’articolo 55, comma 2.</w:t>
      </w:r>
    </w:p>
    <w:p w14:paraId="146C874D" w14:textId="5D340E0B" w:rsidR="00446F27" w:rsidRPr="004A5029" w:rsidRDefault="00446F27" w:rsidP="00446F27">
      <w:pPr>
        <w:pBdr>
          <w:top w:val="none" w:sz="0" w:space="1" w:color="auto"/>
          <w:bottom w:val="none" w:sz="0" w:space="1" w:color="auto"/>
        </w:pBdr>
        <w:jc w:val="both"/>
        <w:rPr>
          <w:rFonts w:ascii="Times New Roman" w:hAnsi="Times New Roman" w:cs="Times New Roman"/>
          <w:bCs/>
          <w:color w:val="000000" w:themeColor="text1"/>
        </w:rPr>
      </w:pPr>
      <w:r w:rsidRPr="004A5029">
        <w:rPr>
          <w:rFonts w:ascii="Times New Roman" w:eastAsia="Arial" w:hAnsi="Times New Roman" w:cs="Times New Roman"/>
          <w:bCs/>
          <w:color w:val="000000" w:themeColor="text1"/>
          <w:lang w:eastAsia="it-IT"/>
        </w:rPr>
        <w:t xml:space="preserve">4. Se è proposto ricorso avverso l’aggiudicazione con contestuale domanda cautelare, il contratto non può essere stipulato dal momento della notificazione dell’istanza cautelare alla stazione appaltante o all’ente concedente fino alla pubblicazione del provvedimento cautelare di primo grado o del dispositivo o della sentenza di primo grado, in caso di decisione del merito all’udienza cautelare. L’effetto sospensivo cessa quando, in sede di esame della domanda cautelare, il giudice si dichiara incompetente ai sensi dell’articolo 15, comma 4, del </w:t>
      </w:r>
      <w:r w:rsidR="00556B29" w:rsidRPr="004A5029">
        <w:rPr>
          <w:rFonts w:ascii="Times New Roman" w:eastAsia="Arial" w:hAnsi="Times New Roman" w:cs="Times New Roman"/>
          <w:bCs/>
          <w:color w:val="000000" w:themeColor="text1"/>
          <w:lang w:eastAsia="it-IT"/>
        </w:rPr>
        <w:t>codice del processo amministrativo, di cui</w:t>
      </w:r>
      <w:r w:rsidR="00BD4B50" w:rsidRPr="004A5029">
        <w:rPr>
          <w:rFonts w:ascii="Times New Roman" w:eastAsia="Arial" w:hAnsi="Times New Roman" w:cs="Times New Roman"/>
          <w:bCs/>
          <w:color w:val="000000" w:themeColor="text1"/>
          <w:lang w:eastAsia="it-IT"/>
        </w:rPr>
        <w:t xml:space="preserve"> </w:t>
      </w:r>
      <w:r w:rsidR="00BD4B50" w:rsidRPr="004A5029">
        <w:rPr>
          <w:rFonts w:ascii="Times New Roman" w:eastAsia="Arial" w:hAnsi="Times New Roman" w:cs="Times New Roman"/>
          <w:b/>
          <w:color w:val="000000" w:themeColor="text1"/>
          <w:lang w:eastAsia="it-IT"/>
        </w:rPr>
        <w:t>all’allegato I</w:t>
      </w:r>
      <w:r w:rsidR="00556B29" w:rsidRPr="004A5029">
        <w:rPr>
          <w:rFonts w:ascii="Times New Roman" w:eastAsia="Arial" w:hAnsi="Times New Roman" w:cs="Times New Roman"/>
          <w:bCs/>
          <w:color w:val="000000" w:themeColor="text1"/>
          <w:lang w:eastAsia="it-IT"/>
        </w:rPr>
        <w:t xml:space="preserve"> al </w:t>
      </w:r>
      <w:r w:rsidRPr="004A5029">
        <w:rPr>
          <w:rFonts w:ascii="Times New Roman" w:eastAsia="Arial" w:hAnsi="Times New Roman" w:cs="Times New Roman"/>
          <w:bCs/>
          <w:color w:val="000000" w:themeColor="text1"/>
          <w:lang w:eastAsia="it-IT"/>
        </w:rPr>
        <w:t xml:space="preserve">decreto legislativo 2 luglio 2010, n. 104, o fissa con ordinanza la data di discussione del merito senza pronunciarsi sulle misure cautelari con il consenso delle parti, valevole quale implicita rinuncia all’immediato esame della domanda cautelare. </w:t>
      </w:r>
    </w:p>
    <w:p w14:paraId="512287EA" w14:textId="77777777" w:rsidR="00446F27" w:rsidRPr="004A5029" w:rsidRDefault="00446F27" w:rsidP="00446F27">
      <w:pPr>
        <w:pStyle w:val="testo-leggedj-para-r1"/>
        <w:spacing w:after="160" w:line="259" w:lineRule="auto"/>
        <w:rPr>
          <w:rFonts w:ascii="Times New Roman" w:hAnsi="Times New Roman" w:cs="Times New Roman"/>
          <w:color w:val="000000" w:themeColor="text1"/>
          <w:sz w:val="22"/>
          <w:szCs w:val="22"/>
        </w:rPr>
      </w:pPr>
      <w:r w:rsidRPr="004A5029">
        <w:rPr>
          <w:rFonts w:ascii="Times New Roman" w:hAnsi="Times New Roman" w:cs="Times New Roman"/>
          <w:bCs/>
          <w:color w:val="000000" w:themeColor="text1"/>
          <w:sz w:val="22"/>
          <w:szCs w:val="22"/>
        </w:rPr>
        <w:t>5. Se la stipula del contratto non avviene nel termine per fatto della stazione appaltante o dell’ente concedente, l’aggiudicatario può farne constatare il silenzio inadempimento o, in alternativa, può sciogliersi da ogni vincolo mediante atto notificato. All’aggiudicatario non spetta alcun indennizzo, salvo il rimborso delle spese contrattuali.</w:t>
      </w:r>
    </w:p>
    <w:p w14:paraId="0F3E32AA" w14:textId="02B2C9A3" w:rsidR="00446F27" w:rsidRPr="004A5029" w:rsidRDefault="00446F27" w:rsidP="00446F27">
      <w:pPr>
        <w:pStyle w:val="testo-leggedj-para-r1"/>
        <w:spacing w:after="160" w:line="259" w:lineRule="auto"/>
        <w:rPr>
          <w:rFonts w:ascii="Times New Roman" w:hAnsi="Times New Roman" w:cs="Times New Roman"/>
          <w:bCs/>
          <w:color w:val="000000" w:themeColor="text1"/>
          <w:sz w:val="22"/>
          <w:szCs w:val="22"/>
        </w:rPr>
      </w:pPr>
      <w:r w:rsidRPr="004A5029">
        <w:rPr>
          <w:rFonts w:ascii="Times New Roman" w:hAnsi="Times New Roman" w:cs="Times New Roman"/>
          <w:bCs/>
          <w:color w:val="000000" w:themeColor="text1"/>
          <w:sz w:val="22"/>
          <w:szCs w:val="22"/>
        </w:rPr>
        <w:t>6. La mancata stipula del contratto nel termine fissato per fatto dell’aggiudicatario può costituire motivo di revoca dell’aggiudicazione.</w:t>
      </w:r>
    </w:p>
    <w:p w14:paraId="7ED80F8C" w14:textId="4342BD58" w:rsidR="00446F27" w:rsidRPr="004A5029" w:rsidRDefault="00446F27" w:rsidP="00446F27">
      <w:pPr>
        <w:pStyle w:val="testo-leggedj-para-r1"/>
        <w:spacing w:after="160" w:line="259" w:lineRule="auto"/>
        <w:rPr>
          <w:rFonts w:ascii="Times New Roman" w:hAnsi="Times New Roman" w:cs="Times New Roman"/>
          <w:bCs/>
          <w:color w:val="000000" w:themeColor="text1"/>
          <w:sz w:val="22"/>
          <w:szCs w:val="22"/>
        </w:rPr>
      </w:pPr>
      <w:r w:rsidRPr="004A5029">
        <w:rPr>
          <w:rFonts w:ascii="Times New Roman" w:hAnsi="Times New Roman" w:cs="Times New Roman"/>
          <w:bCs/>
          <w:color w:val="000000" w:themeColor="text1"/>
          <w:sz w:val="22"/>
          <w:szCs w:val="22"/>
        </w:rPr>
        <w:t xml:space="preserve">7. La mancata o tardiva stipula del contratto al di fuori delle ipotesi di cui ai </w:t>
      </w:r>
      <w:r w:rsidRPr="004A5029">
        <w:rPr>
          <w:rFonts w:ascii="Times New Roman" w:hAnsi="Times New Roman" w:cs="Times New Roman"/>
          <w:b/>
          <w:strike/>
          <w:color w:val="000000" w:themeColor="text1"/>
          <w:sz w:val="22"/>
          <w:szCs w:val="22"/>
        </w:rPr>
        <w:t>precedenti</w:t>
      </w:r>
      <w:r w:rsidRPr="004A5029">
        <w:rPr>
          <w:rFonts w:ascii="Times New Roman" w:hAnsi="Times New Roman" w:cs="Times New Roman"/>
          <w:bCs/>
          <w:color w:val="000000" w:themeColor="text1"/>
          <w:sz w:val="22"/>
          <w:szCs w:val="22"/>
        </w:rPr>
        <w:t xml:space="preserve"> commi </w:t>
      </w:r>
      <w:r w:rsidR="008A2109" w:rsidRPr="004A5029">
        <w:rPr>
          <w:rFonts w:ascii="Times New Roman" w:hAnsi="Times New Roman" w:cs="Times New Roman"/>
          <w:b/>
          <w:color w:val="000000" w:themeColor="text1"/>
          <w:sz w:val="22"/>
          <w:szCs w:val="22"/>
        </w:rPr>
        <w:t xml:space="preserve">5 e 6 </w:t>
      </w:r>
      <w:r w:rsidRPr="004A5029">
        <w:rPr>
          <w:rFonts w:ascii="Times New Roman" w:hAnsi="Times New Roman" w:cs="Times New Roman"/>
          <w:bCs/>
          <w:color w:val="000000" w:themeColor="text1"/>
          <w:sz w:val="22"/>
          <w:szCs w:val="22"/>
        </w:rPr>
        <w:t>costituisce violazione del dovere di buona fede, anche in pendenza di contenzioso.</w:t>
      </w:r>
    </w:p>
    <w:p w14:paraId="5174EA05" w14:textId="61720DB9" w:rsidR="00446F27" w:rsidRPr="004A5029" w:rsidRDefault="00446F27" w:rsidP="00446F27">
      <w:pPr>
        <w:pStyle w:val="testo-leggedj-para-r1"/>
        <w:spacing w:after="160" w:line="259" w:lineRule="auto"/>
        <w:rPr>
          <w:rFonts w:ascii="Times New Roman" w:hAnsi="Times New Roman" w:cs="Times New Roman"/>
          <w:strike/>
          <w:color w:val="000000" w:themeColor="text1"/>
          <w:sz w:val="22"/>
          <w:szCs w:val="22"/>
        </w:rPr>
      </w:pPr>
      <w:r w:rsidRPr="004A5029">
        <w:rPr>
          <w:rFonts w:ascii="Times New Roman" w:hAnsi="Times New Roman" w:cs="Times New Roman"/>
          <w:color w:val="000000" w:themeColor="text1"/>
          <w:sz w:val="22"/>
          <w:szCs w:val="22"/>
        </w:rPr>
        <w:t xml:space="preserve">8. Il contratto è sottoposto alla condizione risolutiva dell’esito negativo della sua approvazione, laddove prevista, da effettuarsi entro </w:t>
      </w:r>
      <w:r w:rsidRPr="004A5029">
        <w:rPr>
          <w:rFonts w:ascii="Times New Roman" w:hAnsi="Times New Roman" w:cs="Times New Roman"/>
          <w:b/>
          <w:bCs/>
          <w:strike/>
          <w:color w:val="000000" w:themeColor="text1"/>
          <w:sz w:val="22"/>
          <w:szCs w:val="22"/>
        </w:rPr>
        <w:t>30</w:t>
      </w:r>
      <w:r w:rsidRPr="004A5029">
        <w:rPr>
          <w:rFonts w:ascii="Times New Roman" w:hAnsi="Times New Roman" w:cs="Times New Roman"/>
          <w:color w:val="000000" w:themeColor="text1"/>
          <w:sz w:val="22"/>
          <w:szCs w:val="22"/>
        </w:rPr>
        <w:t xml:space="preserve"> </w:t>
      </w:r>
      <w:r w:rsidR="00407103" w:rsidRPr="004A5029">
        <w:rPr>
          <w:rFonts w:ascii="Times New Roman" w:hAnsi="Times New Roman" w:cs="Times New Roman"/>
          <w:b/>
          <w:bCs/>
          <w:color w:val="000000" w:themeColor="text1"/>
          <w:sz w:val="22"/>
          <w:szCs w:val="22"/>
        </w:rPr>
        <w:t xml:space="preserve">trenta </w:t>
      </w:r>
      <w:r w:rsidRPr="004A5029">
        <w:rPr>
          <w:rFonts w:ascii="Times New Roman" w:hAnsi="Times New Roman" w:cs="Times New Roman"/>
          <w:color w:val="000000" w:themeColor="text1"/>
          <w:sz w:val="22"/>
          <w:szCs w:val="22"/>
        </w:rPr>
        <w:t>giorni dalla stipula. Decorso tale termine, il contratto si intende approvato.</w:t>
      </w:r>
    </w:p>
    <w:p w14:paraId="004B8CA0" w14:textId="77777777" w:rsidR="00446F27" w:rsidRPr="004A5029" w:rsidRDefault="00446F27" w:rsidP="00446F27">
      <w:pPr>
        <w:pStyle w:val="testo-leggedj-para-r1"/>
        <w:spacing w:after="160" w:line="259" w:lineRule="auto"/>
        <w:rPr>
          <w:rFonts w:ascii="Times New Roman" w:hAnsi="Times New Roman" w:cs="Times New Roman"/>
          <w:color w:val="000000" w:themeColor="text1"/>
          <w:sz w:val="22"/>
          <w:szCs w:val="22"/>
        </w:rPr>
      </w:pPr>
      <w:r w:rsidRPr="004A5029">
        <w:rPr>
          <w:rFonts w:ascii="Times New Roman" w:hAnsi="Times New Roman" w:cs="Times New Roman"/>
          <w:color w:val="000000" w:themeColor="text1"/>
          <w:sz w:val="22"/>
          <w:szCs w:val="22"/>
        </w:rPr>
        <w:t>9. Le stazioni appaltanti e gli enti concedenti hanno facoltà di stipulare contratti di assicurazione per la responsabilità civile derivante dalla conclusione del contratto e dalla prosecuzione o sospensione della sua esecuzione.</w:t>
      </w:r>
    </w:p>
    <w:p w14:paraId="121FD38A" w14:textId="38BCDBC3" w:rsidR="00446F27" w:rsidRPr="004A5029" w:rsidRDefault="00446F27" w:rsidP="00B12F8C">
      <w:pPr>
        <w:pStyle w:val="testo-leggedj-para-r1"/>
        <w:spacing w:after="160" w:line="259" w:lineRule="auto"/>
        <w:rPr>
          <w:rFonts w:ascii="Times New Roman" w:hAnsi="Times New Roman" w:cs="Times New Roman"/>
          <w:bCs/>
          <w:color w:val="000000" w:themeColor="text1"/>
          <w:sz w:val="22"/>
          <w:szCs w:val="22"/>
        </w:rPr>
      </w:pPr>
      <w:r w:rsidRPr="004A5029">
        <w:rPr>
          <w:rFonts w:ascii="Times New Roman" w:hAnsi="Times New Roman" w:cs="Times New Roman"/>
          <w:bCs/>
          <w:color w:val="000000" w:themeColor="text1"/>
          <w:sz w:val="22"/>
          <w:szCs w:val="22"/>
        </w:rPr>
        <w:t xml:space="preserve">10. Con la tabella di cui all’allegato I.4 al codice è individuato il valore dell’imposta di bollo che l’appaltatore assolve </w:t>
      </w:r>
      <w:r w:rsidRPr="004A5029">
        <w:rPr>
          <w:rFonts w:ascii="Times New Roman" w:hAnsi="Times New Roman" w:cs="Times New Roman"/>
          <w:bCs/>
          <w:i/>
          <w:iCs/>
          <w:color w:val="000000" w:themeColor="text1"/>
          <w:sz w:val="22"/>
          <w:szCs w:val="22"/>
        </w:rPr>
        <w:t>una tantum</w:t>
      </w:r>
      <w:r w:rsidRPr="004A5029">
        <w:rPr>
          <w:rFonts w:ascii="Times New Roman" w:hAnsi="Times New Roman" w:cs="Times New Roman"/>
          <w:bCs/>
          <w:color w:val="000000" w:themeColor="text1"/>
          <w:sz w:val="22"/>
          <w:szCs w:val="22"/>
        </w:rPr>
        <w:t xml:space="preserve"> al momento della stipula del contratto e in proporzione al valore dello stesso. Con la medesima tabella </w:t>
      </w:r>
      <w:r w:rsidR="00E07A23" w:rsidRPr="004A5029">
        <w:rPr>
          <w:rFonts w:ascii="Times New Roman" w:hAnsi="Times New Roman" w:cs="Times New Roman"/>
          <w:bCs/>
          <w:color w:val="000000" w:themeColor="text1"/>
          <w:sz w:val="22"/>
          <w:szCs w:val="22"/>
        </w:rPr>
        <w:t>sono</w:t>
      </w:r>
      <w:r w:rsidRPr="004A5029">
        <w:rPr>
          <w:rFonts w:ascii="Times New Roman" w:hAnsi="Times New Roman" w:cs="Times New Roman"/>
          <w:bCs/>
          <w:color w:val="000000" w:themeColor="text1"/>
          <w:sz w:val="22"/>
          <w:szCs w:val="22"/>
        </w:rPr>
        <w:t xml:space="preserve"> sostituite le modalità di calcolo e versamento dell’imposta di bollo di cui al decreto del Presidente della Repubblica 26 ottobre 1972, n. 642</w:t>
      </w:r>
      <w:r w:rsidR="009908D0" w:rsidRPr="004A5029">
        <w:rPr>
          <w:rFonts w:ascii="Times New Roman" w:hAnsi="Times New Roman" w:cs="Times New Roman"/>
          <w:b/>
          <w:color w:val="000000" w:themeColor="text1"/>
          <w:sz w:val="22"/>
          <w:szCs w:val="22"/>
        </w:rPr>
        <w:t>,</w:t>
      </w:r>
      <w:r w:rsidRPr="004A5029">
        <w:rPr>
          <w:rFonts w:ascii="Times New Roman" w:hAnsi="Times New Roman" w:cs="Times New Roman"/>
          <w:b/>
          <w:color w:val="000000" w:themeColor="text1"/>
          <w:sz w:val="22"/>
          <w:szCs w:val="22"/>
        </w:rPr>
        <w:t xml:space="preserve"> </w:t>
      </w:r>
      <w:r w:rsidRPr="004A5029">
        <w:rPr>
          <w:rFonts w:ascii="Times New Roman" w:hAnsi="Times New Roman" w:cs="Times New Roman"/>
          <w:bCs/>
          <w:color w:val="000000" w:themeColor="text1"/>
          <w:sz w:val="22"/>
          <w:szCs w:val="22"/>
        </w:rPr>
        <w:t xml:space="preserve">in materia di contratti pubblici disciplinati dal codice. </w:t>
      </w:r>
      <w:r w:rsidR="00F6070C" w:rsidRPr="004A5029">
        <w:rPr>
          <w:rFonts w:ascii="Times New Roman" w:eastAsia="Times New Roman" w:hAnsi="Times New Roman" w:cs="Times New Roman"/>
          <w:bCs/>
          <w:color w:val="000000" w:themeColor="text1"/>
          <w:sz w:val="22"/>
          <w:szCs w:val="22"/>
        </w:rPr>
        <w:t>In sede di prima applicazione del codice, l’allegato I.4 è abrogat</w:t>
      </w:r>
      <w:r w:rsidR="00E90469" w:rsidRPr="004A5029">
        <w:rPr>
          <w:rFonts w:ascii="Times New Roman" w:eastAsia="Times New Roman" w:hAnsi="Times New Roman" w:cs="Times New Roman"/>
          <w:bCs/>
          <w:color w:val="000000" w:themeColor="text1"/>
          <w:sz w:val="22"/>
          <w:szCs w:val="22"/>
        </w:rPr>
        <w:t>o</w:t>
      </w:r>
      <w:r w:rsidR="00F6070C" w:rsidRPr="004A5029">
        <w:rPr>
          <w:rFonts w:ascii="Times New Roman" w:eastAsia="Times New Roman" w:hAnsi="Times New Roman" w:cs="Times New Roman"/>
          <w:bCs/>
          <w:color w:val="000000" w:themeColor="text1"/>
          <w:sz w:val="22"/>
          <w:szCs w:val="22"/>
        </w:rPr>
        <w:t xml:space="preserve"> a decorrere dalla data di entrata in vigore di un corrispondente decreto del </w:t>
      </w:r>
      <w:r w:rsidR="00F6070C" w:rsidRPr="004A5029">
        <w:rPr>
          <w:rFonts w:ascii="Times New Roman" w:hAnsi="Times New Roman" w:cs="Times New Roman"/>
          <w:bCs/>
          <w:color w:val="000000" w:themeColor="text1"/>
          <w:sz w:val="22"/>
          <w:szCs w:val="22"/>
        </w:rPr>
        <w:t>Ministro dell’economia e delle finanze</w:t>
      </w:r>
      <w:r w:rsidR="00F6070C" w:rsidRPr="004A5029">
        <w:rPr>
          <w:rFonts w:ascii="Times New Roman" w:eastAsia="Times New Roman" w:hAnsi="Times New Roman" w:cs="Times New Roman"/>
          <w:bCs/>
          <w:color w:val="000000" w:themeColor="text1"/>
          <w:sz w:val="22"/>
          <w:szCs w:val="22"/>
        </w:rPr>
        <w:t>, che l</w:t>
      </w:r>
      <w:r w:rsidR="00E90469" w:rsidRPr="004A5029">
        <w:rPr>
          <w:rFonts w:ascii="Times New Roman" w:eastAsia="Times New Roman" w:hAnsi="Times New Roman" w:cs="Times New Roman"/>
          <w:bCs/>
          <w:color w:val="000000" w:themeColor="text1"/>
          <w:sz w:val="22"/>
          <w:szCs w:val="22"/>
        </w:rPr>
        <w:t>o</w:t>
      </w:r>
      <w:r w:rsidR="00F6070C" w:rsidRPr="004A5029">
        <w:rPr>
          <w:rFonts w:ascii="Times New Roman" w:eastAsia="Times New Roman" w:hAnsi="Times New Roman" w:cs="Times New Roman"/>
          <w:bCs/>
          <w:color w:val="000000" w:themeColor="text1"/>
          <w:sz w:val="22"/>
          <w:szCs w:val="22"/>
        </w:rPr>
        <w:t xml:space="preserve"> sostituisce integralmente anche in qualità di allegato al codice</w:t>
      </w:r>
      <w:r w:rsidR="00B12F8C" w:rsidRPr="004A5029">
        <w:rPr>
          <w:rFonts w:ascii="Times New Roman" w:eastAsia="Times New Roman" w:hAnsi="Times New Roman" w:cs="Times New Roman"/>
          <w:bCs/>
          <w:color w:val="000000" w:themeColor="text1"/>
          <w:sz w:val="22"/>
          <w:szCs w:val="22"/>
        </w:rPr>
        <w:t>.</w:t>
      </w:r>
    </w:p>
    <w:p w14:paraId="1FE2DD96"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br w:type="page"/>
      </w:r>
    </w:p>
    <w:p w14:paraId="161B509F" w14:textId="77777777"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PARTE II</w:t>
      </w:r>
    </w:p>
    <w:p w14:paraId="6422F3F5" w14:textId="77777777"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DELLA DIGITALIZZAZIONE DEL CICLO DI VITA DEI CONTRATTI</w:t>
      </w:r>
    </w:p>
    <w:p w14:paraId="27357532" w14:textId="77777777" w:rsidR="00446F27" w:rsidRPr="004A5029" w:rsidRDefault="00446F27" w:rsidP="00446F27">
      <w:pPr>
        <w:rPr>
          <w:rFonts w:ascii="Times New Roman" w:hAnsi="Times New Roman" w:cs="Times New Roman"/>
          <w:color w:val="000000" w:themeColor="text1"/>
        </w:rPr>
      </w:pPr>
    </w:p>
    <w:p w14:paraId="725F12C6"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19.</w:t>
      </w:r>
    </w:p>
    <w:p w14:paraId="5A7A9326" w14:textId="77777777" w:rsidR="00446F27" w:rsidRPr="004A5029" w:rsidRDefault="00446F27" w:rsidP="00446F27">
      <w:pPr>
        <w:rPr>
          <w:rFonts w:ascii="Times New Roman" w:hAnsi="Times New Roman" w:cs="Times New Roman"/>
          <w:color w:val="000000" w:themeColor="text1"/>
        </w:rPr>
      </w:pPr>
      <w:r w:rsidRPr="004A5029">
        <w:rPr>
          <w:rFonts w:ascii="Times New Roman" w:hAnsi="Times New Roman" w:cs="Times New Roman"/>
          <w:i/>
          <w:color w:val="000000" w:themeColor="text1"/>
        </w:rPr>
        <w:t>Principi e diritti digitali.</w:t>
      </w:r>
    </w:p>
    <w:p w14:paraId="7F88870E" w14:textId="1D28A1A9" w:rsidR="00446F27" w:rsidRPr="004A5029" w:rsidRDefault="00446F27" w:rsidP="00446F27">
      <w:pPr>
        <w:jc w:val="both"/>
        <w:rPr>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rPr>
        <w:t xml:space="preserve">1. </w:t>
      </w:r>
      <w:r w:rsidR="00065536" w:rsidRPr="004A5029">
        <w:rPr>
          <w:rFonts w:ascii="Times New Roman" w:hAnsi="Times New Roman" w:cs="Times New Roman"/>
          <w:color w:val="000000" w:themeColor="text1"/>
        </w:rPr>
        <w:t xml:space="preserve">Le </w:t>
      </w:r>
      <w:r w:rsidRPr="004A5029">
        <w:rPr>
          <w:rFonts w:ascii="Times New Roman" w:hAnsi="Times New Roman" w:cs="Times New Roman"/>
          <w:color w:val="000000" w:themeColor="text1"/>
        </w:rPr>
        <w:t xml:space="preserve">stazioni appaltanti e gli enti concedenti </w:t>
      </w:r>
      <w:r w:rsidR="00065536" w:rsidRPr="004A5029">
        <w:rPr>
          <w:rFonts w:ascii="Times New Roman" w:eastAsia="Times New Roman" w:hAnsi="Times New Roman" w:cs="Times New Roman"/>
          <w:color w:val="000000" w:themeColor="text1"/>
          <w:lang w:eastAsia="it-IT"/>
        </w:rPr>
        <w:t xml:space="preserve">assicurano la digitalizzazione del ciclo di vita dei contratti nel rispetto dei principi e delle disposizioni </w:t>
      </w:r>
      <w:r w:rsidR="00571CDD" w:rsidRPr="004A5029">
        <w:rPr>
          <w:rFonts w:ascii="Times New Roman" w:eastAsia="Times New Roman" w:hAnsi="Times New Roman" w:cs="Times New Roman"/>
          <w:b/>
          <w:bCs/>
          <w:color w:val="000000" w:themeColor="text1"/>
          <w:lang w:eastAsia="it-IT"/>
        </w:rPr>
        <w:t>del c</w:t>
      </w:r>
      <w:r w:rsidR="00571CDD" w:rsidRPr="004A5029">
        <w:rPr>
          <w:rFonts w:ascii="Times New Roman" w:hAnsi="Times New Roman" w:cs="Times New Roman"/>
          <w:b/>
          <w:bCs/>
          <w:color w:val="000000" w:themeColor="text1"/>
          <w:shd w:val="clear" w:color="auto" w:fill="FFFFFF"/>
        </w:rPr>
        <w:t>odice dell'amministrazione digitale</w:t>
      </w:r>
      <w:r w:rsidR="0030786B" w:rsidRPr="004A5029">
        <w:rPr>
          <w:rFonts w:ascii="Times New Roman" w:eastAsia="Calibri" w:hAnsi="Times New Roman" w:cs="Times New Roman"/>
          <w:b/>
          <w:bCs/>
          <w:color w:val="000000" w:themeColor="text1"/>
        </w:rPr>
        <w:t>,</w:t>
      </w:r>
      <w:r w:rsidR="00571CDD" w:rsidRPr="004A5029">
        <w:rPr>
          <w:rFonts w:ascii="Times New Roman" w:eastAsia="Times New Roman" w:hAnsi="Times New Roman" w:cs="Times New Roman"/>
          <w:bCs/>
          <w:color w:val="000000" w:themeColor="text1"/>
          <w:lang w:eastAsia="it-IT"/>
        </w:rPr>
        <w:t xml:space="preserve"> </w:t>
      </w:r>
      <w:r w:rsidR="00065536" w:rsidRPr="004A5029">
        <w:rPr>
          <w:rFonts w:ascii="Times New Roman" w:eastAsia="Times New Roman" w:hAnsi="Times New Roman" w:cs="Times New Roman"/>
          <w:color w:val="000000" w:themeColor="text1"/>
          <w:lang w:eastAsia="it-IT"/>
        </w:rPr>
        <w:t xml:space="preserve">di cui al decreto legislativo 7 marzo 2005, n. 82, </w:t>
      </w:r>
      <w:r w:rsidRPr="004A5029">
        <w:rPr>
          <w:rFonts w:ascii="Times New Roman" w:hAnsi="Times New Roman" w:cs="Times New Roman"/>
          <w:color w:val="000000" w:themeColor="text1"/>
        </w:rPr>
        <w:t>garantiscono l’esercizio dei diritti di cittadinanza digitale</w:t>
      </w:r>
      <w:r w:rsidRPr="004A5029">
        <w:rPr>
          <w:rFonts w:ascii="Times New Roman" w:hAnsi="Times New Roman" w:cs="Times New Roman"/>
          <w:bCs/>
          <w:color w:val="000000" w:themeColor="text1"/>
        </w:rPr>
        <w:t xml:space="preserve"> e operano secondo i principi di neutralità tecnologica, di trasparenza, nonché di protezione dei dati personali e di sicurezza informatica.</w:t>
      </w:r>
    </w:p>
    <w:p w14:paraId="572FFD12" w14:textId="0858CE86"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 In attuazione del principio dell’unicità dell’invio,</w:t>
      </w:r>
      <w:r w:rsidR="004C4996" w:rsidRPr="004A5029">
        <w:rPr>
          <w:rFonts w:ascii="Times New Roman" w:hAnsi="Times New Roman" w:cs="Times New Roman"/>
          <w:color w:val="000000" w:themeColor="text1"/>
        </w:rPr>
        <w:t xml:space="preserve"> </w:t>
      </w:r>
      <w:r w:rsidR="004C4996" w:rsidRPr="004A5029">
        <w:rPr>
          <w:rFonts w:ascii="Times New Roman" w:hAnsi="Times New Roman" w:cs="Times New Roman"/>
          <w:bCs/>
          <w:color w:val="000000" w:themeColor="text1"/>
        </w:rPr>
        <w:t xml:space="preserve">ciascun dato </w:t>
      </w:r>
      <w:bookmarkStart w:id="13" w:name="_Hlk123332719"/>
      <w:r w:rsidR="004C4996" w:rsidRPr="004A5029">
        <w:rPr>
          <w:rFonts w:ascii="Times New Roman" w:hAnsi="Times New Roman" w:cs="Times New Roman"/>
          <w:bCs/>
          <w:color w:val="000000" w:themeColor="text1"/>
        </w:rPr>
        <w:t xml:space="preserve">è fornito una sola volta a un solo sistema informativo, non può essere richiesto da altri sistemi o banche dati, ma è reso disponibile dal sistema informativo ricevente. </w:t>
      </w:r>
      <w:bookmarkEnd w:id="13"/>
      <w:r w:rsidR="004C4996" w:rsidRPr="004A5029">
        <w:rPr>
          <w:rFonts w:ascii="Times New Roman" w:hAnsi="Times New Roman" w:cs="Times New Roman"/>
          <w:bCs/>
          <w:color w:val="000000" w:themeColor="text1"/>
        </w:rPr>
        <w:t xml:space="preserve">Tale principio si applica ai dati relativi a programmazione di lavori, opere, servizi e forniture, nonché a tutte le procedure di affidamento e di realizzazione di contratti pubblici soggette al presente codice </w:t>
      </w:r>
      <w:r w:rsidR="00CE2C44" w:rsidRPr="004A5029">
        <w:rPr>
          <w:rFonts w:ascii="Times New Roman" w:hAnsi="Times New Roman" w:cs="Times New Roman"/>
          <w:bCs/>
          <w:color w:val="000000" w:themeColor="text1"/>
        </w:rPr>
        <w:t xml:space="preserve">e </w:t>
      </w:r>
      <w:r w:rsidR="004C4996" w:rsidRPr="004A5029">
        <w:rPr>
          <w:rFonts w:ascii="Times New Roman" w:hAnsi="Times New Roman" w:cs="Times New Roman"/>
          <w:bCs/>
          <w:color w:val="000000" w:themeColor="text1"/>
        </w:rPr>
        <w:t>a quelle da esso escluse, in tutto o in parte, ogni qualvolta siano imposti obblighi di comunicazione a una banca dati o a un sistema informativo.</w:t>
      </w:r>
    </w:p>
    <w:p w14:paraId="21EAA87C" w14:textId="648C8C74" w:rsidR="00446F27" w:rsidRPr="004A5029" w:rsidRDefault="00446F27" w:rsidP="00446F27">
      <w:pPr>
        <w:pStyle w:val="Paragrafoelenco"/>
        <w:ind w:left="0"/>
        <w:contextualSpacing w:val="0"/>
        <w:jc w:val="both"/>
        <w:rPr>
          <w:rStyle w:val="normaltextrun"/>
          <w:rFonts w:ascii="Times New Roman" w:hAnsi="Times New Roman" w:cs="Times New Roman"/>
          <w:i/>
          <w:color w:val="000000" w:themeColor="text1"/>
          <w:shd w:val="clear" w:color="auto" w:fill="FFFFFF"/>
        </w:rPr>
      </w:pPr>
      <w:r w:rsidRPr="004A5029">
        <w:rPr>
          <w:rFonts w:ascii="Times New Roman" w:hAnsi="Times New Roman" w:cs="Times New Roman"/>
          <w:color w:val="000000" w:themeColor="text1"/>
        </w:rPr>
        <w:t xml:space="preserve">3. Le attività e i procedimenti amministrativi connessi </w:t>
      </w:r>
      <w:r w:rsidR="00065536" w:rsidRPr="004A5029">
        <w:rPr>
          <w:rFonts w:ascii="Times New Roman" w:hAnsi="Times New Roman" w:cs="Times New Roman"/>
          <w:color w:val="000000" w:themeColor="text1"/>
        </w:rPr>
        <w:t xml:space="preserve">al </w:t>
      </w:r>
      <w:r w:rsidRPr="004A5029">
        <w:rPr>
          <w:rFonts w:ascii="Times New Roman" w:hAnsi="Times New Roman" w:cs="Times New Roman"/>
          <w:color w:val="000000" w:themeColor="text1"/>
        </w:rPr>
        <w:t>ciclo di vita dei contratti pubblici sono svolti digitalmente</w:t>
      </w:r>
      <w:r w:rsidR="00FA2740"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w:t>
      </w:r>
      <w:r w:rsidR="00FA2740" w:rsidRPr="004A5029">
        <w:rPr>
          <w:rFonts w:ascii="Times New Roman" w:eastAsia="Times New Roman" w:hAnsi="Times New Roman" w:cs="Times New Roman"/>
          <w:color w:val="000000" w:themeColor="text1"/>
          <w:lang w:eastAsia="it-IT"/>
        </w:rPr>
        <w:t xml:space="preserve">secondo le previsioni del presente codice e del </w:t>
      </w:r>
      <w:r w:rsidR="00571CDD" w:rsidRPr="004A5029">
        <w:rPr>
          <w:rFonts w:ascii="Times New Roman" w:eastAsia="Times New Roman" w:hAnsi="Times New Roman" w:cs="Times New Roman"/>
          <w:b/>
          <w:bCs/>
          <w:color w:val="000000" w:themeColor="text1"/>
          <w:lang w:eastAsia="it-IT"/>
        </w:rPr>
        <w:t>codice di cui al</w:t>
      </w:r>
      <w:r w:rsidR="00571CDD" w:rsidRPr="004A5029">
        <w:rPr>
          <w:rFonts w:ascii="Times New Roman" w:eastAsia="Times New Roman" w:hAnsi="Times New Roman" w:cs="Times New Roman"/>
          <w:color w:val="000000" w:themeColor="text1"/>
          <w:lang w:eastAsia="it-IT"/>
        </w:rPr>
        <w:t xml:space="preserve"> </w:t>
      </w:r>
      <w:r w:rsidR="00FA2740" w:rsidRPr="004A5029">
        <w:rPr>
          <w:rFonts w:ascii="Times New Roman" w:eastAsia="Times New Roman" w:hAnsi="Times New Roman" w:cs="Times New Roman"/>
          <w:color w:val="000000" w:themeColor="text1"/>
          <w:lang w:eastAsia="it-IT"/>
        </w:rPr>
        <w:t xml:space="preserve">decreto legislativo </w:t>
      </w:r>
      <w:r w:rsidR="009908D0" w:rsidRPr="004A5029">
        <w:rPr>
          <w:rFonts w:ascii="Times New Roman" w:eastAsia="Times New Roman" w:hAnsi="Times New Roman" w:cs="Times New Roman"/>
          <w:b/>
          <w:bCs/>
          <w:strike/>
          <w:color w:val="000000" w:themeColor="text1"/>
          <w:lang w:eastAsia="it-IT"/>
        </w:rPr>
        <w:t>7 marzo 2005,</w:t>
      </w:r>
      <w:r w:rsidR="009908D0" w:rsidRPr="004A5029">
        <w:rPr>
          <w:rFonts w:ascii="Times New Roman" w:eastAsia="Times New Roman" w:hAnsi="Times New Roman" w:cs="Times New Roman"/>
          <w:strike/>
          <w:color w:val="000000" w:themeColor="text1"/>
          <w:lang w:eastAsia="it-IT"/>
        </w:rPr>
        <w:t xml:space="preserve"> </w:t>
      </w:r>
      <w:r w:rsidR="009908D0" w:rsidRPr="004A5029">
        <w:rPr>
          <w:rFonts w:ascii="Times New Roman" w:eastAsia="Times New Roman" w:hAnsi="Times New Roman" w:cs="Times New Roman"/>
          <w:color w:val="000000" w:themeColor="text1"/>
          <w:lang w:eastAsia="it-IT"/>
        </w:rPr>
        <w:t xml:space="preserve">n. 82 </w:t>
      </w:r>
      <w:r w:rsidR="009908D0" w:rsidRPr="004A5029">
        <w:rPr>
          <w:rFonts w:ascii="Times New Roman" w:eastAsia="Times New Roman" w:hAnsi="Times New Roman" w:cs="Times New Roman"/>
          <w:b/>
          <w:bCs/>
          <w:color w:val="000000" w:themeColor="text1"/>
          <w:lang w:eastAsia="it-IT"/>
        </w:rPr>
        <w:t>del 2005</w:t>
      </w:r>
      <w:r w:rsidR="00FA2740" w:rsidRPr="004A5029">
        <w:rPr>
          <w:rFonts w:ascii="Times New Roman" w:eastAsia="Times New Roman" w:hAnsi="Times New Roman" w:cs="Times New Roman"/>
          <w:color w:val="000000" w:themeColor="text1"/>
          <w:lang w:eastAsia="it-IT"/>
        </w:rPr>
        <w:t xml:space="preserve">, </w:t>
      </w:r>
      <w:r w:rsidRPr="004A5029">
        <w:rPr>
          <w:rFonts w:ascii="Times New Roman" w:hAnsi="Times New Roman" w:cs="Times New Roman"/>
          <w:color w:val="000000" w:themeColor="text1"/>
        </w:rPr>
        <w:t xml:space="preserve">mediante le piattaforme e i servizi digitali infrastrutturali delle stazioni appaltanti e degli enti concedenti; i dati e le informazioni a essi relativi sono gestiti e resi fruibili in formato aperto, secondo le previsioni </w:t>
      </w:r>
      <w:r w:rsidR="00571CDD" w:rsidRPr="004A5029">
        <w:rPr>
          <w:rFonts w:ascii="Times New Roman" w:hAnsi="Times New Roman" w:cs="Times New Roman"/>
          <w:b/>
          <w:bCs/>
          <w:color w:val="000000" w:themeColor="text1"/>
        </w:rPr>
        <w:t>del codice</w:t>
      </w:r>
      <w:r w:rsidR="00571CDD"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di cui al decreto legislativo </w:t>
      </w:r>
      <w:r w:rsidR="009908D0" w:rsidRPr="004A5029">
        <w:rPr>
          <w:rFonts w:ascii="Times New Roman" w:eastAsia="Times New Roman" w:hAnsi="Times New Roman" w:cs="Times New Roman"/>
          <w:b/>
          <w:bCs/>
          <w:strike/>
          <w:color w:val="000000" w:themeColor="text1"/>
          <w:lang w:eastAsia="it-IT"/>
        </w:rPr>
        <w:t>7 marzo 2005,</w:t>
      </w:r>
      <w:r w:rsidR="009908D0" w:rsidRPr="004A5029">
        <w:rPr>
          <w:rFonts w:ascii="Times New Roman" w:eastAsia="Times New Roman" w:hAnsi="Times New Roman" w:cs="Times New Roman"/>
          <w:strike/>
          <w:color w:val="000000" w:themeColor="text1"/>
          <w:lang w:eastAsia="it-IT"/>
        </w:rPr>
        <w:t xml:space="preserve"> </w:t>
      </w:r>
      <w:r w:rsidR="009908D0" w:rsidRPr="004A5029">
        <w:rPr>
          <w:rFonts w:ascii="Times New Roman" w:eastAsia="Times New Roman" w:hAnsi="Times New Roman" w:cs="Times New Roman"/>
          <w:color w:val="000000" w:themeColor="text1"/>
          <w:lang w:eastAsia="it-IT"/>
        </w:rPr>
        <w:t xml:space="preserve">n. 82 </w:t>
      </w:r>
      <w:r w:rsidR="009908D0" w:rsidRPr="004A5029">
        <w:rPr>
          <w:rFonts w:ascii="Times New Roman" w:eastAsia="Times New Roman" w:hAnsi="Times New Roman" w:cs="Times New Roman"/>
          <w:b/>
          <w:bCs/>
          <w:color w:val="000000" w:themeColor="text1"/>
          <w:lang w:eastAsia="it-IT"/>
        </w:rPr>
        <w:t>del 2005</w:t>
      </w:r>
      <w:r w:rsidRPr="004A5029">
        <w:rPr>
          <w:rFonts w:ascii="Times New Roman" w:hAnsi="Times New Roman" w:cs="Times New Roman"/>
          <w:color w:val="000000" w:themeColor="text1"/>
        </w:rPr>
        <w:t>.</w:t>
      </w:r>
    </w:p>
    <w:p w14:paraId="2ADE0791" w14:textId="3A9B6E30" w:rsidR="00446F27" w:rsidRPr="004A5029" w:rsidRDefault="00446F27" w:rsidP="00446F27">
      <w:pPr>
        <w:widowControl w:val="0"/>
        <w:pBdr>
          <w:top w:val="nil"/>
          <w:left w:val="nil"/>
          <w:bottom w:val="nil"/>
          <w:right w:val="nil"/>
          <w:between w:val="nil"/>
        </w:pBd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I soggetti titolari di banche dati adottano le necessarie misure organizzative e di revisione dei processi e dei regolamenti interni per abilitare automaticamente l'accesso digitale alle informazioni disponibili presso le banche dati di cui sono titolari, mediante le tecnologie di interoperabilità dei sistemi informativi secondo le previsioni e le modalità </w:t>
      </w:r>
      <w:r w:rsidR="00571CDD" w:rsidRPr="004A5029">
        <w:rPr>
          <w:rFonts w:ascii="Times New Roman" w:hAnsi="Times New Roman" w:cs="Times New Roman"/>
          <w:b/>
          <w:bCs/>
          <w:color w:val="000000" w:themeColor="text1"/>
        </w:rPr>
        <w:t>del codice</w:t>
      </w:r>
      <w:r w:rsidR="00571CDD"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di cui al decreto legislativo </w:t>
      </w:r>
      <w:r w:rsidR="009908D0" w:rsidRPr="004A5029">
        <w:rPr>
          <w:rFonts w:ascii="Times New Roman" w:eastAsia="Times New Roman" w:hAnsi="Times New Roman" w:cs="Times New Roman"/>
          <w:b/>
          <w:bCs/>
          <w:strike/>
          <w:color w:val="000000" w:themeColor="text1"/>
          <w:lang w:eastAsia="it-IT"/>
        </w:rPr>
        <w:t>7 marzo 2005,</w:t>
      </w:r>
      <w:r w:rsidR="009908D0" w:rsidRPr="004A5029">
        <w:rPr>
          <w:rFonts w:ascii="Times New Roman" w:eastAsia="Times New Roman" w:hAnsi="Times New Roman" w:cs="Times New Roman"/>
          <w:strike/>
          <w:color w:val="000000" w:themeColor="text1"/>
          <w:lang w:eastAsia="it-IT"/>
        </w:rPr>
        <w:t xml:space="preserve"> </w:t>
      </w:r>
      <w:r w:rsidR="009908D0" w:rsidRPr="004A5029">
        <w:rPr>
          <w:rFonts w:ascii="Times New Roman" w:eastAsia="Times New Roman" w:hAnsi="Times New Roman" w:cs="Times New Roman"/>
          <w:color w:val="000000" w:themeColor="text1"/>
          <w:lang w:eastAsia="it-IT"/>
        </w:rPr>
        <w:t xml:space="preserve">n. 82 </w:t>
      </w:r>
      <w:r w:rsidR="009908D0" w:rsidRPr="004A5029">
        <w:rPr>
          <w:rFonts w:ascii="Times New Roman" w:eastAsia="Times New Roman" w:hAnsi="Times New Roman" w:cs="Times New Roman"/>
          <w:b/>
          <w:bCs/>
          <w:color w:val="000000" w:themeColor="text1"/>
          <w:lang w:eastAsia="it-IT"/>
        </w:rPr>
        <w:t>del 2005</w:t>
      </w:r>
      <w:r w:rsidRPr="004A5029">
        <w:rPr>
          <w:rFonts w:ascii="Times New Roman" w:hAnsi="Times New Roman" w:cs="Times New Roman"/>
          <w:color w:val="000000" w:themeColor="text1"/>
        </w:rPr>
        <w:t xml:space="preserve">. </w:t>
      </w:r>
    </w:p>
    <w:p w14:paraId="046F95EE" w14:textId="53B1B42B" w:rsidR="00446F27" w:rsidRPr="004A5029" w:rsidRDefault="00446F27" w:rsidP="00446F27">
      <w:pPr>
        <w:jc w:val="both"/>
        <w:rPr>
          <w:rStyle w:val="normaltextrun"/>
          <w:rFonts w:ascii="Times New Roman" w:hAnsi="Times New Roman" w:cs="Times New Roman"/>
          <w:color w:val="000000" w:themeColor="text1"/>
          <w:shd w:val="clear" w:color="auto" w:fill="FFFFFF"/>
        </w:rPr>
      </w:pPr>
      <w:r w:rsidRPr="004A5029">
        <w:rPr>
          <w:rFonts w:ascii="Times New Roman" w:hAnsi="Times New Roman" w:cs="Times New Roman"/>
          <w:bCs/>
          <w:color w:val="000000" w:themeColor="text1"/>
        </w:rPr>
        <w:t xml:space="preserve">5. Le stazioni appaltanti e gli enti concedenti, nonché gli operatori economici che partecipano alle attività e ai procedimenti di cui al comma 3, adottano misure tecniche e organizzative a presidio della sicurezza informatica e della protezione dei dati personali. Le stazioni appaltanti </w:t>
      </w:r>
      <w:r w:rsidR="00B31542" w:rsidRPr="004A5029">
        <w:rPr>
          <w:rFonts w:ascii="Times New Roman" w:hAnsi="Times New Roman" w:cs="Times New Roman"/>
          <w:b/>
          <w:color w:val="000000" w:themeColor="text1"/>
        </w:rPr>
        <w:t>e gli enti concedenti</w:t>
      </w:r>
      <w:r w:rsidR="00B31542"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assicurano la formazione del personale addetto, garantendone il costante aggiornamento.</w:t>
      </w:r>
    </w:p>
    <w:p w14:paraId="05068FDB" w14:textId="3F2404FB"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6. Le stazioni appaltanti e gli enti concedenti assicurano la tracciabilità e la trasparenza delle attività svolte, l’accessibilità ai dati e alle informazioni, la conoscibilità dei processi decisionali automatizzati e rendono le piattaforme utilizzate accessibili nei limiti di cui all’articolo 35.</w:t>
      </w:r>
      <w:r w:rsidR="00460EFF" w:rsidRPr="004A5029">
        <w:rPr>
          <w:rFonts w:ascii="Calibri" w:eastAsia="Calibri" w:hAnsi="Calibri" w:cs="Times New Roman"/>
          <w:b/>
          <w:color w:val="000000" w:themeColor="text1"/>
          <w:sz w:val="20"/>
          <w:szCs w:val="20"/>
        </w:rPr>
        <w:t xml:space="preserve"> </w:t>
      </w:r>
      <w:r w:rsidR="00460EFF" w:rsidRPr="004A5029">
        <w:rPr>
          <w:rFonts w:ascii="Times New Roman" w:hAnsi="Times New Roman" w:cs="Times New Roman"/>
          <w:b/>
          <w:bCs/>
          <w:color w:val="000000" w:themeColor="text1"/>
        </w:rPr>
        <w:t xml:space="preserve">I gestori delle piattaforme </w:t>
      </w:r>
      <w:r w:rsidR="007C53D8" w:rsidRPr="004A5029">
        <w:rPr>
          <w:rFonts w:ascii="Times New Roman" w:hAnsi="Times New Roman" w:cs="Times New Roman"/>
          <w:b/>
          <w:bCs/>
          <w:color w:val="000000" w:themeColor="text1"/>
        </w:rPr>
        <w:t>assicurano</w:t>
      </w:r>
      <w:r w:rsidR="00460EFF" w:rsidRPr="004A5029">
        <w:rPr>
          <w:rFonts w:ascii="Times New Roman" w:hAnsi="Times New Roman" w:cs="Times New Roman"/>
          <w:b/>
          <w:bCs/>
          <w:color w:val="000000" w:themeColor="text1"/>
        </w:rPr>
        <w:t xml:space="preserve"> la conformità delle medesime alle regole tecniche di cui all’articolo 26.</w:t>
      </w:r>
    </w:p>
    <w:p w14:paraId="203E33C8" w14:textId="77777777" w:rsidR="00446F27" w:rsidRPr="004A5029" w:rsidRDefault="00446F27" w:rsidP="00446F27">
      <w:pPr>
        <w:jc w:val="both"/>
        <w:rPr>
          <w:rStyle w:val="normaltextrun"/>
          <w:rFonts w:ascii="Times New Roman" w:hAnsi="Times New Roman" w:cs="Times New Roman"/>
          <w:color w:val="000000" w:themeColor="text1"/>
          <w:shd w:val="clear" w:color="auto" w:fill="FFFFFF"/>
        </w:rPr>
      </w:pPr>
      <w:r w:rsidRPr="004A5029">
        <w:rPr>
          <w:rFonts w:ascii="Times New Roman" w:hAnsi="Times New Roman" w:cs="Times New Roman"/>
          <w:bCs/>
          <w:color w:val="000000" w:themeColor="text1"/>
        </w:rPr>
        <w:t>7. Ove possibile e in relazione al tipo di procedura di affidamento, le stazioni appaltanti e gli enti concedenti ricorrono a procedure automatizzate nella valutazione delle offerte ai sensi dell’articolo 30.</w:t>
      </w:r>
    </w:p>
    <w:p w14:paraId="70ED71A9" w14:textId="22E9CF0D"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8. Le regioni e le province autonome assicurano il rispetto delle disposizioni di cui alla presente Parte e il supporto alle stazioni appaltanti</w:t>
      </w:r>
      <w:r w:rsidR="00B31542" w:rsidRPr="004A5029">
        <w:rPr>
          <w:rFonts w:ascii="Times New Roman" w:hAnsi="Times New Roman" w:cs="Times New Roman"/>
          <w:color w:val="000000" w:themeColor="text1"/>
        </w:rPr>
        <w:t xml:space="preserve"> </w:t>
      </w:r>
      <w:r w:rsidR="00B31542" w:rsidRPr="004A5029">
        <w:rPr>
          <w:rFonts w:ascii="Times New Roman" w:hAnsi="Times New Roman" w:cs="Times New Roman"/>
          <w:b/>
          <w:color w:val="000000" w:themeColor="text1"/>
        </w:rPr>
        <w:t>e agli enti concedenti</w:t>
      </w:r>
      <w:r w:rsidRPr="004A5029">
        <w:rPr>
          <w:rFonts w:ascii="Times New Roman" w:hAnsi="Times New Roman" w:cs="Times New Roman"/>
          <w:color w:val="000000" w:themeColor="text1"/>
        </w:rPr>
        <w:t>.</w:t>
      </w:r>
    </w:p>
    <w:p w14:paraId="7CA05418" w14:textId="77777777" w:rsidR="00446F27" w:rsidRPr="004A5029" w:rsidRDefault="00446F27" w:rsidP="00446F27">
      <w:pPr>
        <w:jc w:val="both"/>
        <w:rPr>
          <w:rStyle w:val="normaltextrun"/>
          <w:rFonts w:ascii="Times New Roman" w:hAnsi="Times New Roman" w:cs="Times New Roman"/>
          <w:i/>
          <w:iCs/>
          <w:color w:val="000000" w:themeColor="text1"/>
          <w:shd w:val="clear" w:color="auto" w:fill="FFFFFF"/>
        </w:rPr>
      </w:pPr>
      <w:r w:rsidRPr="004A5029">
        <w:rPr>
          <w:rFonts w:ascii="Times New Roman" w:hAnsi="Times New Roman" w:cs="Times New Roman"/>
          <w:color w:val="000000" w:themeColor="text1"/>
        </w:rPr>
        <w:t>9. Le disposizioni della presente Parte costituiscono esercizio della funzione di coordinamento informativo, statistico e informatico dei dati dell'amministrazione statale, regionale e locale, di cui all'articolo 117, secondo comma, lettera r), della Costituzione.</w:t>
      </w:r>
    </w:p>
    <w:p w14:paraId="07F023C8" w14:textId="77777777" w:rsidR="00446F27" w:rsidRPr="004A5029" w:rsidRDefault="00446F27" w:rsidP="00446F27">
      <w:pPr>
        <w:rPr>
          <w:rFonts w:ascii="Times New Roman" w:hAnsi="Times New Roman" w:cs="Times New Roman"/>
          <w:color w:val="000000" w:themeColor="text1"/>
        </w:rPr>
      </w:pPr>
    </w:p>
    <w:p w14:paraId="5CA031C7" w14:textId="77777777" w:rsidR="004368AE" w:rsidRPr="004A5029" w:rsidRDefault="004368AE" w:rsidP="00446F27">
      <w:pPr>
        <w:jc w:val="both"/>
        <w:rPr>
          <w:rFonts w:ascii="Times New Roman" w:hAnsi="Times New Roman" w:cs="Times New Roman"/>
          <w:b/>
          <w:color w:val="000000" w:themeColor="text1"/>
        </w:rPr>
      </w:pPr>
    </w:p>
    <w:p w14:paraId="2F7EA159" w14:textId="4B56D11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20.</w:t>
      </w:r>
    </w:p>
    <w:p w14:paraId="1F908B48" w14:textId="2A067A7B" w:rsidR="00446F27" w:rsidRPr="004A5029" w:rsidRDefault="00446F27" w:rsidP="00446F27">
      <w:pPr>
        <w:jc w:val="both"/>
        <w:rPr>
          <w:rFonts w:ascii="Times New Roman" w:hAnsi="Times New Roman" w:cs="Times New Roman"/>
          <w:i/>
          <w:iCs/>
          <w:color w:val="000000" w:themeColor="text1"/>
        </w:rPr>
      </w:pPr>
      <w:r w:rsidRPr="004A5029">
        <w:rPr>
          <w:rFonts w:ascii="Times New Roman" w:hAnsi="Times New Roman" w:cs="Times New Roman"/>
          <w:i/>
          <w:iCs/>
          <w:color w:val="000000" w:themeColor="text1"/>
        </w:rPr>
        <w:t xml:space="preserve">Principi in materia di trasparenza. </w:t>
      </w:r>
      <w:r w:rsidR="00FA2740" w:rsidRPr="004A5029">
        <w:rPr>
          <w:rFonts w:ascii="Times New Roman" w:hAnsi="Times New Roman" w:cs="Times New Roman"/>
          <w:i/>
          <w:iCs/>
          <w:color w:val="000000" w:themeColor="text1"/>
        </w:rPr>
        <w:t xml:space="preserve"> </w:t>
      </w:r>
    </w:p>
    <w:p w14:paraId="2D00703D"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Fermi restando gli obblighi di pubblicità legale, a fini di trasparenza i dati, le informazioni e gli atti relativi ai contratti pubblici sono indicati nell’articolo 28 e sono pubblicati secondo quanto stabilito dal decreto legislativo 14 marzo 2013, n. 33.</w:t>
      </w:r>
    </w:p>
    <w:p w14:paraId="7FC4A56D"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 Le comunicazioni e l’interscambio di dati per le finalità di conoscenza e di trasparenza avvengono nel rispetto del principio di unicità del luogo di pubblicazione e dell’invio delle informazioni.</w:t>
      </w:r>
    </w:p>
    <w:p w14:paraId="4032E78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Le regioni e le province autonome assicurano la trasparenza nel settore dei contratti pubblici.</w:t>
      </w:r>
    </w:p>
    <w:p w14:paraId="4BDB5498" w14:textId="77777777" w:rsidR="00446F27" w:rsidRPr="004A5029" w:rsidRDefault="00446F27" w:rsidP="00446F27">
      <w:pPr>
        <w:ind w:firstLine="708"/>
        <w:jc w:val="both"/>
        <w:rPr>
          <w:rFonts w:ascii="Times New Roman" w:hAnsi="Times New Roman" w:cs="Times New Roman"/>
          <w:color w:val="000000" w:themeColor="text1"/>
        </w:rPr>
      </w:pPr>
    </w:p>
    <w:p w14:paraId="606E2671"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21.</w:t>
      </w:r>
    </w:p>
    <w:p w14:paraId="7FD6CA8B"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Ciclo di vita digitale dei contratti pubblici.</w:t>
      </w:r>
    </w:p>
    <w:p w14:paraId="19D929F4" w14:textId="77777777" w:rsidR="00446F27" w:rsidRPr="004A5029" w:rsidRDefault="00446F27" w:rsidP="00446F27">
      <w:pPr>
        <w:widowControl w:val="0"/>
        <w:pBdr>
          <w:top w:val="nil"/>
          <w:left w:val="nil"/>
          <w:bottom w:val="nil"/>
          <w:right w:val="nil"/>
          <w:between w:val="nil"/>
        </w:pBdr>
        <w:jc w:val="both"/>
        <w:rPr>
          <w:rFonts w:ascii="Times New Roman" w:hAnsi="Times New Roman" w:cs="Times New Roman"/>
          <w:color w:val="000000" w:themeColor="text1"/>
        </w:rPr>
      </w:pPr>
      <w:r w:rsidRPr="004A5029">
        <w:rPr>
          <w:rFonts w:ascii="Times New Roman" w:hAnsi="Times New Roman" w:cs="Times New Roman"/>
          <w:color w:val="000000" w:themeColor="text1"/>
        </w:rPr>
        <w:t>1. Il ciclo di vita digitale dei contratti pubblici, di norma, si articola in programmazione, progettazione, pubblicazione, affidamento ed esecuzione.</w:t>
      </w:r>
    </w:p>
    <w:p w14:paraId="080839FA" w14:textId="08A28007" w:rsidR="00446F27" w:rsidRPr="004A5029" w:rsidRDefault="00446F27" w:rsidP="00446F27">
      <w:pPr>
        <w:widowControl w:val="0"/>
        <w:pBdr>
          <w:top w:val="nil"/>
          <w:left w:val="nil"/>
          <w:bottom w:val="nil"/>
          <w:right w:val="nil"/>
          <w:between w:val="nil"/>
        </w:pBd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 Le attività inerenti al ciclo di vita di cui al comma 1 sono gestite</w:t>
      </w:r>
      <w:r w:rsidR="00FA2740" w:rsidRPr="004A5029">
        <w:rPr>
          <w:rFonts w:ascii="Times New Roman" w:hAnsi="Times New Roman" w:cs="Times New Roman"/>
          <w:bCs/>
          <w:color w:val="000000" w:themeColor="text1"/>
        </w:rPr>
        <w:t xml:space="preserve">, </w:t>
      </w:r>
      <w:r w:rsidR="00FA2740" w:rsidRPr="004A5029">
        <w:rPr>
          <w:rFonts w:ascii="Times New Roman" w:eastAsia="Times New Roman" w:hAnsi="Times New Roman" w:cs="Times New Roman"/>
          <w:bCs/>
          <w:color w:val="000000" w:themeColor="text1"/>
          <w:lang w:eastAsia="it-IT"/>
        </w:rPr>
        <w:t xml:space="preserve">nel rispetto delle disposizioni del </w:t>
      </w:r>
      <w:bookmarkStart w:id="14" w:name="_Hlk127703431"/>
      <w:r w:rsidR="00571CDD" w:rsidRPr="004A5029">
        <w:rPr>
          <w:rFonts w:ascii="Times New Roman" w:eastAsia="Times New Roman" w:hAnsi="Times New Roman" w:cs="Times New Roman"/>
          <w:bCs/>
          <w:color w:val="000000" w:themeColor="text1"/>
          <w:lang w:eastAsia="it-IT"/>
        </w:rPr>
        <w:t>c</w:t>
      </w:r>
      <w:r w:rsidR="00571CDD" w:rsidRPr="004A5029">
        <w:rPr>
          <w:rFonts w:ascii="Times New Roman" w:hAnsi="Times New Roman" w:cs="Times New Roman"/>
          <w:color w:val="000000" w:themeColor="text1"/>
          <w:shd w:val="clear" w:color="auto" w:fill="FFFFFF"/>
        </w:rPr>
        <w:t>odice dell'amministrazione digitale</w:t>
      </w:r>
      <w:r w:rsidR="0030786B" w:rsidRPr="004A5029">
        <w:rPr>
          <w:rFonts w:ascii="Times New Roman" w:eastAsia="Calibri" w:hAnsi="Times New Roman" w:cs="Times New Roman"/>
          <w:color w:val="000000" w:themeColor="text1"/>
        </w:rPr>
        <w:t>,</w:t>
      </w:r>
      <w:r w:rsidR="00571CDD" w:rsidRPr="004A5029">
        <w:rPr>
          <w:rFonts w:ascii="Times New Roman" w:eastAsia="Times New Roman" w:hAnsi="Times New Roman" w:cs="Times New Roman"/>
          <w:bCs/>
          <w:color w:val="000000" w:themeColor="text1"/>
          <w:lang w:eastAsia="it-IT"/>
        </w:rPr>
        <w:t xml:space="preserve"> di cui al</w:t>
      </w:r>
      <w:bookmarkEnd w:id="14"/>
      <w:r w:rsidR="00571CDD" w:rsidRPr="004A5029">
        <w:rPr>
          <w:rFonts w:ascii="Times New Roman" w:eastAsia="Times New Roman" w:hAnsi="Times New Roman" w:cs="Times New Roman"/>
          <w:bCs/>
          <w:color w:val="000000" w:themeColor="text1"/>
          <w:lang w:eastAsia="it-IT"/>
        </w:rPr>
        <w:t xml:space="preserve"> </w:t>
      </w:r>
      <w:r w:rsidR="00FA2740" w:rsidRPr="004A5029">
        <w:rPr>
          <w:rFonts w:ascii="Times New Roman" w:eastAsia="Times New Roman" w:hAnsi="Times New Roman" w:cs="Times New Roman"/>
          <w:bCs/>
          <w:color w:val="000000" w:themeColor="text1"/>
          <w:lang w:eastAsia="it-IT"/>
        </w:rPr>
        <w:t xml:space="preserve">decreto </w:t>
      </w:r>
      <w:r w:rsidR="00FA2740" w:rsidRPr="004A5029">
        <w:rPr>
          <w:rFonts w:ascii="Times New Roman" w:hAnsi="Times New Roman" w:cs="Times New Roman"/>
          <w:bCs/>
          <w:color w:val="000000" w:themeColor="text1"/>
        </w:rPr>
        <w:t xml:space="preserve">legislativo </w:t>
      </w:r>
      <w:r w:rsidR="009908D0" w:rsidRPr="004A5029">
        <w:rPr>
          <w:rFonts w:ascii="Times New Roman" w:hAnsi="Times New Roman" w:cs="Times New Roman"/>
          <w:bCs/>
          <w:color w:val="000000" w:themeColor="text1"/>
        </w:rPr>
        <w:t>7 marzo 2005, n</w:t>
      </w:r>
      <w:r w:rsidR="009908D0" w:rsidRPr="004A5029">
        <w:rPr>
          <w:rFonts w:ascii="Times New Roman" w:eastAsia="Times New Roman" w:hAnsi="Times New Roman" w:cs="Times New Roman"/>
          <w:color w:val="000000" w:themeColor="text1"/>
          <w:lang w:eastAsia="it-IT"/>
        </w:rPr>
        <w:t>. 82</w:t>
      </w:r>
      <w:r w:rsidR="00FA2740" w:rsidRPr="004A5029">
        <w:rPr>
          <w:rFonts w:ascii="Times New Roman" w:eastAsia="Times New Roman" w:hAnsi="Times New Roman" w:cs="Times New Roman"/>
          <w:bCs/>
          <w:color w:val="000000" w:themeColor="text1"/>
          <w:lang w:eastAsia="it-IT"/>
        </w:rPr>
        <w:t xml:space="preserve">, </w:t>
      </w:r>
      <w:r w:rsidRPr="004A5029">
        <w:rPr>
          <w:rFonts w:ascii="Times New Roman" w:hAnsi="Times New Roman" w:cs="Times New Roman"/>
          <w:bCs/>
          <w:color w:val="000000" w:themeColor="text1"/>
        </w:rPr>
        <w:t>attraverso piattaforme e servizi digitali fra loro interoperabili, come indicati all’articolo 22.</w:t>
      </w:r>
    </w:p>
    <w:p w14:paraId="0EC83397" w14:textId="05DB697E"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3. I soggetti che intervengono nel ciclo di vita digitale dei contratti pubblici operano secondo le disposizioni della presente Parte e procedono all’atto dell’avvio della procedura secondo le disposizioni </w:t>
      </w:r>
      <w:r w:rsidR="00FA2740" w:rsidRPr="004A5029">
        <w:rPr>
          <w:rFonts w:ascii="Times New Roman" w:eastAsia="Times New Roman" w:hAnsi="Times New Roman" w:cs="Times New Roman"/>
          <w:bCs/>
          <w:color w:val="000000" w:themeColor="text1"/>
          <w:lang w:eastAsia="it-IT"/>
        </w:rPr>
        <w:t xml:space="preserve">del </w:t>
      </w:r>
      <w:r w:rsidR="00571CDD" w:rsidRPr="004A5029">
        <w:rPr>
          <w:rFonts w:ascii="Times New Roman" w:eastAsia="Times New Roman" w:hAnsi="Times New Roman" w:cs="Times New Roman"/>
          <w:bCs/>
          <w:color w:val="000000" w:themeColor="text1"/>
          <w:lang w:eastAsia="it-IT"/>
        </w:rPr>
        <w:t xml:space="preserve">codice di cui al </w:t>
      </w:r>
      <w:r w:rsidR="00FA2740" w:rsidRPr="004A5029">
        <w:rPr>
          <w:rFonts w:ascii="Times New Roman" w:eastAsia="Times New Roman" w:hAnsi="Times New Roman" w:cs="Times New Roman"/>
          <w:bCs/>
          <w:color w:val="000000" w:themeColor="text1"/>
          <w:lang w:eastAsia="it-IT"/>
        </w:rPr>
        <w:t xml:space="preserve">decreto legislativo </w:t>
      </w:r>
      <w:r w:rsidR="009908D0" w:rsidRPr="004A5029">
        <w:rPr>
          <w:rFonts w:ascii="Times New Roman" w:eastAsia="Times New Roman" w:hAnsi="Times New Roman" w:cs="Times New Roman"/>
          <w:strike/>
          <w:color w:val="000000" w:themeColor="text1"/>
          <w:lang w:eastAsia="it-IT"/>
        </w:rPr>
        <w:t xml:space="preserve">7 marzo 2005, </w:t>
      </w:r>
      <w:r w:rsidR="009908D0" w:rsidRPr="004A5029">
        <w:rPr>
          <w:rFonts w:ascii="Times New Roman" w:eastAsia="Times New Roman" w:hAnsi="Times New Roman" w:cs="Times New Roman"/>
          <w:color w:val="000000" w:themeColor="text1"/>
          <w:lang w:eastAsia="it-IT"/>
        </w:rPr>
        <w:t xml:space="preserve">n. 82 </w:t>
      </w:r>
      <w:r w:rsidR="009908D0" w:rsidRPr="004A5029">
        <w:rPr>
          <w:rFonts w:ascii="Times New Roman" w:eastAsia="Times New Roman" w:hAnsi="Times New Roman" w:cs="Times New Roman"/>
          <w:b/>
          <w:bCs/>
          <w:color w:val="000000" w:themeColor="text1"/>
          <w:lang w:eastAsia="it-IT"/>
        </w:rPr>
        <w:t xml:space="preserve">del 2005 </w:t>
      </w:r>
      <w:r w:rsidR="00FA2740" w:rsidRPr="004A5029">
        <w:rPr>
          <w:rFonts w:ascii="Times New Roman" w:eastAsia="Times New Roman" w:hAnsi="Times New Roman" w:cs="Times New Roman"/>
          <w:bCs/>
          <w:color w:val="000000" w:themeColor="text1"/>
          <w:lang w:eastAsia="it-IT"/>
        </w:rPr>
        <w:t xml:space="preserve">e </w:t>
      </w:r>
      <w:r w:rsidRPr="004A5029">
        <w:rPr>
          <w:rFonts w:ascii="Times New Roman" w:hAnsi="Times New Roman" w:cs="Times New Roman"/>
          <w:bCs/>
          <w:color w:val="000000" w:themeColor="text1"/>
        </w:rPr>
        <w:t>dell’articolo 3 della legge 13 agosto 2010, n. 136.</w:t>
      </w:r>
    </w:p>
    <w:p w14:paraId="2916C19D" w14:textId="77777777" w:rsidR="00446F27" w:rsidRPr="004A5029" w:rsidRDefault="00446F27" w:rsidP="00446F27">
      <w:pPr>
        <w:rPr>
          <w:rFonts w:ascii="Times New Roman" w:hAnsi="Times New Roman" w:cs="Times New Roman"/>
          <w:color w:val="000000" w:themeColor="text1"/>
        </w:rPr>
      </w:pPr>
    </w:p>
    <w:p w14:paraId="7161B3A4" w14:textId="77777777" w:rsidR="00446F27" w:rsidRPr="004A5029" w:rsidRDefault="00446F27" w:rsidP="00446F27">
      <w:pPr>
        <w:widowControl w:val="0"/>
        <w:pBdr>
          <w:top w:val="nil"/>
          <w:left w:val="nil"/>
          <w:bottom w:val="nil"/>
          <w:right w:val="nil"/>
          <w:between w:val="nil"/>
        </w:pBdr>
        <w:jc w:val="both"/>
        <w:rPr>
          <w:rFonts w:ascii="Times New Roman" w:hAnsi="Times New Roman" w:cs="Times New Roman"/>
          <w:b/>
          <w:color w:val="000000" w:themeColor="text1"/>
        </w:rPr>
      </w:pPr>
      <w:r w:rsidRPr="004A5029">
        <w:rPr>
          <w:rFonts w:ascii="Times New Roman" w:hAnsi="Times New Roman" w:cs="Times New Roman"/>
          <w:b/>
          <w:bCs/>
          <w:color w:val="000000" w:themeColor="text1"/>
        </w:rPr>
        <w:t>Articolo 22.</w:t>
      </w:r>
    </w:p>
    <w:p w14:paraId="1427E8C5" w14:textId="77777777" w:rsidR="00446F27" w:rsidRPr="004A5029" w:rsidRDefault="00446F27" w:rsidP="00446F27">
      <w:pPr>
        <w:widowControl w:val="0"/>
        <w:pBdr>
          <w:top w:val="nil"/>
          <w:left w:val="nil"/>
          <w:bottom w:val="nil"/>
          <w:right w:val="nil"/>
          <w:between w:val="nil"/>
        </w:pBdr>
        <w:jc w:val="both"/>
        <w:rPr>
          <w:rFonts w:ascii="Times New Roman" w:hAnsi="Times New Roman" w:cs="Times New Roman"/>
          <w:i/>
          <w:color w:val="000000" w:themeColor="text1"/>
        </w:rPr>
      </w:pPr>
      <w:r w:rsidRPr="004A5029">
        <w:rPr>
          <w:rFonts w:ascii="Times New Roman" w:hAnsi="Times New Roman" w:cs="Times New Roman"/>
          <w:i/>
          <w:iCs/>
          <w:color w:val="000000" w:themeColor="text1"/>
        </w:rPr>
        <w:t xml:space="preserve">Ecosistema nazionale di approvvigionamento digitale </w:t>
      </w:r>
      <w:r w:rsidRPr="004A5029">
        <w:rPr>
          <w:rFonts w:ascii="Times New Roman" w:hAnsi="Times New Roman" w:cs="Times New Roman"/>
          <w:color w:val="000000" w:themeColor="text1"/>
        </w:rPr>
        <w:t>(</w:t>
      </w:r>
      <w:r w:rsidRPr="004A5029">
        <w:rPr>
          <w:rFonts w:ascii="Times New Roman" w:hAnsi="Times New Roman" w:cs="Times New Roman"/>
          <w:i/>
          <w:iCs/>
          <w:color w:val="000000" w:themeColor="text1"/>
        </w:rPr>
        <w:t>e-procurement</w:t>
      </w:r>
      <w:r w:rsidRPr="004A5029">
        <w:rPr>
          <w:rFonts w:ascii="Times New Roman" w:hAnsi="Times New Roman" w:cs="Times New Roman"/>
          <w:color w:val="000000" w:themeColor="text1"/>
        </w:rPr>
        <w:t>).</w:t>
      </w:r>
    </w:p>
    <w:p w14:paraId="75C6F3FB" w14:textId="76BE6C0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L’ecosistema nazionale di approvvigionamento digitale (</w:t>
      </w:r>
      <w:r w:rsidRPr="004A5029">
        <w:rPr>
          <w:rFonts w:ascii="Times New Roman" w:hAnsi="Times New Roman" w:cs="Times New Roman"/>
          <w:bCs/>
          <w:i/>
          <w:iCs/>
          <w:color w:val="000000" w:themeColor="text1"/>
        </w:rPr>
        <w:t>e-procurement</w:t>
      </w:r>
      <w:r w:rsidRPr="004A5029">
        <w:rPr>
          <w:rFonts w:ascii="Times New Roman" w:hAnsi="Times New Roman" w:cs="Times New Roman"/>
          <w:bCs/>
          <w:color w:val="000000" w:themeColor="text1"/>
        </w:rPr>
        <w:t>) è costituito dalle piattaforme e dai servizi digitali infrastrutturali abilitanti la gestione del ciclo di vita dei contratti pubblici, di cui all’articolo 23 e dalle piattaforme di approvvigionamento digitale</w:t>
      </w:r>
      <w:r w:rsidRPr="004A5029">
        <w:rPr>
          <w:rFonts w:ascii="Times New Roman" w:hAnsi="Times New Roman" w:cs="Times New Roman"/>
          <w:bCs/>
          <w:i/>
          <w:iCs/>
          <w:color w:val="000000" w:themeColor="text1"/>
        </w:rPr>
        <w:t xml:space="preserve"> </w:t>
      </w:r>
      <w:r w:rsidRPr="004A5029">
        <w:rPr>
          <w:rFonts w:ascii="Times New Roman" w:hAnsi="Times New Roman" w:cs="Times New Roman"/>
          <w:bCs/>
          <w:color w:val="000000" w:themeColor="text1"/>
        </w:rPr>
        <w:t>utilizzate dalle stazioni appaltanti di cui all’articolo 25.</w:t>
      </w:r>
    </w:p>
    <w:p w14:paraId="10680D7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Le piattaforme e i servizi digitali di cui al comma 1 consentono, in particolare:</w:t>
      </w:r>
    </w:p>
    <w:p w14:paraId="0BC45864" w14:textId="3970510D"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la redazione</w:t>
      </w:r>
      <w:r w:rsidR="00FA2740" w:rsidRPr="004A5029">
        <w:rPr>
          <w:rFonts w:ascii="Times New Roman" w:hAnsi="Times New Roman" w:cs="Times New Roman"/>
          <w:color w:val="000000" w:themeColor="text1"/>
        </w:rPr>
        <w:t xml:space="preserve"> </w:t>
      </w:r>
      <w:r w:rsidR="00167393">
        <w:rPr>
          <w:rFonts w:ascii="Times New Roman" w:hAnsi="Times New Roman" w:cs="Times New Roman"/>
          <w:color w:val="000000" w:themeColor="text1"/>
        </w:rPr>
        <w:t xml:space="preserve">o l’acquisizione </w:t>
      </w:r>
      <w:r w:rsidRPr="004A5029">
        <w:rPr>
          <w:rFonts w:ascii="Times New Roman" w:hAnsi="Times New Roman" w:cs="Times New Roman"/>
          <w:color w:val="000000" w:themeColor="text1"/>
        </w:rPr>
        <w:t>degli atti in formato nativo digitale;</w:t>
      </w:r>
    </w:p>
    <w:p w14:paraId="7FF14F8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la pubblicazione e la trasmissione dei dati e documenti alla Banca dati nazionale dei contratti pubblici;</w:t>
      </w:r>
    </w:p>
    <w:p w14:paraId="42540168"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c) l’accesso elettronico alla documentazione di gara;</w:t>
      </w:r>
    </w:p>
    <w:p w14:paraId="79203CE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d) la presentazione del documento di gara unico europeo in formato digitale e l’interoperabilità con il fascicolo virtuale dell’operatore economico;</w:t>
      </w:r>
    </w:p>
    <w:p w14:paraId="614DE94D" w14:textId="21063124"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e) la presentazione delle offerte</w:t>
      </w:r>
    </w:p>
    <w:p w14:paraId="1EA58194" w14:textId="4E0AAB84"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f) l’apertura</w:t>
      </w:r>
      <w:r w:rsidR="007C53D8" w:rsidRPr="004A5029">
        <w:rPr>
          <w:rFonts w:ascii="Times New Roman" w:hAnsi="Times New Roman" w:cs="Times New Roman"/>
          <w:bCs/>
          <w:color w:val="000000" w:themeColor="text1"/>
        </w:rPr>
        <w:t>,</w:t>
      </w:r>
      <w:r w:rsidR="007C53D8" w:rsidRPr="004A5029">
        <w:rPr>
          <w:rFonts w:ascii="Times New Roman" w:hAnsi="Times New Roman" w:cs="Times New Roman"/>
          <w:b/>
          <w:color w:val="000000" w:themeColor="text1"/>
        </w:rPr>
        <w:t xml:space="preserve"> la gestione</w:t>
      </w:r>
      <w:r w:rsidR="00460EFF" w:rsidRPr="004A5029">
        <w:rPr>
          <w:rFonts w:ascii="Times New Roman" w:hAnsi="Times New Roman" w:cs="Times New Roman"/>
          <w:b/>
          <w:color w:val="000000" w:themeColor="text1"/>
        </w:rPr>
        <w:t xml:space="preserve"> </w:t>
      </w:r>
      <w:r w:rsidRPr="004A5029">
        <w:rPr>
          <w:rFonts w:ascii="Times New Roman" w:hAnsi="Times New Roman" w:cs="Times New Roman"/>
          <w:bCs/>
          <w:color w:val="000000" w:themeColor="text1"/>
        </w:rPr>
        <w:t>e la conservazione del fascicolo di gara in modalità digitale;</w:t>
      </w:r>
    </w:p>
    <w:p w14:paraId="4206641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g) il controllo tecnico, contabile e amministrativo dei contratti anche in fase di esecuzione e la gestione delle garanzie.</w:t>
      </w:r>
    </w:p>
    <w:p w14:paraId="7DF46CBA" w14:textId="21100364" w:rsidR="00446F27" w:rsidRPr="004A5029" w:rsidRDefault="00446F27" w:rsidP="00070E8D">
      <w:pPr>
        <w:jc w:val="both"/>
        <w:rPr>
          <w:rFonts w:ascii="Times New Roman" w:hAnsi="Times New Roman" w:cs="Times New Roman"/>
          <w:strike/>
          <w:color w:val="000000" w:themeColor="text1"/>
        </w:rPr>
      </w:pPr>
      <w:r w:rsidRPr="004A5029">
        <w:rPr>
          <w:rFonts w:ascii="Times New Roman" w:hAnsi="Times New Roman" w:cs="Times New Roman"/>
          <w:color w:val="000000" w:themeColor="text1"/>
        </w:rPr>
        <w:t xml:space="preserve">3. </w:t>
      </w:r>
      <w:r w:rsidR="00FA2740" w:rsidRPr="004A5029">
        <w:rPr>
          <w:rFonts w:ascii="Times New Roman" w:eastAsia="Times New Roman" w:hAnsi="Times New Roman" w:cs="Times New Roman"/>
          <w:color w:val="000000" w:themeColor="text1"/>
          <w:lang w:eastAsia="it-IT"/>
        </w:rPr>
        <w:t>Le basi di dati di interesse nazionale alimentano l’</w:t>
      </w:r>
      <w:r w:rsidRPr="004A5029">
        <w:rPr>
          <w:rFonts w:ascii="Times New Roman" w:hAnsi="Times New Roman" w:cs="Times New Roman"/>
          <w:color w:val="000000" w:themeColor="text1"/>
        </w:rPr>
        <w:t>ecosistema nazionale di approvvigionamento digitale</w:t>
      </w:r>
      <w:r w:rsidRPr="004A5029">
        <w:rPr>
          <w:rFonts w:ascii="Times New Roman" w:hAnsi="Times New Roman" w:cs="Times New Roman"/>
          <w:i/>
          <w:color w:val="000000" w:themeColor="text1"/>
        </w:rPr>
        <w:t>,</w:t>
      </w:r>
      <w:r w:rsidR="00FA2740" w:rsidRPr="004A5029">
        <w:rPr>
          <w:rFonts w:ascii="Times New Roman" w:hAnsi="Times New Roman" w:cs="Times New Roman"/>
          <w:i/>
          <w:color w:val="000000" w:themeColor="text1"/>
        </w:rPr>
        <w:t xml:space="preserve"> </w:t>
      </w:r>
      <w:r w:rsidR="00FA2740" w:rsidRPr="004A5029">
        <w:rPr>
          <w:rFonts w:ascii="Times New Roman" w:eastAsia="Times New Roman" w:hAnsi="Times New Roman" w:cs="Times New Roman"/>
          <w:color w:val="000000" w:themeColor="text1"/>
          <w:lang w:eastAsia="it-IT"/>
        </w:rPr>
        <w:t xml:space="preserve">ai sensi dell’articolo 60 del </w:t>
      </w:r>
      <w:r w:rsidR="00571CDD" w:rsidRPr="004A5029">
        <w:rPr>
          <w:rFonts w:ascii="Times New Roman" w:eastAsia="Times New Roman" w:hAnsi="Times New Roman" w:cs="Times New Roman"/>
          <w:b/>
          <w:color w:val="000000" w:themeColor="text1"/>
          <w:lang w:eastAsia="it-IT"/>
        </w:rPr>
        <w:t>c</w:t>
      </w:r>
      <w:r w:rsidR="00571CDD" w:rsidRPr="004A5029">
        <w:rPr>
          <w:rFonts w:ascii="Times New Roman" w:hAnsi="Times New Roman" w:cs="Times New Roman"/>
          <w:b/>
          <w:color w:val="000000" w:themeColor="text1"/>
          <w:shd w:val="clear" w:color="auto" w:fill="FFFFFF"/>
        </w:rPr>
        <w:t>odice dell'amministrazione digitale</w:t>
      </w:r>
      <w:r w:rsidR="0030786B" w:rsidRPr="004A5029">
        <w:rPr>
          <w:rFonts w:ascii="Times New Roman" w:eastAsia="Calibri" w:hAnsi="Times New Roman" w:cs="Times New Roman"/>
          <w:b/>
          <w:color w:val="000000" w:themeColor="text1"/>
        </w:rPr>
        <w:t>,</w:t>
      </w:r>
      <w:r w:rsidR="00571CDD" w:rsidRPr="004A5029">
        <w:rPr>
          <w:rFonts w:ascii="Times New Roman" w:eastAsia="Times New Roman" w:hAnsi="Times New Roman" w:cs="Times New Roman"/>
          <w:b/>
          <w:color w:val="000000" w:themeColor="text1"/>
          <w:lang w:eastAsia="it-IT"/>
        </w:rPr>
        <w:t xml:space="preserve"> di cui al</w:t>
      </w:r>
      <w:r w:rsidR="00571CDD" w:rsidRPr="004A5029">
        <w:rPr>
          <w:rFonts w:ascii="Times New Roman" w:eastAsia="Times New Roman" w:hAnsi="Times New Roman" w:cs="Times New Roman"/>
          <w:color w:val="000000" w:themeColor="text1"/>
          <w:lang w:eastAsia="it-IT"/>
        </w:rPr>
        <w:t xml:space="preserve"> </w:t>
      </w:r>
      <w:r w:rsidR="00FA2740" w:rsidRPr="004A5029">
        <w:rPr>
          <w:rFonts w:ascii="Times New Roman" w:eastAsia="Times New Roman" w:hAnsi="Times New Roman" w:cs="Times New Roman"/>
          <w:color w:val="000000" w:themeColor="text1"/>
          <w:lang w:eastAsia="it-IT"/>
        </w:rPr>
        <w:t xml:space="preserve">decreto legislativo </w:t>
      </w:r>
      <w:r w:rsidR="009908D0" w:rsidRPr="004A5029">
        <w:rPr>
          <w:rFonts w:ascii="Times New Roman" w:eastAsia="Times New Roman" w:hAnsi="Times New Roman" w:cs="Times New Roman"/>
          <w:color w:val="000000" w:themeColor="text1"/>
          <w:lang w:eastAsia="it-IT"/>
        </w:rPr>
        <w:t>7 marzo 2005,</w:t>
      </w:r>
      <w:r w:rsidR="00A6046F" w:rsidRPr="004A5029">
        <w:rPr>
          <w:rFonts w:ascii="Times New Roman" w:eastAsia="Times New Roman" w:hAnsi="Times New Roman" w:cs="Times New Roman"/>
          <w:color w:val="000000" w:themeColor="text1"/>
          <w:lang w:eastAsia="it-IT"/>
        </w:rPr>
        <w:t xml:space="preserve"> </w:t>
      </w:r>
      <w:r w:rsidR="009908D0" w:rsidRPr="004A5029">
        <w:rPr>
          <w:rFonts w:ascii="Times New Roman" w:eastAsia="Times New Roman" w:hAnsi="Times New Roman" w:cs="Times New Roman"/>
          <w:color w:val="000000" w:themeColor="text1"/>
          <w:lang w:eastAsia="it-IT"/>
        </w:rPr>
        <w:t>n. 82</w:t>
      </w:r>
      <w:r w:rsidR="00FA2740" w:rsidRPr="004A5029">
        <w:rPr>
          <w:rFonts w:ascii="Times New Roman" w:eastAsia="Times New Roman" w:hAnsi="Times New Roman" w:cs="Times New Roman"/>
          <w:color w:val="000000" w:themeColor="text1"/>
          <w:lang w:eastAsia="it-IT"/>
        </w:rPr>
        <w:t xml:space="preserve">. </w:t>
      </w:r>
    </w:p>
    <w:p w14:paraId="74869460" w14:textId="77777777" w:rsidR="00446F27" w:rsidRPr="004A5029" w:rsidRDefault="00446F27" w:rsidP="00446F27">
      <w:pPr>
        <w:jc w:val="both"/>
        <w:rPr>
          <w:rFonts w:ascii="Times New Roman" w:hAnsi="Times New Roman" w:cs="Times New Roman"/>
          <w:color w:val="000000" w:themeColor="text1"/>
        </w:rPr>
      </w:pPr>
    </w:p>
    <w:p w14:paraId="01174BC4" w14:textId="77777777" w:rsidR="00446F27" w:rsidRPr="004A5029" w:rsidRDefault="00446F27" w:rsidP="00446F27">
      <w:pPr>
        <w:widowControl w:val="0"/>
        <w:pBdr>
          <w:top w:val="nil"/>
          <w:left w:val="nil"/>
          <w:bottom w:val="nil"/>
          <w:right w:val="nil"/>
          <w:between w:val="nil"/>
        </w:pBdr>
        <w:jc w:val="both"/>
        <w:rPr>
          <w:rFonts w:ascii="Times New Roman" w:hAnsi="Times New Roman" w:cs="Times New Roman"/>
          <w:b/>
          <w:color w:val="000000" w:themeColor="text1"/>
        </w:rPr>
      </w:pPr>
      <w:r w:rsidRPr="004A5029">
        <w:rPr>
          <w:rFonts w:ascii="Times New Roman" w:hAnsi="Times New Roman" w:cs="Times New Roman"/>
          <w:b/>
          <w:bCs/>
          <w:color w:val="000000" w:themeColor="text1"/>
        </w:rPr>
        <w:t>Articolo 23.</w:t>
      </w:r>
    </w:p>
    <w:p w14:paraId="0F05EA62" w14:textId="77777777" w:rsidR="00446F27" w:rsidRPr="004A5029" w:rsidRDefault="00446F27" w:rsidP="00446F27">
      <w:pPr>
        <w:widowControl w:val="0"/>
        <w:pBdr>
          <w:top w:val="nil"/>
          <w:left w:val="nil"/>
          <w:bottom w:val="nil"/>
          <w:right w:val="nil"/>
          <w:between w:val="nil"/>
        </w:pBdr>
        <w:jc w:val="both"/>
        <w:rPr>
          <w:rFonts w:ascii="Times New Roman" w:hAnsi="Times New Roman" w:cs="Times New Roman"/>
          <w:color w:val="000000" w:themeColor="text1"/>
        </w:rPr>
      </w:pPr>
      <w:r w:rsidRPr="004A5029">
        <w:rPr>
          <w:rFonts w:ascii="Times New Roman" w:hAnsi="Times New Roman" w:cs="Times New Roman"/>
          <w:i/>
          <w:color w:val="000000" w:themeColor="text1"/>
        </w:rPr>
        <w:t>Banca dati nazionale dei contratti pubblici.</w:t>
      </w:r>
    </w:p>
    <w:p w14:paraId="75783D65" w14:textId="7E5ED82F" w:rsidR="00446F27" w:rsidRPr="004A5029" w:rsidRDefault="00446F27" w:rsidP="00070E8D">
      <w:pPr>
        <w:widowControl w:val="0"/>
        <w:pBdr>
          <w:top w:val="nil"/>
          <w:left w:val="nil"/>
          <w:bottom w:val="nil"/>
          <w:right w:val="nil"/>
          <w:between w:val="nil"/>
        </w:pBdr>
        <w:jc w:val="both"/>
        <w:rPr>
          <w:rFonts w:ascii="Times New Roman" w:hAnsi="Times New Roman" w:cs="Times New Roman"/>
          <w:bCs/>
          <w:strike/>
          <w:color w:val="000000" w:themeColor="text1"/>
        </w:rPr>
      </w:pPr>
      <w:r w:rsidRPr="004A5029">
        <w:rPr>
          <w:rFonts w:ascii="Times New Roman" w:hAnsi="Times New Roman" w:cs="Times New Roman"/>
          <w:bCs/>
          <w:color w:val="000000" w:themeColor="text1"/>
        </w:rPr>
        <w:t>1. L’ANAC è titolare in via esclusiva della Banca dati nazionale dei contratti pubblici di cui all’articolo 62-</w:t>
      </w:r>
      <w:r w:rsidRPr="004A5029">
        <w:rPr>
          <w:rFonts w:ascii="Times New Roman" w:hAnsi="Times New Roman" w:cs="Times New Roman"/>
          <w:bCs/>
          <w:i/>
          <w:iCs/>
          <w:color w:val="000000" w:themeColor="text1"/>
        </w:rPr>
        <w:t>bis</w:t>
      </w:r>
      <w:r w:rsidRPr="004A5029">
        <w:rPr>
          <w:rFonts w:ascii="Times New Roman" w:hAnsi="Times New Roman" w:cs="Times New Roman"/>
          <w:bCs/>
          <w:color w:val="000000" w:themeColor="text1"/>
        </w:rPr>
        <w:t xml:space="preserve"> del </w:t>
      </w:r>
      <w:r w:rsidR="00571CDD" w:rsidRPr="004A5029">
        <w:rPr>
          <w:rFonts w:ascii="Times New Roman" w:eastAsia="Times New Roman" w:hAnsi="Times New Roman" w:cs="Times New Roman"/>
          <w:b/>
          <w:color w:val="000000" w:themeColor="text1"/>
          <w:lang w:eastAsia="it-IT"/>
        </w:rPr>
        <w:t>c</w:t>
      </w:r>
      <w:r w:rsidR="00571CDD" w:rsidRPr="004A5029">
        <w:rPr>
          <w:rFonts w:ascii="Times New Roman" w:hAnsi="Times New Roman" w:cs="Times New Roman"/>
          <w:b/>
          <w:color w:val="000000" w:themeColor="text1"/>
          <w:shd w:val="clear" w:color="auto" w:fill="FFFFFF"/>
        </w:rPr>
        <w:t>odice dell'amministrazione digitale</w:t>
      </w:r>
      <w:r w:rsidR="0030786B" w:rsidRPr="004A5029">
        <w:rPr>
          <w:rFonts w:ascii="Times New Roman" w:eastAsia="Calibri" w:hAnsi="Times New Roman" w:cs="Times New Roman"/>
          <w:b/>
          <w:color w:val="000000" w:themeColor="text1"/>
        </w:rPr>
        <w:t>,</w:t>
      </w:r>
      <w:r w:rsidR="00571CDD" w:rsidRPr="004A5029">
        <w:rPr>
          <w:rFonts w:ascii="Times New Roman" w:eastAsia="Times New Roman" w:hAnsi="Times New Roman" w:cs="Times New Roman"/>
          <w:b/>
          <w:color w:val="000000" w:themeColor="text1"/>
          <w:lang w:eastAsia="it-IT"/>
        </w:rPr>
        <w:t xml:space="preserve"> di cui al</w:t>
      </w:r>
      <w:r w:rsidR="00571CDD"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decreto legislativo </w:t>
      </w:r>
      <w:r w:rsidR="009908D0" w:rsidRPr="004A5029">
        <w:rPr>
          <w:rFonts w:ascii="Times New Roman" w:hAnsi="Times New Roman" w:cs="Times New Roman"/>
          <w:bCs/>
          <w:color w:val="000000" w:themeColor="text1"/>
        </w:rPr>
        <w:t>7 marzo 2005,</w:t>
      </w:r>
      <w:r w:rsidR="003C0FA8" w:rsidRPr="004A5029">
        <w:rPr>
          <w:rFonts w:ascii="Times New Roman" w:hAnsi="Times New Roman" w:cs="Times New Roman"/>
          <w:bCs/>
          <w:color w:val="000000" w:themeColor="text1"/>
        </w:rPr>
        <w:t xml:space="preserve"> </w:t>
      </w:r>
      <w:r w:rsidR="009908D0" w:rsidRPr="004A5029">
        <w:rPr>
          <w:rFonts w:ascii="Times New Roman" w:eastAsia="Times New Roman" w:hAnsi="Times New Roman" w:cs="Times New Roman"/>
          <w:color w:val="000000" w:themeColor="text1"/>
          <w:lang w:eastAsia="it-IT"/>
        </w:rPr>
        <w:t>n. 82</w:t>
      </w:r>
      <w:r w:rsidRPr="004A5029">
        <w:rPr>
          <w:rFonts w:ascii="Times New Roman" w:hAnsi="Times New Roman" w:cs="Times New Roman"/>
          <w:bCs/>
          <w:color w:val="000000" w:themeColor="text1"/>
        </w:rPr>
        <w:t xml:space="preserve">, abilitante l’ecosistema nazionale di </w:t>
      </w:r>
      <w:r w:rsidRPr="004A5029">
        <w:rPr>
          <w:rFonts w:ascii="Times New Roman" w:hAnsi="Times New Roman" w:cs="Times New Roman"/>
          <w:bCs/>
          <w:i/>
          <w:iCs/>
          <w:color w:val="000000" w:themeColor="text1"/>
        </w:rPr>
        <w:t>e-procurement</w:t>
      </w:r>
      <w:r w:rsidRPr="004A5029">
        <w:rPr>
          <w:rFonts w:ascii="Times New Roman" w:hAnsi="Times New Roman" w:cs="Times New Roman"/>
          <w:bCs/>
          <w:color w:val="000000" w:themeColor="text1"/>
        </w:rPr>
        <w:t>, e ne sviluppa e gestisce i servizi</w:t>
      </w:r>
      <w:r w:rsidR="00070E8D" w:rsidRPr="004A5029">
        <w:rPr>
          <w:rFonts w:ascii="Times New Roman" w:hAnsi="Times New Roman" w:cs="Times New Roman"/>
          <w:bCs/>
          <w:color w:val="000000" w:themeColor="text1"/>
        </w:rPr>
        <w:t>.</w:t>
      </w:r>
      <w:r w:rsidRPr="004A5029">
        <w:rPr>
          <w:rFonts w:ascii="Times New Roman" w:hAnsi="Times New Roman" w:cs="Times New Roman"/>
          <w:bCs/>
          <w:strike/>
          <w:color w:val="000000" w:themeColor="text1"/>
        </w:rPr>
        <w:t xml:space="preserve"> </w:t>
      </w:r>
    </w:p>
    <w:p w14:paraId="6F33C98D" w14:textId="5574EFA1" w:rsidR="00446F27" w:rsidRPr="004A5029" w:rsidRDefault="00446F27" w:rsidP="00446F27">
      <w:pPr>
        <w:widowControl w:val="0"/>
        <w:pBdr>
          <w:top w:val="nil"/>
          <w:left w:val="nil"/>
          <w:bottom w:val="nil"/>
          <w:right w:val="nil"/>
          <w:between w:val="nil"/>
        </w:pBd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 L’</w:t>
      </w:r>
      <w:r w:rsidRPr="004A5029">
        <w:rPr>
          <w:rFonts w:ascii="Times New Roman" w:hAnsi="Times New Roman" w:cs="Times New Roman"/>
          <w:b/>
          <w:strike/>
          <w:color w:val="000000" w:themeColor="text1"/>
        </w:rPr>
        <w:t>Autorità</w:t>
      </w:r>
      <w:r w:rsidR="007C6ED7" w:rsidRPr="004A5029">
        <w:rPr>
          <w:rFonts w:ascii="Times New Roman" w:hAnsi="Times New Roman" w:cs="Times New Roman"/>
          <w:b/>
          <w:color w:val="000000" w:themeColor="text1"/>
        </w:rPr>
        <w:t xml:space="preserve">ANAC </w:t>
      </w:r>
      <w:r w:rsidRPr="004A5029">
        <w:rPr>
          <w:rFonts w:ascii="Times New Roman" w:hAnsi="Times New Roman" w:cs="Times New Roman"/>
          <w:bCs/>
          <w:color w:val="000000" w:themeColor="text1"/>
        </w:rPr>
        <w:t>individua con propri provvedimenti</w:t>
      </w:r>
      <w:r w:rsidR="00FA2740" w:rsidRPr="004A5029">
        <w:rPr>
          <w:rFonts w:ascii="Times New Roman" w:hAnsi="Times New Roman" w:cs="Times New Roman"/>
          <w:bCs/>
          <w:color w:val="000000" w:themeColor="text1"/>
        </w:rPr>
        <w:t xml:space="preserve"> le</w:t>
      </w:r>
      <w:r w:rsidRPr="004A5029">
        <w:rPr>
          <w:rFonts w:ascii="Times New Roman" w:hAnsi="Times New Roman" w:cs="Times New Roman"/>
          <w:bCs/>
          <w:color w:val="000000" w:themeColor="text1"/>
        </w:rPr>
        <w:t xml:space="preserve"> </w:t>
      </w:r>
      <w:r w:rsidR="00070E8D" w:rsidRPr="004A5029">
        <w:rPr>
          <w:rFonts w:ascii="Times New Roman" w:hAnsi="Times New Roman" w:cs="Times New Roman"/>
          <w:bCs/>
          <w:color w:val="000000" w:themeColor="text1"/>
        </w:rPr>
        <w:t>s</w:t>
      </w:r>
      <w:r w:rsidRPr="004A5029">
        <w:rPr>
          <w:rFonts w:ascii="Times New Roman" w:hAnsi="Times New Roman" w:cs="Times New Roman"/>
          <w:bCs/>
          <w:color w:val="000000" w:themeColor="text1"/>
        </w:rPr>
        <w:t xml:space="preserve">ezioni </w:t>
      </w:r>
      <w:r w:rsidR="00FA2740" w:rsidRPr="004A5029">
        <w:rPr>
          <w:rFonts w:ascii="Times New Roman" w:eastAsia="Times New Roman" w:hAnsi="Times New Roman" w:cs="Times New Roman"/>
          <w:bCs/>
          <w:color w:val="000000" w:themeColor="text1"/>
          <w:lang w:eastAsia="it-IT"/>
        </w:rPr>
        <w:t>in cui si articola</w:t>
      </w:r>
      <w:r w:rsidR="00FA2740" w:rsidRPr="004A5029">
        <w:rPr>
          <w:rFonts w:ascii="Times New Roman" w:hAnsi="Times New Roman" w:cs="Times New Roman"/>
          <w:bCs/>
          <w:color w:val="000000" w:themeColor="text1"/>
        </w:rPr>
        <w:t xml:space="preserve"> la </w:t>
      </w:r>
      <w:r w:rsidRPr="004A5029">
        <w:rPr>
          <w:rFonts w:ascii="Times New Roman" w:hAnsi="Times New Roman" w:cs="Times New Roman"/>
          <w:bCs/>
          <w:color w:val="000000" w:themeColor="text1"/>
        </w:rPr>
        <w:t xml:space="preserve">banca dati di cui al comma 1 e </w:t>
      </w:r>
      <w:r w:rsidR="00FA2740" w:rsidRPr="004A5029">
        <w:rPr>
          <w:rFonts w:ascii="Times New Roman" w:hAnsi="Times New Roman" w:cs="Times New Roman"/>
          <w:bCs/>
          <w:color w:val="000000" w:themeColor="text1"/>
        </w:rPr>
        <w:t xml:space="preserve">i </w:t>
      </w:r>
      <w:r w:rsidRPr="004A5029">
        <w:rPr>
          <w:rFonts w:ascii="Times New Roman" w:hAnsi="Times New Roman" w:cs="Times New Roman"/>
          <w:bCs/>
          <w:color w:val="000000" w:themeColor="text1"/>
        </w:rPr>
        <w:t>servizi ad essa collegati.</w:t>
      </w:r>
    </w:p>
    <w:p w14:paraId="2D8DA6F7" w14:textId="62E50FCF" w:rsidR="00446F27" w:rsidRPr="004A5029" w:rsidRDefault="00446F27" w:rsidP="00446F27">
      <w:pPr>
        <w:widowControl w:val="0"/>
        <w:pBdr>
          <w:top w:val="nil"/>
          <w:left w:val="nil"/>
          <w:bottom w:val="nil"/>
          <w:right w:val="nil"/>
          <w:between w:val="nil"/>
        </w:pBd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3. La Banca dati nazionale dei contratti pubblici </w:t>
      </w:r>
      <w:r w:rsidR="00FA2740" w:rsidRPr="004A5029">
        <w:rPr>
          <w:rFonts w:ascii="Times New Roman" w:eastAsia="Times New Roman" w:hAnsi="Times New Roman" w:cs="Times New Roman"/>
          <w:bCs/>
          <w:color w:val="000000" w:themeColor="text1"/>
          <w:lang w:eastAsia="it-IT"/>
        </w:rPr>
        <w:t xml:space="preserve">è interoperabile </w:t>
      </w:r>
      <w:r w:rsidRPr="004A5029">
        <w:rPr>
          <w:rFonts w:ascii="Times New Roman" w:hAnsi="Times New Roman" w:cs="Times New Roman"/>
          <w:bCs/>
          <w:color w:val="000000" w:themeColor="text1"/>
        </w:rPr>
        <w:t>con le piattaforme di approvvigionamento digitale</w:t>
      </w:r>
      <w:r w:rsidRPr="004A5029">
        <w:rPr>
          <w:rFonts w:ascii="Times New Roman" w:hAnsi="Times New Roman" w:cs="Times New Roman"/>
          <w:bCs/>
          <w:i/>
          <w:iCs/>
          <w:color w:val="000000" w:themeColor="text1"/>
        </w:rPr>
        <w:t xml:space="preserve"> </w:t>
      </w:r>
      <w:r w:rsidRPr="004A5029">
        <w:rPr>
          <w:rFonts w:ascii="Times New Roman" w:hAnsi="Times New Roman" w:cs="Times New Roman"/>
          <w:bCs/>
          <w:color w:val="000000" w:themeColor="text1"/>
        </w:rPr>
        <w:t xml:space="preserve">utilizzate dalle stazioni appaltanti </w:t>
      </w:r>
      <w:r w:rsidR="00173281" w:rsidRPr="004A5029">
        <w:rPr>
          <w:rFonts w:ascii="Times New Roman" w:hAnsi="Times New Roman" w:cs="Times New Roman"/>
          <w:b/>
          <w:color w:val="000000" w:themeColor="text1"/>
        </w:rPr>
        <w:t>e dagli enti concedenti</w:t>
      </w:r>
      <w:r w:rsidR="00173281"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e con il portale dei soggetti aggregatori di cui al decreto-legge 24 aprile 2014, n. 66, convertito, con modificazioni, dalla legge 23 giugno 2014, n. 89, per la digitalizzazione di tutte le fasi del ciclo di vita dei contratti pubblici, </w:t>
      </w:r>
      <w:r w:rsidR="00FA2740" w:rsidRPr="004A5029">
        <w:rPr>
          <w:rFonts w:ascii="Times New Roman" w:eastAsia="Times New Roman" w:hAnsi="Times New Roman" w:cs="Times New Roman"/>
          <w:bCs/>
          <w:color w:val="000000" w:themeColor="text1"/>
          <w:lang w:eastAsia="it-IT"/>
        </w:rPr>
        <w:t>nonché con la piattaforma digitale nazionale dati di cui all’articolo 50-</w:t>
      </w:r>
      <w:r w:rsidR="00FA2740" w:rsidRPr="004A5029">
        <w:rPr>
          <w:rFonts w:ascii="Times New Roman" w:eastAsia="Times New Roman" w:hAnsi="Times New Roman" w:cs="Times New Roman"/>
          <w:bCs/>
          <w:i/>
          <w:iCs/>
          <w:color w:val="000000" w:themeColor="text1"/>
          <w:lang w:eastAsia="it-IT"/>
        </w:rPr>
        <w:t>ter</w:t>
      </w:r>
      <w:r w:rsidR="00FA2740" w:rsidRPr="004A5029">
        <w:rPr>
          <w:rFonts w:ascii="Times New Roman" w:eastAsia="Times New Roman" w:hAnsi="Times New Roman" w:cs="Times New Roman"/>
          <w:bCs/>
          <w:color w:val="000000" w:themeColor="text1"/>
          <w:lang w:eastAsia="it-IT"/>
        </w:rPr>
        <w:t xml:space="preserve"> del </w:t>
      </w:r>
      <w:r w:rsidR="00571CDD" w:rsidRPr="004A5029">
        <w:rPr>
          <w:rFonts w:ascii="Times New Roman" w:eastAsia="Times New Roman" w:hAnsi="Times New Roman" w:cs="Times New Roman"/>
          <w:b/>
          <w:color w:val="000000" w:themeColor="text1"/>
          <w:lang w:eastAsia="it-IT"/>
        </w:rPr>
        <w:t>c</w:t>
      </w:r>
      <w:r w:rsidR="00571CDD" w:rsidRPr="004A5029">
        <w:rPr>
          <w:rFonts w:ascii="Times New Roman" w:hAnsi="Times New Roman" w:cs="Times New Roman"/>
          <w:b/>
          <w:color w:val="000000" w:themeColor="text1"/>
          <w:shd w:val="clear" w:color="auto" w:fill="FFFFFF"/>
        </w:rPr>
        <w:t xml:space="preserve">odice </w:t>
      </w:r>
      <w:r w:rsidR="00571CDD" w:rsidRPr="004A5029">
        <w:rPr>
          <w:rFonts w:ascii="Times New Roman" w:eastAsia="Times New Roman" w:hAnsi="Times New Roman" w:cs="Times New Roman"/>
          <w:b/>
          <w:color w:val="000000" w:themeColor="text1"/>
          <w:lang w:eastAsia="it-IT"/>
        </w:rPr>
        <w:t>di cui al</w:t>
      </w:r>
      <w:r w:rsidR="00571CDD" w:rsidRPr="004A5029">
        <w:rPr>
          <w:rFonts w:ascii="Times New Roman" w:eastAsia="Times New Roman" w:hAnsi="Times New Roman" w:cs="Times New Roman"/>
          <w:bCs/>
          <w:color w:val="000000" w:themeColor="text1"/>
          <w:lang w:eastAsia="it-IT"/>
        </w:rPr>
        <w:t xml:space="preserve"> </w:t>
      </w:r>
      <w:r w:rsidR="00FA2740" w:rsidRPr="004A5029">
        <w:rPr>
          <w:rFonts w:ascii="Times New Roman" w:eastAsia="Times New Roman" w:hAnsi="Times New Roman" w:cs="Times New Roman"/>
          <w:bCs/>
          <w:color w:val="000000" w:themeColor="text1"/>
          <w:lang w:eastAsia="it-IT"/>
        </w:rPr>
        <w:t xml:space="preserve">decreto legislativo </w:t>
      </w:r>
      <w:r w:rsidR="009908D0" w:rsidRPr="004A5029">
        <w:rPr>
          <w:rFonts w:ascii="Times New Roman" w:eastAsia="Times New Roman" w:hAnsi="Times New Roman" w:cs="Times New Roman"/>
          <w:b/>
          <w:bCs/>
          <w:strike/>
          <w:color w:val="000000" w:themeColor="text1"/>
          <w:lang w:eastAsia="it-IT"/>
        </w:rPr>
        <w:t>7 marzo 2005,</w:t>
      </w:r>
      <w:r w:rsidR="009908D0" w:rsidRPr="004A5029">
        <w:rPr>
          <w:rFonts w:ascii="Times New Roman" w:eastAsia="Times New Roman" w:hAnsi="Times New Roman" w:cs="Times New Roman"/>
          <w:strike/>
          <w:color w:val="000000" w:themeColor="text1"/>
          <w:lang w:eastAsia="it-IT"/>
        </w:rPr>
        <w:t xml:space="preserve"> </w:t>
      </w:r>
      <w:r w:rsidR="009908D0" w:rsidRPr="004A5029">
        <w:rPr>
          <w:rFonts w:ascii="Times New Roman" w:eastAsia="Times New Roman" w:hAnsi="Times New Roman" w:cs="Times New Roman"/>
          <w:color w:val="000000" w:themeColor="text1"/>
          <w:lang w:eastAsia="it-IT"/>
        </w:rPr>
        <w:t xml:space="preserve">n. 82 </w:t>
      </w:r>
      <w:r w:rsidR="009908D0" w:rsidRPr="004A5029">
        <w:rPr>
          <w:rFonts w:ascii="Times New Roman" w:eastAsia="Times New Roman" w:hAnsi="Times New Roman" w:cs="Times New Roman"/>
          <w:b/>
          <w:bCs/>
          <w:color w:val="000000" w:themeColor="text1"/>
          <w:lang w:eastAsia="it-IT"/>
        </w:rPr>
        <w:t>del 2005</w:t>
      </w:r>
      <w:r w:rsidR="00FA2740" w:rsidRPr="004A5029">
        <w:rPr>
          <w:rFonts w:ascii="Times New Roman" w:eastAsia="Times New Roman" w:hAnsi="Times New Roman" w:cs="Times New Roman"/>
          <w:bCs/>
          <w:color w:val="000000" w:themeColor="text1"/>
          <w:lang w:eastAsia="it-IT"/>
        </w:rPr>
        <w:t xml:space="preserve">, con le basi di dati di interesse nazionale di cui all’articolo 60 del </w:t>
      </w:r>
      <w:r w:rsidR="00FA7F03" w:rsidRPr="004A5029">
        <w:rPr>
          <w:rFonts w:ascii="Times New Roman" w:eastAsia="Times New Roman" w:hAnsi="Times New Roman" w:cs="Times New Roman"/>
          <w:b/>
          <w:color w:val="000000" w:themeColor="text1"/>
          <w:lang w:eastAsia="it-IT"/>
        </w:rPr>
        <w:t xml:space="preserve">codice </w:t>
      </w:r>
      <w:r w:rsidR="00791855" w:rsidRPr="004A5029">
        <w:rPr>
          <w:rFonts w:ascii="Times New Roman" w:eastAsia="Times New Roman" w:hAnsi="Times New Roman" w:cs="Times New Roman"/>
          <w:b/>
          <w:color w:val="000000" w:themeColor="text1"/>
          <w:lang w:eastAsia="it-IT"/>
        </w:rPr>
        <w:t>di cui al</w:t>
      </w:r>
      <w:r w:rsidR="00791855" w:rsidRPr="004A5029">
        <w:rPr>
          <w:rFonts w:ascii="Times New Roman" w:eastAsia="Times New Roman" w:hAnsi="Times New Roman" w:cs="Times New Roman"/>
          <w:bCs/>
          <w:color w:val="000000" w:themeColor="text1"/>
          <w:lang w:eastAsia="it-IT"/>
        </w:rPr>
        <w:t xml:space="preserve"> </w:t>
      </w:r>
      <w:r w:rsidR="00FA2740" w:rsidRPr="004A5029">
        <w:rPr>
          <w:rFonts w:ascii="Times New Roman" w:eastAsia="Times New Roman" w:hAnsi="Times New Roman" w:cs="Times New Roman"/>
          <w:bCs/>
          <w:color w:val="000000" w:themeColor="text1"/>
          <w:lang w:eastAsia="it-IT"/>
        </w:rPr>
        <w:t>decreto legislativo n. 82 del 2005 e con tutte le altre piattaforme e banche dati dei soggetti di cui all’articolo 2, comma 2</w:t>
      </w:r>
      <w:r w:rsidR="007C6ED7" w:rsidRPr="004A5029">
        <w:rPr>
          <w:rFonts w:ascii="Times New Roman" w:eastAsia="Times New Roman" w:hAnsi="Times New Roman" w:cs="Times New Roman"/>
          <w:b/>
          <w:color w:val="000000" w:themeColor="text1"/>
          <w:lang w:eastAsia="it-IT"/>
        </w:rPr>
        <w:t>,</w:t>
      </w:r>
      <w:r w:rsidR="00FA2740" w:rsidRPr="004A5029">
        <w:rPr>
          <w:rFonts w:ascii="Times New Roman" w:eastAsia="Times New Roman" w:hAnsi="Times New Roman" w:cs="Times New Roman"/>
          <w:bCs/>
          <w:color w:val="000000" w:themeColor="text1"/>
          <w:lang w:eastAsia="it-IT"/>
        </w:rPr>
        <w:t xml:space="preserve"> del </w:t>
      </w:r>
      <w:r w:rsidR="00FA7F03" w:rsidRPr="004A5029">
        <w:rPr>
          <w:rFonts w:ascii="Times New Roman" w:eastAsia="Times New Roman" w:hAnsi="Times New Roman" w:cs="Times New Roman"/>
          <w:b/>
          <w:color w:val="000000" w:themeColor="text1"/>
          <w:lang w:eastAsia="it-IT"/>
        </w:rPr>
        <w:t>codice</w:t>
      </w:r>
      <w:r w:rsidR="00791855" w:rsidRPr="004A5029">
        <w:rPr>
          <w:rFonts w:ascii="Times New Roman" w:eastAsia="Times New Roman" w:hAnsi="Times New Roman" w:cs="Times New Roman"/>
          <w:b/>
          <w:color w:val="000000" w:themeColor="text1"/>
          <w:lang w:eastAsia="it-IT"/>
        </w:rPr>
        <w:t xml:space="preserve"> di cui al</w:t>
      </w:r>
      <w:r w:rsidR="00791855" w:rsidRPr="004A5029">
        <w:rPr>
          <w:rFonts w:ascii="Times New Roman" w:eastAsia="Times New Roman" w:hAnsi="Times New Roman" w:cs="Times New Roman"/>
          <w:bCs/>
          <w:color w:val="000000" w:themeColor="text1"/>
          <w:lang w:eastAsia="it-IT"/>
        </w:rPr>
        <w:t xml:space="preserve"> </w:t>
      </w:r>
      <w:r w:rsidR="00FA2740" w:rsidRPr="004A5029">
        <w:rPr>
          <w:rFonts w:ascii="Times New Roman" w:eastAsia="Times New Roman" w:hAnsi="Times New Roman" w:cs="Times New Roman"/>
          <w:bCs/>
          <w:color w:val="000000" w:themeColor="text1"/>
          <w:lang w:eastAsia="it-IT"/>
        </w:rPr>
        <w:t>decreto legislativo n. 82 del 2005, coinvolti nell’attività relativa al ciclo di vita dei contratti pubblici.</w:t>
      </w:r>
      <w:r w:rsidR="00222710" w:rsidRPr="004A5029">
        <w:rPr>
          <w:rFonts w:ascii="Times New Roman" w:eastAsia="Times New Roman" w:hAnsi="Times New Roman" w:cs="Times New Roman"/>
          <w:bCs/>
          <w:color w:val="000000" w:themeColor="text1"/>
          <w:lang w:eastAsia="it-IT"/>
        </w:rPr>
        <w:t xml:space="preserve"> I soggetti di cui all'articolo 2, comma 2</w:t>
      </w:r>
      <w:r w:rsidR="00006C9D" w:rsidRPr="004A5029">
        <w:rPr>
          <w:rFonts w:ascii="Times New Roman" w:eastAsia="Times New Roman" w:hAnsi="Times New Roman" w:cs="Times New Roman"/>
          <w:bCs/>
          <w:color w:val="000000" w:themeColor="text1"/>
          <w:lang w:eastAsia="it-IT"/>
        </w:rPr>
        <w:t>,</w:t>
      </w:r>
      <w:r w:rsidR="00222710" w:rsidRPr="004A5029">
        <w:rPr>
          <w:rFonts w:ascii="Times New Roman" w:eastAsia="Times New Roman" w:hAnsi="Times New Roman" w:cs="Times New Roman"/>
          <w:bCs/>
          <w:color w:val="000000" w:themeColor="text1"/>
          <w:lang w:eastAsia="it-IT"/>
        </w:rPr>
        <w:t xml:space="preserve"> del </w:t>
      </w:r>
      <w:r w:rsidR="00FA7F03" w:rsidRPr="004A5029">
        <w:rPr>
          <w:rFonts w:ascii="Times New Roman" w:eastAsia="Times New Roman" w:hAnsi="Times New Roman" w:cs="Times New Roman"/>
          <w:b/>
          <w:color w:val="000000" w:themeColor="text1"/>
          <w:lang w:eastAsia="it-IT"/>
        </w:rPr>
        <w:t>c</w:t>
      </w:r>
      <w:r w:rsidR="00FA7F03" w:rsidRPr="004A5029">
        <w:rPr>
          <w:rFonts w:ascii="Times New Roman" w:hAnsi="Times New Roman" w:cs="Times New Roman"/>
          <w:b/>
          <w:color w:val="000000" w:themeColor="text1"/>
          <w:shd w:val="clear" w:color="auto" w:fill="FFFFFF"/>
        </w:rPr>
        <w:t>odice di cui al</w:t>
      </w:r>
      <w:r w:rsidR="00FA7F03" w:rsidRPr="004A5029">
        <w:rPr>
          <w:rFonts w:ascii="Times New Roman" w:hAnsi="Times New Roman" w:cs="Times New Roman"/>
          <w:color w:val="000000" w:themeColor="text1"/>
          <w:shd w:val="clear" w:color="auto" w:fill="FFFFFF"/>
        </w:rPr>
        <w:t xml:space="preserve"> </w:t>
      </w:r>
      <w:r w:rsidR="00222710" w:rsidRPr="004A5029">
        <w:rPr>
          <w:rFonts w:ascii="Times New Roman" w:eastAsia="Times New Roman" w:hAnsi="Times New Roman" w:cs="Times New Roman"/>
          <w:bCs/>
          <w:color w:val="000000" w:themeColor="text1"/>
          <w:lang w:eastAsia="it-IT"/>
        </w:rPr>
        <w:t>decreto legislativo n. 82 del 2005, coinvolti nell’attività relativa al ciclo di vita dei contratti</w:t>
      </w:r>
      <w:r w:rsidR="00222710" w:rsidRPr="005A7A39">
        <w:rPr>
          <w:rFonts w:ascii="Times New Roman" w:eastAsia="Times New Roman" w:hAnsi="Times New Roman" w:cs="Times New Roman"/>
          <w:bCs/>
          <w:color w:val="000000" w:themeColor="text1"/>
          <w:lang w:eastAsia="it-IT"/>
        </w:rPr>
        <w:t>, ove non già accreditati alla piattaforma di cui all’articolo 50-</w:t>
      </w:r>
      <w:r w:rsidR="00222710" w:rsidRPr="005A7A39">
        <w:rPr>
          <w:rFonts w:ascii="Times New Roman" w:eastAsia="Times New Roman" w:hAnsi="Times New Roman" w:cs="Times New Roman"/>
          <w:bCs/>
          <w:i/>
          <w:iCs/>
          <w:color w:val="000000" w:themeColor="text1"/>
          <w:lang w:eastAsia="it-IT"/>
        </w:rPr>
        <w:t>ter</w:t>
      </w:r>
      <w:r w:rsidR="00222710" w:rsidRPr="005A7A39">
        <w:rPr>
          <w:rFonts w:ascii="Times New Roman" w:eastAsia="Times New Roman" w:hAnsi="Times New Roman" w:cs="Times New Roman"/>
          <w:bCs/>
          <w:color w:val="000000" w:themeColor="text1"/>
          <w:lang w:eastAsia="it-IT"/>
        </w:rPr>
        <w:t xml:space="preserve"> del </w:t>
      </w:r>
      <w:r w:rsidR="00222710" w:rsidRPr="00272101">
        <w:rPr>
          <w:rFonts w:ascii="Times New Roman" w:eastAsia="Times New Roman" w:hAnsi="Times New Roman" w:cs="Times New Roman"/>
          <w:bCs/>
          <w:color w:val="000000" w:themeColor="text1"/>
          <w:lang w:eastAsia="it-IT"/>
        </w:rPr>
        <w:t xml:space="preserve">predetto </w:t>
      </w:r>
      <w:r w:rsidR="00FA7F03" w:rsidRPr="00272101">
        <w:rPr>
          <w:rFonts w:ascii="Times New Roman" w:eastAsia="Times New Roman" w:hAnsi="Times New Roman" w:cs="Times New Roman"/>
          <w:bCs/>
          <w:color w:val="000000" w:themeColor="text1"/>
          <w:lang w:eastAsia="it-IT"/>
        </w:rPr>
        <w:t xml:space="preserve">codice </w:t>
      </w:r>
      <w:r w:rsidR="00222710" w:rsidRPr="00272101">
        <w:rPr>
          <w:rFonts w:ascii="Times New Roman" w:eastAsia="Times New Roman" w:hAnsi="Times New Roman" w:cs="Times New Roman"/>
          <w:bCs/>
          <w:color w:val="000000" w:themeColor="text1"/>
          <w:lang w:eastAsia="it-IT"/>
        </w:rPr>
        <w:t>decreto legislativo n. 82 del 2005</w:t>
      </w:r>
      <w:r w:rsidR="00222710" w:rsidRPr="005A7A39">
        <w:rPr>
          <w:rFonts w:ascii="Times New Roman" w:eastAsia="Times New Roman" w:hAnsi="Times New Roman" w:cs="Times New Roman"/>
          <w:bCs/>
          <w:color w:val="000000" w:themeColor="text1"/>
          <w:lang w:eastAsia="it-IT"/>
        </w:rPr>
        <w:t>,</w:t>
      </w:r>
      <w:r w:rsidR="00222710" w:rsidRPr="004A5029">
        <w:rPr>
          <w:rFonts w:ascii="Times New Roman" w:eastAsia="Times New Roman" w:hAnsi="Times New Roman" w:cs="Times New Roman"/>
          <w:bCs/>
          <w:color w:val="000000" w:themeColor="text1"/>
          <w:lang w:eastAsia="it-IT"/>
        </w:rPr>
        <w:t xml:space="preserve"> sono tenuti ad accreditarsi alla predetta </w:t>
      </w:r>
      <w:r w:rsidR="00222710" w:rsidRPr="00E726DA">
        <w:rPr>
          <w:rFonts w:ascii="Times New Roman" w:eastAsia="Times New Roman" w:hAnsi="Times New Roman" w:cs="Times New Roman"/>
          <w:bCs/>
          <w:color w:val="000000" w:themeColor="text1"/>
          <w:lang w:eastAsia="it-IT"/>
        </w:rPr>
        <w:t>piattaforma</w:t>
      </w:r>
      <w:r w:rsidR="00222710" w:rsidRPr="00E726DA">
        <w:rPr>
          <w:rFonts w:ascii="Times New Roman" w:eastAsia="Times New Roman" w:hAnsi="Times New Roman" w:cs="Times New Roman"/>
          <w:bCs/>
          <w:strike/>
          <w:color w:val="000000" w:themeColor="text1"/>
          <w:lang w:eastAsia="it-IT"/>
        </w:rPr>
        <w:t xml:space="preserve"> </w:t>
      </w:r>
      <w:r w:rsidR="00222710" w:rsidRPr="00272101">
        <w:rPr>
          <w:rFonts w:ascii="Times New Roman" w:eastAsia="Times New Roman" w:hAnsi="Times New Roman" w:cs="Times New Roman"/>
          <w:bCs/>
          <w:color w:val="000000" w:themeColor="text1"/>
          <w:lang w:eastAsia="it-IT"/>
        </w:rPr>
        <w:t>di cui all’articolo 50-</w:t>
      </w:r>
      <w:r w:rsidR="00222710" w:rsidRPr="00272101">
        <w:rPr>
          <w:rFonts w:ascii="Times New Roman" w:eastAsia="Times New Roman" w:hAnsi="Times New Roman" w:cs="Times New Roman"/>
          <w:bCs/>
          <w:i/>
          <w:iCs/>
          <w:color w:val="000000" w:themeColor="text1"/>
          <w:lang w:eastAsia="it-IT"/>
        </w:rPr>
        <w:t>ter</w:t>
      </w:r>
      <w:r w:rsidR="00222710" w:rsidRPr="00272101">
        <w:rPr>
          <w:rFonts w:ascii="Times New Roman" w:eastAsia="Times New Roman" w:hAnsi="Times New Roman" w:cs="Times New Roman"/>
          <w:bCs/>
          <w:color w:val="000000" w:themeColor="text1"/>
          <w:lang w:eastAsia="it-IT"/>
        </w:rPr>
        <w:t xml:space="preserve"> del decreto legislativo n. 82 del 2005</w:t>
      </w:r>
      <w:r w:rsidR="00491535" w:rsidRPr="00E726DA">
        <w:rPr>
          <w:rFonts w:ascii="Times New Roman" w:eastAsia="Times New Roman" w:hAnsi="Times New Roman" w:cs="Times New Roman"/>
          <w:b/>
          <w:color w:val="000000" w:themeColor="text1"/>
          <w:lang w:eastAsia="it-IT"/>
        </w:rPr>
        <w:t>,</w:t>
      </w:r>
      <w:r w:rsidR="00222710" w:rsidRPr="00E726DA">
        <w:rPr>
          <w:rFonts w:ascii="Times New Roman" w:eastAsia="Times New Roman" w:hAnsi="Times New Roman" w:cs="Times New Roman"/>
          <w:bCs/>
          <w:color w:val="000000" w:themeColor="text1"/>
          <w:lang w:eastAsia="it-IT"/>
        </w:rPr>
        <w:t xml:space="preserve"> nonché alla Banca dati nazionale dei contratti pubblici, a sviluppare le interfacce applicative e a rendere disponibili le proprie basi dati, senza nuovi o maggiori oneri per la finanza pubblica e nel rispetto delle </w:t>
      </w:r>
      <w:r w:rsidR="00222710" w:rsidRPr="00E726DA">
        <w:rPr>
          <w:rFonts w:ascii="Times New Roman" w:eastAsia="Times New Roman" w:hAnsi="Times New Roman" w:cs="Times New Roman"/>
          <w:b/>
          <w:strike/>
          <w:color w:val="000000" w:themeColor="text1"/>
          <w:lang w:eastAsia="it-IT"/>
        </w:rPr>
        <w:t>Linee Guida AgID</w:t>
      </w:r>
      <w:r w:rsidR="00222710" w:rsidRPr="004A5029">
        <w:rPr>
          <w:rFonts w:ascii="Times New Roman" w:eastAsia="Times New Roman" w:hAnsi="Times New Roman" w:cs="Times New Roman"/>
          <w:b/>
          <w:color w:val="000000" w:themeColor="text1"/>
          <w:lang w:eastAsia="it-IT"/>
        </w:rPr>
        <w:t xml:space="preserve"> </w:t>
      </w:r>
      <w:r w:rsidR="007E3715" w:rsidRPr="004A5029">
        <w:rPr>
          <w:rFonts w:ascii="Times New Roman" w:eastAsia="Times New Roman" w:hAnsi="Times New Roman" w:cs="Times New Roman"/>
          <w:b/>
          <w:color w:val="000000" w:themeColor="text1"/>
          <w:lang w:eastAsia="it-IT"/>
        </w:rPr>
        <w:t xml:space="preserve">linee guida </w:t>
      </w:r>
      <w:r w:rsidR="007E3715" w:rsidRPr="004A5029">
        <w:rPr>
          <w:rFonts w:ascii="Times New Roman" w:hAnsi="Times New Roman" w:cs="Times New Roman"/>
          <w:b/>
          <w:color w:val="000000" w:themeColor="text1"/>
        </w:rPr>
        <w:t>dell’Agenzia per l’Italia digitale (AGID)</w:t>
      </w:r>
      <w:r w:rsidR="007E3715" w:rsidRPr="004A5029">
        <w:rPr>
          <w:rFonts w:ascii="Times New Roman" w:hAnsi="Times New Roman" w:cs="Times New Roman"/>
          <w:color w:val="000000" w:themeColor="text1"/>
        </w:rPr>
        <w:t xml:space="preserve"> </w:t>
      </w:r>
      <w:r w:rsidR="00222710" w:rsidRPr="004A5029">
        <w:rPr>
          <w:rFonts w:ascii="Times New Roman" w:eastAsia="Times New Roman" w:hAnsi="Times New Roman" w:cs="Times New Roman"/>
          <w:bCs/>
          <w:color w:val="000000" w:themeColor="text1"/>
          <w:lang w:eastAsia="it-IT"/>
        </w:rPr>
        <w:t>in materia di interoperabilità.</w:t>
      </w:r>
    </w:p>
    <w:p w14:paraId="292F175E" w14:textId="5AE82400" w:rsidR="00446F27" w:rsidRPr="004A5029" w:rsidRDefault="00446F27" w:rsidP="00446F27">
      <w:pPr>
        <w:widowControl w:val="0"/>
        <w:pBdr>
          <w:top w:val="nil"/>
          <w:left w:val="nil"/>
          <w:bottom w:val="nil"/>
          <w:right w:val="nil"/>
          <w:between w:val="nil"/>
        </w:pBd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4. La Banca dati nazionale dei contratti pubblici rende disponibili mediante interoperabilità i servizi e le informazioni necessari allo svolgimento delle fasi dell’intero ciclo di vita dei contratti pubblici, anche </w:t>
      </w:r>
      <w:r w:rsidRPr="004A5029">
        <w:rPr>
          <w:rFonts w:ascii="Times New Roman" w:hAnsi="Times New Roman" w:cs="Times New Roman"/>
          <w:b/>
          <w:strike/>
          <w:color w:val="000000" w:themeColor="text1"/>
        </w:rPr>
        <w:t>per</w:t>
      </w:r>
      <w:r w:rsidR="00AA27F8" w:rsidRPr="004A5029">
        <w:rPr>
          <w:rFonts w:ascii="Times New Roman" w:hAnsi="Times New Roman" w:cs="Times New Roman"/>
          <w:b/>
          <w:color w:val="000000" w:themeColor="text1"/>
        </w:rPr>
        <w:t xml:space="preserve"> ai fini del rispetto di</w:t>
      </w:r>
      <w:r w:rsidRPr="004A5029">
        <w:rPr>
          <w:rFonts w:ascii="Times New Roman" w:hAnsi="Times New Roman" w:cs="Times New Roman"/>
          <w:bCs/>
          <w:color w:val="000000" w:themeColor="text1"/>
        </w:rPr>
        <w:t xml:space="preserve"> quanto previsto dal decreto legislativo 14 marzo 2013, n. 33. La stessa Banca dati si integra con la </w:t>
      </w:r>
      <w:r w:rsidRPr="004A5029">
        <w:rPr>
          <w:rFonts w:ascii="Times New Roman" w:hAnsi="Times New Roman" w:cs="Times New Roman"/>
          <w:b/>
          <w:strike/>
          <w:color w:val="000000" w:themeColor="text1"/>
        </w:rPr>
        <w:t>P</w:t>
      </w:r>
      <w:r w:rsidR="0031695C" w:rsidRPr="004A5029">
        <w:rPr>
          <w:rFonts w:ascii="Times New Roman" w:hAnsi="Times New Roman" w:cs="Times New Roman"/>
          <w:b/>
          <w:color w:val="000000" w:themeColor="text1"/>
        </w:rPr>
        <w:t>p</w:t>
      </w:r>
      <w:r w:rsidRPr="004A5029">
        <w:rPr>
          <w:rFonts w:ascii="Times New Roman" w:hAnsi="Times New Roman" w:cs="Times New Roman"/>
          <w:bCs/>
          <w:color w:val="000000" w:themeColor="text1"/>
        </w:rPr>
        <w:t>iattaforma unica della trasparenza istituita presso l’ANAC.</w:t>
      </w:r>
    </w:p>
    <w:p w14:paraId="753E71F5" w14:textId="33C30A8F" w:rsidR="00446F27" w:rsidRPr="004A5029" w:rsidRDefault="00446F27" w:rsidP="00446F27">
      <w:pPr>
        <w:widowControl w:val="0"/>
        <w:pBdr>
          <w:top w:val="nil"/>
          <w:left w:val="nil"/>
          <w:bottom w:val="nil"/>
          <w:right w:val="nil"/>
          <w:between w:val="nil"/>
        </w:pBd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5. Con proprio provvedimento l’ANAC individua le informazioni che le stazioni appaltanti </w:t>
      </w:r>
      <w:r w:rsidR="00173281" w:rsidRPr="004A5029">
        <w:rPr>
          <w:rFonts w:ascii="Times New Roman" w:hAnsi="Times New Roman" w:cs="Times New Roman"/>
          <w:b/>
          <w:color w:val="000000" w:themeColor="text1"/>
        </w:rPr>
        <w:t>e gli enti concedenti</w:t>
      </w:r>
      <w:r w:rsidR="00173281"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sono </w:t>
      </w:r>
      <w:r w:rsidRPr="004A5029">
        <w:rPr>
          <w:rFonts w:ascii="Times New Roman" w:hAnsi="Times New Roman" w:cs="Times New Roman"/>
          <w:b/>
          <w:strike/>
          <w:color w:val="000000" w:themeColor="text1"/>
        </w:rPr>
        <w:t>tenute</w:t>
      </w:r>
      <w:r w:rsidRPr="004A5029">
        <w:rPr>
          <w:rFonts w:ascii="Times New Roman" w:hAnsi="Times New Roman" w:cs="Times New Roman"/>
          <w:b/>
          <w:color w:val="000000" w:themeColor="text1"/>
        </w:rPr>
        <w:t xml:space="preserve"> </w:t>
      </w:r>
      <w:r w:rsidR="00173281" w:rsidRPr="004A5029">
        <w:rPr>
          <w:rFonts w:ascii="Times New Roman" w:hAnsi="Times New Roman" w:cs="Times New Roman"/>
          <w:b/>
          <w:color w:val="000000" w:themeColor="text1"/>
        </w:rPr>
        <w:t>tenuti</w:t>
      </w:r>
      <w:r w:rsidR="00173281"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a trasmettere alla Banca dati nazionale dei contratti pubblici attraverso le piattaforme telematiche di cui all’articolo 25. </w:t>
      </w:r>
      <w:r w:rsidR="00823469" w:rsidRPr="004A5029">
        <w:rPr>
          <w:rFonts w:ascii="Times New Roman" w:hAnsi="Times New Roman" w:cs="Times New Roman"/>
          <w:b/>
          <w:color w:val="000000" w:themeColor="text1"/>
        </w:rPr>
        <w:t xml:space="preserve">Gli obblighi informativi di cui al primo periodo </w:t>
      </w:r>
      <w:r w:rsidR="00E9423B" w:rsidRPr="004A5029">
        <w:rPr>
          <w:rFonts w:ascii="Times New Roman" w:hAnsi="Times New Roman" w:cs="Times New Roman"/>
          <w:b/>
          <w:color w:val="000000" w:themeColor="text1"/>
        </w:rPr>
        <w:t>riguardano</w:t>
      </w:r>
      <w:r w:rsidR="00823469" w:rsidRPr="004A5029">
        <w:rPr>
          <w:rFonts w:ascii="Times New Roman" w:hAnsi="Times New Roman" w:cs="Times New Roman"/>
          <w:b/>
          <w:color w:val="000000" w:themeColor="text1"/>
        </w:rPr>
        <w:t xml:space="preserve"> anche gli affidamenti diretti a società </w:t>
      </w:r>
      <w:r w:rsidR="00823469" w:rsidRPr="004A5029">
        <w:rPr>
          <w:rFonts w:ascii="Times New Roman" w:hAnsi="Times New Roman" w:cs="Times New Roman"/>
          <w:b/>
          <w:i/>
          <w:iCs/>
          <w:color w:val="000000" w:themeColor="text1"/>
        </w:rPr>
        <w:t>in house</w:t>
      </w:r>
      <w:r w:rsidR="00823469" w:rsidRPr="004A5029">
        <w:rPr>
          <w:rFonts w:ascii="Times New Roman" w:hAnsi="Times New Roman" w:cs="Times New Roman"/>
          <w:b/>
          <w:color w:val="000000" w:themeColor="text1"/>
        </w:rPr>
        <w:t xml:space="preserve"> di cui all’articolo 7, comma 2.</w:t>
      </w:r>
      <w:r w:rsidR="00823469" w:rsidRPr="004A5029">
        <w:rPr>
          <w:rFonts w:ascii="Times New Roman" w:hAnsi="Times New Roman" w:cs="Times New Roman"/>
          <w:bCs/>
          <w:color w:val="000000" w:themeColor="text1"/>
        </w:rPr>
        <w:t xml:space="preserve"> </w:t>
      </w:r>
      <w:r w:rsidR="00222710" w:rsidRPr="004A5029">
        <w:rPr>
          <w:rFonts w:ascii="Times New Roman" w:hAnsi="Times New Roman" w:cs="Times New Roman"/>
          <w:bCs/>
          <w:color w:val="000000" w:themeColor="text1"/>
        </w:rPr>
        <w:t xml:space="preserve">Con proprio </w:t>
      </w:r>
      <w:r w:rsidRPr="004A5029">
        <w:rPr>
          <w:rFonts w:ascii="Times New Roman" w:hAnsi="Times New Roman" w:cs="Times New Roman"/>
          <w:bCs/>
          <w:color w:val="000000" w:themeColor="text1"/>
        </w:rPr>
        <w:t xml:space="preserve">provvedimento l’ANAC individua i tempi entro i quali i titolari delle piattaforme e delle banche dati di cui </w:t>
      </w:r>
      <w:r w:rsidRPr="004A5029">
        <w:rPr>
          <w:rFonts w:ascii="Times New Roman" w:hAnsi="Times New Roman" w:cs="Times New Roman"/>
          <w:b/>
          <w:strike/>
          <w:color w:val="000000" w:themeColor="text1"/>
        </w:rPr>
        <w:t>all’articolo 22 e al comma 3 del presente articolo</w:t>
      </w:r>
      <w:r w:rsidR="0031695C" w:rsidRPr="004A5029">
        <w:rPr>
          <w:rFonts w:ascii="Times New Roman" w:hAnsi="Times New Roman" w:cs="Times New Roman"/>
          <w:b/>
          <w:i/>
          <w:iCs/>
          <w:color w:val="000000" w:themeColor="text1"/>
        </w:rPr>
        <w:t xml:space="preserve"> </w:t>
      </w:r>
      <w:r w:rsidR="0031695C" w:rsidRPr="004A5029">
        <w:rPr>
          <w:rFonts w:ascii="Times New Roman" w:hAnsi="Times New Roman" w:cs="Times New Roman"/>
          <w:b/>
          <w:color w:val="000000" w:themeColor="text1"/>
        </w:rPr>
        <w:t>al comma 3 e all’articolo 22</w:t>
      </w:r>
      <w:r w:rsidRPr="004A5029">
        <w:rPr>
          <w:rFonts w:ascii="Times New Roman" w:hAnsi="Times New Roman" w:cs="Times New Roman"/>
          <w:bCs/>
          <w:color w:val="000000" w:themeColor="text1"/>
        </w:rPr>
        <w:t xml:space="preserve">, garantiscono l’integrazione con i servizi abilitanti l'ecosistema di approvvigionamento digitale. L’integrazione è realizzata attraverso i servizi digitali resi disponibili da ANAC sulla </w:t>
      </w:r>
      <w:r w:rsidR="00491535" w:rsidRPr="004A5029">
        <w:rPr>
          <w:rFonts w:ascii="Times New Roman" w:hAnsi="Times New Roman" w:cs="Times New Roman"/>
          <w:b/>
          <w:color w:val="000000" w:themeColor="text1"/>
        </w:rPr>
        <w:t>p</w:t>
      </w:r>
      <w:r w:rsidRPr="004A5029">
        <w:rPr>
          <w:rFonts w:ascii="Times New Roman" w:hAnsi="Times New Roman" w:cs="Times New Roman"/>
          <w:bCs/>
          <w:color w:val="000000" w:themeColor="text1"/>
        </w:rPr>
        <w:t>iattaforma digitale nazionale dati, di cui all’articolo 50-</w:t>
      </w:r>
      <w:r w:rsidRPr="004A5029">
        <w:rPr>
          <w:rFonts w:ascii="Times New Roman" w:hAnsi="Times New Roman" w:cs="Times New Roman"/>
          <w:bCs/>
          <w:i/>
          <w:iCs/>
          <w:color w:val="000000" w:themeColor="text1"/>
        </w:rPr>
        <w:t>ter</w:t>
      </w:r>
      <w:r w:rsidRPr="004A5029">
        <w:rPr>
          <w:rFonts w:ascii="Times New Roman" w:hAnsi="Times New Roman" w:cs="Times New Roman"/>
          <w:bCs/>
          <w:color w:val="000000" w:themeColor="text1"/>
        </w:rPr>
        <w:t xml:space="preserve"> del </w:t>
      </w:r>
      <w:r w:rsidR="00FA7F03" w:rsidRPr="004A5029">
        <w:rPr>
          <w:rFonts w:ascii="Times New Roman" w:eastAsia="Times New Roman" w:hAnsi="Times New Roman" w:cs="Times New Roman"/>
          <w:b/>
          <w:color w:val="000000" w:themeColor="text1"/>
          <w:lang w:eastAsia="it-IT"/>
        </w:rPr>
        <w:t>c</w:t>
      </w:r>
      <w:r w:rsidR="00FA7F03" w:rsidRPr="004A5029">
        <w:rPr>
          <w:rFonts w:ascii="Times New Roman" w:hAnsi="Times New Roman" w:cs="Times New Roman"/>
          <w:b/>
          <w:color w:val="000000" w:themeColor="text1"/>
          <w:shd w:val="clear" w:color="auto" w:fill="FFFFFF"/>
        </w:rPr>
        <w:t>odice di cui al</w:t>
      </w:r>
      <w:r w:rsidR="00FA7F03" w:rsidRPr="004A5029">
        <w:rPr>
          <w:rFonts w:ascii="Times New Roman" w:hAnsi="Times New Roman" w:cs="Times New Roman"/>
          <w:color w:val="000000" w:themeColor="text1"/>
          <w:shd w:val="clear" w:color="auto" w:fill="FFFFFF"/>
        </w:rPr>
        <w:t xml:space="preserve"> </w:t>
      </w:r>
      <w:r w:rsidRPr="004A5029">
        <w:rPr>
          <w:rFonts w:ascii="Times New Roman" w:hAnsi="Times New Roman" w:cs="Times New Roman"/>
          <w:bCs/>
          <w:color w:val="000000" w:themeColor="text1"/>
        </w:rPr>
        <w:t xml:space="preserve">decreto legislativo </w:t>
      </w:r>
      <w:r w:rsidR="009908D0" w:rsidRPr="004A5029">
        <w:rPr>
          <w:rFonts w:ascii="Times New Roman" w:eastAsia="Times New Roman" w:hAnsi="Times New Roman" w:cs="Times New Roman"/>
          <w:b/>
          <w:bCs/>
          <w:strike/>
          <w:color w:val="000000" w:themeColor="text1"/>
          <w:lang w:eastAsia="it-IT"/>
        </w:rPr>
        <w:t>7 marzo 2005,</w:t>
      </w:r>
      <w:r w:rsidR="009908D0" w:rsidRPr="004A5029">
        <w:rPr>
          <w:rFonts w:ascii="Times New Roman" w:eastAsia="Times New Roman" w:hAnsi="Times New Roman" w:cs="Times New Roman"/>
          <w:strike/>
          <w:color w:val="000000" w:themeColor="text1"/>
          <w:lang w:eastAsia="it-IT"/>
        </w:rPr>
        <w:t xml:space="preserve"> </w:t>
      </w:r>
      <w:r w:rsidR="009908D0" w:rsidRPr="004A5029">
        <w:rPr>
          <w:rFonts w:ascii="Times New Roman" w:eastAsia="Times New Roman" w:hAnsi="Times New Roman" w:cs="Times New Roman"/>
          <w:color w:val="000000" w:themeColor="text1"/>
          <w:lang w:eastAsia="it-IT"/>
        </w:rPr>
        <w:t xml:space="preserve">n. 82 </w:t>
      </w:r>
      <w:r w:rsidR="009908D0" w:rsidRPr="004A5029">
        <w:rPr>
          <w:rFonts w:ascii="Times New Roman" w:eastAsia="Times New Roman" w:hAnsi="Times New Roman" w:cs="Times New Roman"/>
          <w:b/>
          <w:bCs/>
          <w:color w:val="000000" w:themeColor="text1"/>
          <w:lang w:eastAsia="it-IT"/>
        </w:rPr>
        <w:t>del 2005</w:t>
      </w:r>
      <w:r w:rsidRPr="004A5029">
        <w:rPr>
          <w:rFonts w:ascii="Times New Roman" w:hAnsi="Times New Roman" w:cs="Times New Roman"/>
          <w:b/>
          <w:bCs/>
          <w:color w:val="000000" w:themeColor="text1"/>
        </w:rPr>
        <w:t>,</w:t>
      </w:r>
      <w:r w:rsidRPr="004A5029">
        <w:rPr>
          <w:rFonts w:ascii="Times New Roman" w:hAnsi="Times New Roman" w:cs="Times New Roman"/>
          <w:bCs/>
          <w:color w:val="000000" w:themeColor="text1"/>
        </w:rPr>
        <w:t xml:space="preserve"> nel rispetto delle relative regole tecniche.</w:t>
      </w:r>
    </w:p>
    <w:p w14:paraId="53CF69D8" w14:textId="3C7FD083" w:rsidR="00446F27" w:rsidRPr="004A5029" w:rsidRDefault="00446F27" w:rsidP="00446F27">
      <w:pPr>
        <w:widowControl w:val="0"/>
        <w:pBdr>
          <w:top w:val="nil"/>
          <w:left w:val="nil"/>
          <w:bottom w:val="nil"/>
          <w:right w:val="nil"/>
          <w:between w:val="nil"/>
        </w:pBd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6. L’ANAC</w:t>
      </w:r>
      <w:r w:rsidR="00070E8D"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rende disponibili ai sistemi informativi regionali competenti per territorio</w:t>
      </w:r>
      <w:r w:rsidR="00222710" w:rsidRPr="004A5029">
        <w:rPr>
          <w:rFonts w:ascii="Times New Roman" w:hAnsi="Times New Roman" w:cs="Times New Roman"/>
          <w:bCs/>
          <w:color w:val="000000" w:themeColor="text1"/>
        </w:rPr>
        <w:t xml:space="preserve">, </w:t>
      </w:r>
      <w:r w:rsidR="00222710" w:rsidRPr="004A5029">
        <w:rPr>
          <w:rFonts w:ascii="Times New Roman" w:eastAsia="Times New Roman" w:hAnsi="Times New Roman" w:cs="Times New Roman"/>
          <w:bCs/>
          <w:color w:val="000000" w:themeColor="text1"/>
          <w:lang w:eastAsia="it-IT"/>
        </w:rPr>
        <w:t>nonché alle pubbliche amministrazioni,</w:t>
      </w:r>
      <w:r w:rsidRPr="004A5029">
        <w:rPr>
          <w:rFonts w:ascii="Times New Roman" w:hAnsi="Times New Roman" w:cs="Times New Roman"/>
          <w:bCs/>
          <w:color w:val="000000" w:themeColor="text1"/>
        </w:rPr>
        <w:t xml:space="preserve"> le informazioni necessarie allo svolgimento dei compiti istituzionali</w:t>
      </w:r>
      <w:r w:rsidR="00222710" w:rsidRPr="004A5029">
        <w:rPr>
          <w:rFonts w:ascii="Times New Roman" w:hAnsi="Times New Roman" w:cs="Times New Roman"/>
          <w:bCs/>
          <w:color w:val="000000" w:themeColor="text1"/>
        </w:rPr>
        <w:t xml:space="preserve">, </w:t>
      </w:r>
      <w:r w:rsidR="00222710" w:rsidRPr="004A5029">
        <w:rPr>
          <w:rFonts w:ascii="Times New Roman" w:eastAsia="Times New Roman" w:hAnsi="Times New Roman" w:cs="Times New Roman"/>
          <w:bCs/>
          <w:color w:val="000000" w:themeColor="text1"/>
          <w:lang w:eastAsia="it-IT"/>
        </w:rPr>
        <w:t xml:space="preserve">ai sensi </w:t>
      </w:r>
      <w:r w:rsidR="000A1F1C" w:rsidRPr="004A5029">
        <w:rPr>
          <w:rFonts w:ascii="Times New Roman" w:eastAsia="Times New Roman" w:hAnsi="Times New Roman" w:cs="Times New Roman"/>
          <w:bCs/>
          <w:color w:val="000000" w:themeColor="text1"/>
          <w:lang w:eastAsia="it-IT"/>
        </w:rPr>
        <w:t xml:space="preserve">degli articoli </w:t>
      </w:r>
      <w:r w:rsidR="00222710" w:rsidRPr="004A5029">
        <w:rPr>
          <w:rFonts w:ascii="Times New Roman" w:eastAsia="Times New Roman" w:hAnsi="Times New Roman" w:cs="Times New Roman"/>
          <w:bCs/>
          <w:color w:val="000000" w:themeColor="text1"/>
          <w:lang w:eastAsia="it-IT"/>
        </w:rPr>
        <w:t>50 e 50-</w:t>
      </w:r>
      <w:r w:rsidR="00222710" w:rsidRPr="004A5029">
        <w:rPr>
          <w:rFonts w:ascii="Times New Roman" w:eastAsia="Times New Roman" w:hAnsi="Times New Roman" w:cs="Times New Roman"/>
          <w:bCs/>
          <w:i/>
          <w:iCs/>
          <w:color w:val="000000" w:themeColor="text1"/>
          <w:lang w:eastAsia="it-IT"/>
        </w:rPr>
        <w:t>ter</w:t>
      </w:r>
      <w:r w:rsidR="00222710" w:rsidRPr="004A5029">
        <w:rPr>
          <w:rFonts w:ascii="Times New Roman" w:eastAsia="Times New Roman" w:hAnsi="Times New Roman" w:cs="Times New Roman"/>
          <w:bCs/>
          <w:color w:val="000000" w:themeColor="text1"/>
          <w:lang w:eastAsia="it-IT"/>
        </w:rPr>
        <w:t xml:space="preserve"> del </w:t>
      </w:r>
      <w:r w:rsidR="00FA7F03" w:rsidRPr="004A5029">
        <w:rPr>
          <w:rFonts w:ascii="Times New Roman" w:eastAsia="Times New Roman" w:hAnsi="Times New Roman" w:cs="Times New Roman"/>
          <w:b/>
          <w:color w:val="000000" w:themeColor="text1"/>
          <w:lang w:eastAsia="it-IT"/>
        </w:rPr>
        <w:t>c</w:t>
      </w:r>
      <w:r w:rsidR="00FA7F03" w:rsidRPr="004A5029">
        <w:rPr>
          <w:rFonts w:ascii="Times New Roman" w:hAnsi="Times New Roman" w:cs="Times New Roman"/>
          <w:b/>
          <w:color w:val="000000" w:themeColor="text1"/>
          <w:shd w:val="clear" w:color="auto" w:fill="FFFFFF"/>
        </w:rPr>
        <w:t>odice di cui al</w:t>
      </w:r>
      <w:r w:rsidR="00FA7F03" w:rsidRPr="004A5029">
        <w:rPr>
          <w:rFonts w:ascii="Times New Roman" w:hAnsi="Times New Roman" w:cs="Times New Roman"/>
          <w:color w:val="000000" w:themeColor="text1"/>
          <w:shd w:val="clear" w:color="auto" w:fill="FFFFFF"/>
        </w:rPr>
        <w:t xml:space="preserve"> </w:t>
      </w:r>
      <w:r w:rsidR="00222710" w:rsidRPr="004A5029">
        <w:rPr>
          <w:rFonts w:ascii="Times New Roman" w:eastAsia="Times New Roman" w:hAnsi="Times New Roman" w:cs="Times New Roman"/>
          <w:bCs/>
          <w:color w:val="000000" w:themeColor="text1"/>
          <w:lang w:eastAsia="it-IT"/>
        </w:rPr>
        <w:t xml:space="preserve">decreto legislativo </w:t>
      </w:r>
      <w:r w:rsidR="009908D0" w:rsidRPr="004A5029">
        <w:rPr>
          <w:rFonts w:ascii="Times New Roman" w:eastAsia="Times New Roman" w:hAnsi="Times New Roman" w:cs="Times New Roman"/>
          <w:b/>
          <w:bCs/>
          <w:strike/>
          <w:color w:val="000000" w:themeColor="text1"/>
          <w:lang w:eastAsia="it-IT"/>
        </w:rPr>
        <w:t>7 marzo 2005,</w:t>
      </w:r>
      <w:r w:rsidR="009908D0" w:rsidRPr="004A5029">
        <w:rPr>
          <w:rFonts w:ascii="Times New Roman" w:eastAsia="Times New Roman" w:hAnsi="Times New Roman" w:cs="Times New Roman"/>
          <w:strike/>
          <w:color w:val="000000" w:themeColor="text1"/>
          <w:lang w:eastAsia="it-IT"/>
        </w:rPr>
        <w:t xml:space="preserve"> </w:t>
      </w:r>
      <w:r w:rsidR="009908D0" w:rsidRPr="004A5029">
        <w:rPr>
          <w:rFonts w:ascii="Times New Roman" w:eastAsia="Times New Roman" w:hAnsi="Times New Roman" w:cs="Times New Roman"/>
          <w:color w:val="000000" w:themeColor="text1"/>
          <w:lang w:eastAsia="it-IT"/>
        </w:rPr>
        <w:t xml:space="preserve">n. 82 </w:t>
      </w:r>
      <w:r w:rsidR="009908D0" w:rsidRPr="004A5029">
        <w:rPr>
          <w:rFonts w:ascii="Times New Roman" w:eastAsia="Times New Roman" w:hAnsi="Times New Roman" w:cs="Times New Roman"/>
          <w:b/>
          <w:bCs/>
          <w:color w:val="000000" w:themeColor="text1"/>
          <w:lang w:eastAsia="it-IT"/>
        </w:rPr>
        <w:t>del 2005</w:t>
      </w:r>
      <w:r w:rsidRPr="004A5029">
        <w:rPr>
          <w:rFonts w:ascii="Times New Roman" w:hAnsi="Times New Roman" w:cs="Times New Roman"/>
          <w:color w:val="000000" w:themeColor="text1"/>
        </w:rPr>
        <w:t>.</w:t>
      </w:r>
      <w:r w:rsidRPr="004A5029">
        <w:rPr>
          <w:rFonts w:ascii="Times New Roman" w:hAnsi="Times New Roman" w:cs="Times New Roman"/>
          <w:bCs/>
          <w:color w:val="000000" w:themeColor="text1"/>
        </w:rPr>
        <w:t xml:space="preserve"> </w:t>
      </w:r>
    </w:p>
    <w:p w14:paraId="5AD5E9F8" w14:textId="521BA43C" w:rsidR="00222710" w:rsidRPr="004A5029" w:rsidRDefault="00222710" w:rsidP="00222710">
      <w:pPr>
        <w:widowControl w:val="0"/>
        <w:pBdr>
          <w:top w:val="nil"/>
          <w:left w:val="nil"/>
          <w:bottom w:val="nil"/>
          <w:right w:val="nil"/>
          <w:between w:val="nil"/>
        </w:pBdr>
        <w:tabs>
          <w:tab w:val="left" w:pos="434"/>
        </w:tabs>
        <w:ind w:right="-1"/>
        <w:jc w:val="both"/>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 xml:space="preserve">7. Nei casi in cui si omettano informazioni o attività necessarie a garantire l’interoperabilità dei dati, l’ANAC effettua una segnalazione </w:t>
      </w:r>
      <w:r w:rsidRPr="004A5029">
        <w:rPr>
          <w:rFonts w:ascii="Times New Roman" w:eastAsia="Times New Roman" w:hAnsi="Times New Roman" w:cs="Times New Roman"/>
          <w:b/>
          <w:strike/>
          <w:color w:val="000000" w:themeColor="text1"/>
          <w:lang w:eastAsia="it-IT"/>
        </w:rPr>
        <w:t>ad AgID</w:t>
      </w:r>
      <w:r w:rsidR="006A7679" w:rsidRPr="004A5029">
        <w:rPr>
          <w:rFonts w:ascii="Times New Roman" w:eastAsia="Times New Roman" w:hAnsi="Times New Roman" w:cs="Times New Roman"/>
          <w:b/>
          <w:color w:val="000000" w:themeColor="text1"/>
          <w:lang w:eastAsia="it-IT"/>
        </w:rPr>
        <w:t xml:space="preserve"> all’</w:t>
      </w:r>
      <w:r w:rsidR="0031695C" w:rsidRPr="004A5029">
        <w:rPr>
          <w:rFonts w:ascii="Times New Roman" w:eastAsia="Times New Roman" w:hAnsi="Times New Roman" w:cs="Times New Roman"/>
          <w:b/>
          <w:color w:val="000000" w:themeColor="text1"/>
          <w:lang w:eastAsia="it-IT"/>
        </w:rPr>
        <w:t>AGID</w:t>
      </w:r>
      <w:r w:rsidR="0031695C" w:rsidRPr="004A5029">
        <w:rPr>
          <w:rFonts w:ascii="Times New Roman" w:eastAsia="Times New Roman" w:hAnsi="Times New Roman" w:cs="Times New Roman"/>
          <w:bCs/>
          <w:color w:val="000000" w:themeColor="text1"/>
          <w:lang w:eastAsia="it-IT"/>
        </w:rPr>
        <w:t xml:space="preserve"> </w:t>
      </w:r>
      <w:r w:rsidRPr="004A5029">
        <w:rPr>
          <w:rFonts w:ascii="Times New Roman" w:eastAsia="Times New Roman" w:hAnsi="Times New Roman" w:cs="Times New Roman"/>
          <w:bCs/>
          <w:color w:val="000000" w:themeColor="text1"/>
          <w:lang w:eastAsia="it-IT"/>
        </w:rPr>
        <w:t>per l’esercizio dei poteri sanzionatori di cui all’articolo 18-</w:t>
      </w:r>
      <w:r w:rsidRPr="004A5029">
        <w:rPr>
          <w:rFonts w:ascii="Times New Roman" w:eastAsia="Times New Roman" w:hAnsi="Times New Roman" w:cs="Times New Roman"/>
          <w:bCs/>
          <w:i/>
          <w:iCs/>
          <w:color w:val="000000" w:themeColor="text1"/>
          <w:lang w:eastAsia="it-IT"/>
        </w:rPr>
        <w:t xml:space="preserve">bis </w:t>
      </w:r>
      <w:r w:rsidRPr="004A5029">
        <w:rPr>
          <w:rFonts w:ascii="Times New Roman" w:eastAsia="Times New Roman" w:hAnsi="Times New Roman" w:cs="Times New Roman"/>
          <w:bCs/>
          <w:color w:val="000000" w:themeColor="text1"/>
          <w:lang w:eastAsia="it-IT"/>
        </w:rPr>
        <w:t xml:space="preserve">del </w:t>
      </w:r>
      <w:r w:rsidR="00FA7F03" w:rsidRPr="004A5029">
        <w:rPr>
          <w:rFonts w:ascii="Times New Roman" w:eastAsia="Times New Roman" w:hAnsi="Times New Roman" w:cs="Times New Roman"/>
          <w:b/>
          <w:color w:val="000000" w:themeColor="text1"/>
          <w:lang w:eastAsia="it-IT"/>
        </w:rPr>
        <w:t>c</w:t>
      </w:r>
      <w:r w:rsidR="00FA7F03" w:rsidRPr="004A5029">
        <w:rPr>
          <w:rFonts w:ascii="Times New Roman" w:hAnsi="Times New Roman" w:cs="Times New Roman"/>
          <w:b/>
          <w:color w:val="000000" w:themeColor="text1"/>
          <w:shd w:val="clear" w:color="auto" w:fill="FFFFFF"/>
        </w:rPr>
        <w:t>odice di cui al</w:t>
      </w:r>
      <w:r w:rsidR="00FA7F03" w:rsidRPr="004A5029">
        <w:rPr>
          <w:rFonts w:ascii="Times New Roman" w:hAnsi="Times New Roman" w:cs="Times New Roman"/>
          <w:color w:val="000000" w:themeColor="text1"/>
          <w:shd w:val="clear" w:color="auto" w:fill="FFFFFF"/>
        </w:rPr>
        <w:t xml:space="preserve"> </w:t>
      </w:r>
      <w:r w:rsidRPr="004A5029">
        <w:rPr>
          <w:rFonts w:ascii="Times New Roman" w:eastAsia="Times New Roman" w:hAnsi="Times New Roman" w:cs="Times New Roman"/>
          <w:bCs/>
          <w:color w:val="000000" w:themeColor="text1"/>
          <w:lang w:eastAsia="it-IT"/>
        </w:rPr>
        <w:t xml:space="preserve">decreto legislativo </w:t>
      </w:r>
      <w:r w:rsidR="009908D0" w:rsidRPr="004A5029">
        <w:rPr>
          <w:rFonts w:ascii="Times New Roman" w:eastAsia="Times New Roman" w:hAnsi="Times New Roman" w:cs="Times New Roman"/>
          <w:b/>
          <w:bCs/>
          <w:strike/>
          <w:color w:val="000000" w:themeColor="text1"/>
          <w:lang w:eastAsia="it-IT"/>
        </w:rPr>
        <w:t>7 marzo 2005,</w:t>
      </w:r>
      <w:r w:rsidR="009908D0" w:rsidRPr="004A5029">
        <w:rPr>
          <w:rFonts w:ascii="Times New Roman" w:eastAsia="Times New Roman" w:hAnsi="Times New Roman" w:cs="Times New Roman"/>
          <w:strike/>
          <w:color w:val="000000" w:themeColor="text1"/>
          <w:lang w:eastAsia="it-IT"/>
        </w:rPr>
        <w:t xml:space="preserve"> </w:t>
      </w:r>
      <w:r w:rsidR="009908D0" w:rsidRPr="004A5029">
        <w:rPr>
          <w:rFonts w:ascii="Times New Roman" w:eastAsia="Times New Roman" w:hAnsi="Times New Roman" w:cs="Times New Roman"/>
          <w:color w:val="000000" w:themeColor="text1"/>
          <w:lang w:eastAsia="it-IT"/>
        </w:rPr>
        <w:t xml:space="preserve">n. 82 </w:t>
      </w:r>
      <w:r w:rsidR="009908D0" w:rsidRPr="004A5029">
        <w:rPr>
          <w:rFonts w:ascii="Times New Roman" w:eastAsia="Times New Roman" w:hAnsi="Times New Roman" w:cs="Times New Roman"/>
          <w:b/>
          <w:bCs/>
          <w:color w:val="000000" w:themeColor="text1"/>
          <w:lang w:eastAsia="it-IT"/>
        </w:rPr>
        <w:t>del 2005</w:t>
      </w:r>
      <w:r w:rsidRPr="004A5029">
        <w:rPr>
          <w:rFonts w:ascii="Times New Roman" w:eastAsia="Times New Roman" w:hAnsi="Times New Roman" w:cs="Times New Roman"/>
          <w:bCs/>
          <w:color w:val="000000" w:themeColor="text1"/>
          <w:lang w:eastAsia="it-IT"/>
        </w:rPr>
        <w:t xml:space="preserve">. </w:t>
      </w:r>
    </w:p>
    <w:p w14:paraId="5B7DBF1C" w14:textId="0978620C" w:rsidR="00222710" w:rsidRPr="004A5029" w:rsidRDefault="00222710" w:rsidP="007500E8">
      <w:pPr>
        <w:widowControl w:val="0"/>
        <w:pBdr>
          <w:top w:val="nil"/>
          <w:left w:val="nil"/>
          <w:bottom w:val="nil"/>
          <w:right w:val="nil"/>
          <w:between w:val="nil"/>
        </w:pBdr>
        <w:tabs>
          <w:tab w:val="left" w:pos="434"/>
        </w:tabs>
        <w:jc w:val="both"/>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8. L’omissione di informazioni richieste, il rifiuto o l’omissione di attività necessarie a garantire l’interoperabilità delle banche dati coinvolte nel ciclo di vita dei contratti pubblici costituisce violazione di obblighi di transizione digitale punibili ai sensi dell’articolo 18-</w:t>
      </w:r>
      <w:r w:rsidRPr="004A5029">
        <w:rPr>
          <w:rFonts w:ascii="Times New Roman" w:eastAsia="Times New Roman" w:hAnsi="Times New Roman" w:cs="Times New Roman"/>
          <w:bCs/>
          <w:i/>
          <w:iCs/>
          <w:color w:val="000000" w:themeColor="text1"/>
          <w:lang w:eastAsia="it-IT"/>
        </w:rPr>
        <w:t>bis</w:t>
      </w:r>
      <w:r w:rsidRPr="004A5029">
        <w:rPr>
          <w:rFonts w:ascii="Times New Roman" w:eastAsia="Times New Roman" w:hAnsi="Times New Roman" w:cs="Times New Roman"/>
          <w:bCs/>
          <w:color w:val="000000" w:themeColor="text1"/>
          <w:lang w:eastAsia="it-IT"/>
        </w:rPr>
        <w:t xml:space="preserve"> del </w:t>
      </w:r>
      <w:r w:rsidR="00FA7F03" w:rsidRPr="004A5029">
        <w:rPr>
          <w:rFonts w:ascii="Times New Roman" w:eastAsia="Times New Roman" w:hAnsi="Times New Roman" w:cs="Times New Roman"/>
          <w:b/>
          <w:color w:val="000000" w:themeColor="text1"/>
          <w:lang w:eastAsia="it-IT"/>
        </w:rPr>
        <w:t>c</w:t>
      </w:r>
      <w:r w:rsidR="00FA7F03" w:rsidRPr="004A5029">
        <w:rPr>
          <w:rFonts w:ascii="Times New Roman" w:hAnsi="Times New Roman" w:cs="Times New Roman"/>
          <w:b/>
          <w:color w:val="000000" w:themeColor="text1"/>
          <w:shd w:val="clear" w:color="auto" w:fill="FFFFFF"/>
        </w:rPr>
        <w:t>odice di cui al</w:t>
      </w:r>
      <w:r w:rsidR="00FA7F03" w:rsidRPr="004A5029">
        <w:rPr>
          <w:rFonts w:ascii="Times New Roman" w:hAnsi="Times New Roman" w:cs="Times New Roman"/>
          <w:color w:val="000000" w:themeColor="text1"/>
          <w:shd w:val="clear" w:color="auto" w:fill="FFFFFF"/>
        </w:rPr>
        <w:t xml:space="preserve"> </w:t>
      </w:r>
      <w:r w:rsidRPr="004A5029">
        <w:rPr>
          <w:rFonts w:ascii="Times New Roman" w:eastAsia="Times New Roman" w:hAnsi="Times New Roman" w:cs="Times New Roman"/>
          <w:bCs/>
          <w:color w:val="000000" w:themeColor="text1"/>
          <w:lang w:eastAsia="it-IT"/>
        </w:rPr>
        <w:t xml:space="preserve">decreto legislativo </w:t>
      </w:r>
      <w:r w:rsidR="009908D0" w:rsidRPr="004A5029">
        <w:rPr>
          <w:rFonts w:ascii="Times New Roman" w:eastAsia="Times New Roman" w:hAnsi="Times New Roman" w:cs="Times New Roman"/>
          <w:b/>
          <w:bCs/>
          <w:strike/>
          <w:color w:val="000000" w:themeColor="text1"/>
          <w:lang w:eastAsia="it-IT"/>
        </w:rPr>
        <w:t>7 marzo 2005,</w:t>
      </w:r>
      <w:r w:rsidR="009908D0" w:rsidRPr="004A5029">
        <w:rPr>
          <w:rFonts w:ascii="Times New Roman" w:eastAsia="Times New Roman" w:hAnsi="Times New Roman" w:cs="Times New Roman"/>
          <w:strike/>
          <w:color w:val="000000" w:themeColor="text1"/>
          <w:lang w:eastAsia="it-IT"/>
        </w:rPr>
        <w:t xml:space="preserve"> </w:t>
      </w:r>
      <w:r w:rsidR="009908D0" w:rsidRPr="004A5029">
        <w:rPr>
          <w:rFonts w:ascii="Times New Roman" w:eastAsia="Times New Roman" w:hAnsi="Times New Roman" w:cs="Times New Roman"/>
          <w:color w:val="000000" w:themeColor="text1"/>
          <w:lang w:eastAsia="it-IT"/>
        </w:rPr>
        <w:t xml:space="preserve">n. 82 </w:t>
      </w:r>
      <w:r w:rsidR="009908D0" w:rsidRPr="004A5029">
        <w:rPr>
          <w:rFonts w:ascii="Times New Roman" w:eastAsia="Times New Roman" w:hAnsi="Times New Roman" w:cs="Times New Roman"/>
          <w:b/>
          <w:bCs/>
          <w:color w:val="000000" w:themeColor="text1"/>
          <w:lang w:eastAsia="it-IT"/>
        </w:rPr>
        <w:t>del 2005</w:t>
      </w:r>
      <w:r w:rsidRPr="004A5029">
        <w:rPr>
          <w:rFonts w:ascii="Times New Roman" w:eastAsia="Times New Roman" w:hAnsi="Times New Roman" w:cs="Times New Roman"/>
          <w:bCs/>
          <w:color w:val="000000" w:themeColor="text1"/>
          <w:lang w:eastAsia="it-IT"/>
        </w:rPr>
        <w:t>.</w:t>
      </w:r>
    </w:p>
    <w:p w14:paraId="157349E3" w14:textId="223F4588" w:rsidR="004C4996" w:rsidRPr="004A5029" w:rsidRDefault="004C4996" w:rsidP="00222710">
      <w:pPr>
        <w:widowControl w:val="0"/>
        <w:pBdr>
          <w:top w:val="nil"/>
          <w:left w:val="nil"/>
          <w:bottom w:val="nil"/>
          <w:right w:val="nil"/>
          <w:between w:val="nil"/>
        </w:pBdr>
        <w:tabs>
          <w:tab w:val="left" w:pos="434"/>
        </w:tabs>
        <w:spacing w:before="70" w:after="0"/>
        <w:ind w:right="-1"/>
        <w:jc w:val="both"/>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 xml:space="preserve">9. </w:t>
      </w:r>
      <w:bookmarkStart w:id="15" w:name="_Hlk123332793"/>
      <w:r w:rsidRPr="004A5029">
        <w:rPr>
          <w:rFonts w:ascii="Times New Roman" w:eastAsia="Times New Roman" w:hAnsi="Times New Roman" w:cs="Times New Roman"/>
          <w:bCs/>
          <w:color w:val="000000" w:themeColor="text1"/>
          <w:lang w:eastAsia="it-IT"/>
        </w:rPr>
        <w:t>Al fine di ridurre gli oneri amministrativi dei soggetti attuatori i dati di cui al presente articolo possono essere utilizzati nell’ambito delle procedure concernenti i finanziamenti degli investimenti pubblici come strumento di verifica dell’effettivo utilizzo delle risorse e di avanzamento procedurale nei tempi previsti dalle leggi di spesa.</w:t>
      </w:r>
      <w:bookmarkEnd w:id="15"/>
    </w:p>
    <w:p w14:paraId="187F57B8" w14:textId="77777777" w:rsidR="00446F27" w:rsidRPr="004A5029" w:rsidRDefault="00446F27" w:rsidP="00446F27">
      <w:pPr>
        <w:rPr>
          <w:rFonts w:ascii="Times New Roman" w:hAnsi="Times New Roman" w:cs="Times New Roman"/>
          <w:color w:val="000000" w:themeColor="text1"/>
        </w:rPr>
      </w:pPr>
    </w:p>
    <w:p w14:paraId="64B11C2D"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24.</w:t>
      </w:r>
    </w:p>
    <w:p w14:paraId="5E5AD076" w14:textId="77777777" w:rsidR="00446F27" w:rsidRPr="004A5029" w:rsidRDefault="00446F27" w:rsidP="00446F27">
      <w:pPr>
        <w:widowControl w:val="0"/>
        <w:jc w:val="both"/>
        <w:rPr>
          <w:rFonts w:ascii="Times New Roman" w:hAnsi="Times New Roman" w:cs="Times New Roman"/>
          <w:b/>
          <w:color w:val="000000" w:themeColor="text1"/>
        </w:rPr>
      </w:pPr>
      <w:r w:rsidRPr="004A5029">
        <w:rPr>
          <w:rFonts w:ascii="Times New Roman" w:hAnsi="Times New Roman" w:cs="Times New Roman"/>
          <w:i/>
          <w:color w:val="000000" w:themeColor="text1"/>
        </w:rPr>
        <w:t>Fascicolo virtuale dell’operatore economico.</w:t>
      </w:r>
    </w:p>
    <w:p w14:paraId="023189B6" w14:textId="25977250" w:rsidR="00446F27" w:rsidRPr="004A5029" w:rsidRDefault="00446F27" w:rsidP="00446F27">
      <w:pPr>
        <w:widowControl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Presso la Banca dati nazionale dei contratti pubblici </w:t>
      </w:r>
      <w:r w:rsidRPr="004A5029">
        <w:rPr>
          <w:rFonts w:ascii="Times New Roman" w:hAnsi="Times New Roman" w:cs="Times New Roman"/>
          <w:bCs/>
          <w:color w:val="000000" w:themeColor="text1"/>
        </w:rPr>
        <w:t>opera</w:t>
      </w:r>
      <w:r w:rsidRPr="004A5029">
        <w:rPr>
          <w:rFonts w:ascii="Times New Roman" w:hAnsi="Times New Roman" w:cs="Times New Roman"/>
          <w:color w:val="000000" w:themeColor="text1"/>
        </w:rPr>
        <w:t xml:space="preserve"> il fascicolo virtuale dell'operatore economico</w:t>
      </w:r>
      <w:r w:rsidR="00070E8D" w:rsidRPr="004A5029">
        <w:rPr>
          <w:rFonts w:ascii="Times New Roman" w:hAnsi="Times New Roman" w:cs="Times New Roman"/>
          <w:color w:val="000000" w:themeColor="text1"/>
        </w:rPr>
        <w:t xml:space="preserve"> </w:t>
      </w:r>
      <w:r w:rsidR="00222710" w:rsidRPr="004A5029">
        <w:rPr>
          <w:rFonts w:ascii="Times New Roman" w:hAnsi="Times New Roman" w:cs="Times New Roman"/>
          <w:color w:val="000000" w:themeColor="text1"/>
        </w:rPr>
        <w:t xml:space="preserve">che consente </w:t>
      </w:r>
      <w:r w:rsidRPr="004A5029">
        <w:rPr>
          <w:rFonts w:ascii="Times New Roman" w:hAnsi="Times New Roman" w:cs="Times New Roman"/>
          <w:color w:val="000000" w:themeColor="text1"/>
        </w:rPr>
        <w:t xml:space="preserve">la verifica dell'assenza delle cause di esclusione di cui </w:t>
      </w:r>
      <w:r w:rsidRPr="004A5029">
        <w:rPr>
          <w:rFonts w:ascii="Times New Roman" w:hAnsi="Times New Roman" w:cs="Times New Roman"/>
          <w:b/>
          <w:bCs/>
          <w:strike/>
          <w:color w:val="000000" w:themeColor="text1"/>
        </w:rPr>
        <w:t>all'</w:t>
      </w:r>
      <w:r w:rsidR="006F3BEA" w:rsidRPr="004A5029">
        <w:rPr>
          <w:rFonts w:ascii="Times New Roman" w:hAnsi="Times New Roman" w:cs="Times New Roman"/>
          <w:color w:val="000000" w:themeColor="text1"/>
        </w:rPr>
        <w:t xml:space="preserve">agli </w:t>
      </w:r>
      <w:r w:rsidRPr="004A5029">
        <w:rPr>
          <w:rFonts w:ascii="Times New Roman" w:hAnsi="Times New Roman" w:cs="Times New Roman"/>
          <w:color w:val="000000" w:themeColor="text1"/>
        </w:rPr>
        <w:t>articol</w:t>
      </w:r>
      <w:r w:rsidR="006F3BEA" w:rsidRPr="004A5029">
        <w:rPr>
          <w:rFonts w:ascii="Times New Roman" w:hAnsi="Times New Roman" w:cs="Times New Roman"/>
          <w:color w:val="000000" w:themeColor="text1"/>
        </w:rPr>
        <w:t>i</w:t>
      </w:r>
      <w:r w:rsidRPr="004A5029">
        <w:rPr>
          <w:rFonts w:ascii="Times New Roman" w:hAnsi="Times New Roman" w:cs="Times New Roman"/>
          <w:color w:val="000000" w:themeColor="text1"/>
        </w:rPr>
        <w:t xml:space="preserve"> </w:t>
      </w:r>
      <w:r w:rsidRPr="004A5029">
        <w:rPr>
          <w:rFonts w:ascii="Times New Roman" w:hAnsi="Times New Roman" w:cs="Times New Roman"/>
          <w:b/>
          <w:bCs/>
          <w:color w:val="000000" w:themeColor="text1"/>
        </w:rPr>
        <w:t>94</w:t>
      </w:r>
      <w:r w:rsidR="006F3BEA" w:rsidRPr="004A5029">
        <w:rPr>
          <w:rFonts w:ascii="Times New Roman" w:hAnsi="Times New Roman" w:cs="Times New Roman"/>
          <w:b/>
          <w:bCs/>
          <w:color w:val="000000" w:themeColor="text1"/>
        </w:rPr>
        <w:t xml:space="preserve"> e 95</w:t>
      </w:r>
      <w:r w:rsidRPr="004A5029">
        <w:rPr>
          <w:rFonts w:ascii="Times New Roman" w:hAnsi="Times New Roman" w:cs="Times New Roman"/>
          <w:color w:val="000000" w:themeColor="text1"/>
        </w:rPr>
        <w:t xml:space="preserve"> e </w:t>
      </w:r>
      <w:r w:rsidRPr="004A5029">
        <w:rPr>
          <w:rFonts w:ascii="Times New Roman" w:hAnsi="Times New Roman" w:cs="Times New Roman"/>
          <w:b/>
          <w:bCs/>
          <w:strike/>
          <w:color w:val="000000" w:themeColor="text1"/>
        </w:rPr>
        <w:t>per l'attestazione</w:t>
      </w:r>
      <w:r w:rsidRPr="004A5029">
        <w:rPr>
          <w:rFonts w:ascii="Times New Roman" w:hAnsi="Times New Roman" w:cs="Times New Roman"/>
          <w:b/>
          <w:bCs/>
          <w:color w:val="000000" w:themeColor="text1"/>
        </w:rPr>
        <w:t xml:space="preserve"> </w:t>
      </w:r>
      <w:r w:rsidR="00173281" w:rsidRPr="004A5029">
        <w:rPr>
          <w:rFonts w:ascii="Times New Roman" w:hAnsi="Times New Roman" w:cs="Times New Roman"/>
          <w:b/>
          <w:bCs/>
          <w:color w:val="000000" w:themeColor="text1"/>
        </w:rPr>
        <w:t>dei requisiti</w:t>
      </w:r>
      <w:r w:rsidR="00173281"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di cui all'articolo 103 per i soggetti esecutori di lavori pubblici, nonché </w:t>
      </w:r>
      <w:r w:rsidR="00222710" w:rsidRPr="004A5029">
        <w:rPr>
          <w:rFonts w:ascii="Times New Roman" w:hAnsi="Times New Roman" w:cs="Times New Roman"/>
          <w:color w:val="000000" w:themeColor="text1"/>
        </w:rPr>
        <w:t>de</w:t>
      </w:r>
      <w:r w:rsidRPr="004A5029">
        <w:rPr>
          <w:rFonts w:ascii="Times New Roman" w:hAnsi="Times New Roman" w:cs="Times New Roman"/>
          <w:color w:val="000000" w:themeColor="text1"/>
        </w:rPr>
        <w:t xml:space="preserve">i dati e </w:t>
      </w:r>
      <w:r w:rsidR="00222710" w:rsidRPr="004A5029">
        <w:rPr>
          <w:rFonts w:ascii="Times New Roman" w:hAnsi="Times New Roman" w:cs="Times New Roman"/>
          <w:color w:val="000000" w:themeColor="text1"/>
        </w:rPr>
        <w:t>de</w:t>
      </w:r>
      <w:r w:rsidRPr="004A5029">
        <w:rPr>
          <w:rFonts w:ascii="Times New Roman" w:hAnsi="Times New Roman" w:cs="Times New Roman"/>
          <w:color w:val="000000" w:themeColor="text1"/>
        </w:rPr>
        <w:t xml:space="preserve">i documenti relativi ai </w:t>
      </w:r>
      <w:r w:rsidRPr="004A5029">
        <w:rPr>
          <w:rFonts w:ascii="Times New Roman" w:hAnsi="Times New Roman" w:cs="Times New Roman"/>
          <w:b/>
          <w:bCs/>
          <w:strike/>
          <w:color w:val="000000" w:themeColor="text1"/>
        </w:rPr>
        <w:t>criteri di selezione</w:t>
      </w:r>
      <w:r w:rsidRPr="004A5029">
        <w:rPr>
          <w:rFonts w:ascii="Times New Roman" w:hAnsi="Times New Roman" w:cs="Times New Roman"/>
          <w:b/>
          <w:bCs/>
          <w:color w:val="000000" w:themeColor="text1"/>
        </w:rPr>
        <w:t xml:space="preserve"> </w:t>
      </w:r>
      <w:r w:rsidR="00DF3806" w:rsidRPr="004A5029">
        <w:rPr>
          <w:rFonts w:ascii="Times New Roman" w:hAnsi="Times New Roman" w:cs="Times New Roman"/>
          <w:b/>
          <w:bCs/>
          <w:color w:val="000000" w:themeColor="text1"/>
        </w:rPr>
        <w:t>requisiti</w:t>
      </w:r>
      <w:r w:rsidR="00DF3806"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di cui all'articolo 100 che l'operatore economico inserisce.</w:t>
      </w:r>
    </w:p>
    <w:p w14:paraId="20984D94" w14:textId="40BC16C9" w:rsidR="00446F27" w:rsidRPr="004A5029" w:rsidRDefault="00446F27" w:rsidP="00446F27">
      <w:pPr>
        <w:widowControl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Il fascicolo virtuale dell'operatore economico è utilizzato per la partecipazione alle procedure di </w:t>
      </w:r>
      <w:r w:rsidRPr="004A5029">
        <w:rPr>
          <w:rFonts w:ascii="Times New Roman" w:hAnsi="Times New Roman" w:cs="Times New Roman"/>
          <w:b/>
          <w:bCs/>
          <w:strike/>
          <w:color w:val="000000" w:themeColor="text1"/>
        </w:rPr>
        <w:t>gara</w:t>
      </w:r>
      <w:r w:rsidR="00DF3806" w:rsidRPr="004A5029">
        <w:rPr>
          <w:rFonts w:ascii="Times New Roman" w:hAnsi="Times New Roman" w:cs="Times New Roman"/>
          <w:b/>
          <w:bCs/>
          <w:strike/>
          <w:color w:val="000000" w:themeColor="text1"/>
        </w:rPr>
        <w:t xml:space="preserve"> </w:t>
      </w:r>
      <w:r w:rsidR="00DF3806" w:rsidRPr="004A5029">
        <w:rPr>
          <w:rFonts w:ascii="Times New Roman" w:hAnsi="Times New Roman" w:cs="Times New Roman"/>
          <w:b/>
          <w:bCs/>
          <w:color w:val="000000" w:themeColor="text1"/>
        </w:rPr>
        <w:t>affidamento</w:t>
      </w:r>
      <w:r w:rsidRPr="004A5029">
        <w:rPr>
          <w:rFonts w:ascii="Times New Roman" w:hAnsi="Times New Roman" w:cs="Times New Roman"/>
          <w:color w:val="000000" w:themeColor="text1"/>
        </w:rPr>
        <w:t xml:space="preserve"> disciplinate dal codice. I dati e i documenti contenuti nel fascicolo virtuale dell’operatore economico, nei termini di efficacia di ciascuno di essi, </w:t>
      </w:r>
      <w:r w:rsidR="00222710" w:rsidRPr="004A5029">
        <w:rPr>
          <w:rFonts w:ascii="Times New Roman" w:eastAsia="Times New Roman" w:hAnsi="Times New Roman" w:cs="Times New Roman"/>
          <w:color w:val="000000" w:themeColor="text1"/>
          <w:lang w:eastAsia="it-IT"/>
        </w:rPr>
        <w:t xml:space="preserve">sono aggiornati automaticamente mediante interoperabilità e </w:t>
      </w:r>
      <w:r w:rsidRPr="004A5029">
        <w:rPr>
          <w:rFonts w:ascii="Times New Roman" w:hAnsi="Times New Roman" w:cs="Times New Roman"/>
          <w:color w:val="000000" w:themeColor="text1"/>
        </w:rPr>
        <w:t xml:space="preserve">sono utilizzati in tutte le </w:t>
      </w:r>
      <w:r w:rsidRPr="004A5029">
        <w:rPr>
          <w:rFonts w:ascii="Times New Roman" w:hAnsi="Times New Roman" w:cs="Times New Roman"/>
          <w:b/>
          <w:bCs/>
          <w:strike/>
          <w:color w:val="000000" w:themeColor="text1"/>
        </w:rPr>
        <w:t>gare</w:t>
      </w:r>
      <w:r w:rsidRPr="004A5029">
        <w:rPr>
          <w:rFonts w:ascii="Times New Roman" w:hAnsi="Times New Roman" w:cs="Times New Roman"/>
          <w:b/>
          <w:bCs/>
          <w:color w:val="000000" w:themeColor="text1"/>
        </w:rPr>
        <w:t xml:space="preserve"> </w:t>
      </w:r>
      <w:r w:rsidR="00DF3806" w:rsidRPr="004A5029">
        <w:rPr>
          <w:rFonts w:ascii="Times New Roman" w:hAnsi="Times New Roman" w:cs="Times New Roman"/>
          <w:b/>
          <w:bCs/>
          <w:color w:val="000000" w:themeColor="text1"/>
        </w:rPr>
        <w:t>procedure di affidamento</w:t>
      </w:r>
      <w:r w:rsidR="00DF3806"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cui l’operatore partecipa.</w:t>
      </w:r>
    </w:p>
    <w:p w14:paraId="76E918CB" w14:textId="15D1361B" w:rsidR="00446F27" w:rsidRPr="004A5029" w:rsidRDefault="00446F27" w:rsidP="00446F27">
      <w:pPr>
        <w:widowControl w:val="0"/>
        <w:pBdr>
          <w:top w:val="nil"/>
          <w:left w:val="nil"/>
          <w:bottom w:val="nil"/>
          <w:right w:val="nil"/>
          <w:between w:val="nil"/>
        </w:pBd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Le amministrazioni competenti al rilascio delle certificazioni </w:t>
      </w:r>
      <w:r w:rsidR="00222710" w:rsidRPr="004A5029">
        <w:rPr>
          <w:rFonts w:ascii="Times New Roman" w:hAnsi="Times New Roman" w:cs="Times New Roman"/>
          <w:color w:val="000000" w:themeColor="text1"/>
        </w:rPr>
        <w:t xml:space="preserve">o delle informazioni </w:t>
      </w:r>
      <w:r w:rsidRPr="004A5029">
        <w:rPr>
          <w:rFonts w:ascii="Times New Roman" w:hAnsi="Times New Roman" w:cs="Times New Roman"/>
          <w:color w:val="000000" w:themeColor="text1"/>
        </w:rPr>
        <w:t xml:space="preserve">di cui </w:t>
      </w:r>
      <w:r w:rsidRPr="004A5029">
        <w:rPr>
          <w:rFonts w:ascii="Times New Roman" w:hAnsi="Times New Roman" w:cs="Times New Roman"/>
          <w:b/>
          <w:bCs/>
          <w:strike/>
          <w:color w:val="000000" w:themeColor="text1"/>
        </w:rPr>
        <w:t>all'articolo</w:t>
      </w:r>
      <w:r w:rsidRPr="004A5029">
        <w:rPr>
          <w:rFonts w:ascii="Times New Roman" w:hAnsi="Times New Roman" w:cs="Times New Roman"/>
          <w:color w:val="000000" w:themeColor="text1"/>
        </w:rPr>
        <w:t xml:space="preserve"> </w:t>
      </w:r>
      <w:r w:rsidR="006F3BEA" w:rsidRPr="004A5029">
        <w:rPr>
          <w:rFonts w:ascii="Times New Roman" w:hAnsi="Times New Roman" w:cs="Times New Roman"/>
          <w:b/>
          <w:bCs/>
          <w:color w:val="000000" w:themeColor="text1"/>
        </w:rPr>
        <w:t xml:space="preserve">agli articoli </w:t>
      </w:r>
      <w:r w:rsidRPr="004A5029">
        <w:rPr>
          <w:rFonts w:ascii="Times New Roman" w:hAnsi="Times New Roman" w:cs="Times New Roman"/>
          <w:b/>
          <w:bCs/>
          <w:color w:val="000000" w:themeColor="text1"/>
        </w:rPr>
        <w:t>94</w:t>
      </w:r>
      <w:r w:rsidR="006F3BEA" w:rsidRPr="004A5029">
        <w:rPr>
          <w:rFonts w:ascii="Times New Roman" w:hAnsi="Times New Roman" w:cs="Times New Roman"/>
          <w:b/>
          <w:bCs/>
          <w:color w:val="000000" w:themeColor="text1"/>
        </w:rPr>
        <w:t xml:space="preserve"> e 95</w:t>
      </w:r>
      <w:r w:rsidR="00070E8D" w:rsidRPr="004A5029">
        <w:rPr>
          <w:rFonts w:ascii="Times New Roman" w:hAnsi="Times New Roman" w:cs="Times New Roman"/>
          <w:color w:val="000000" w:themeColor="text1"/>
        </w:rPr>
        <w:t xml:space="preserve"> </w:t>
      </w:r>
      <w:r w:rsidR="00222710" w:rsidRPr="004A5029">
        <w:rPr>
          <w:rFonts w:ascii="Times New Roman" w:eastAsia="Times New Roman" w:hAnsi="Times New Roman" w:cs="Times New Roman"/>
          <w:color w:val="000000" w:themeColor="text1"/>
          <w:lang w:eastAsia="it-IT"/>
        </w:rPr>
        <w:t xml:space="preserve">garantiscono alla Banca dati nazionale dei contratti pubblici, attraverso la </w:t>
      </w:r>
      <w:r w:rsidR="00870206" w:rsidRPr="004A5029">
        <w:rPr>
          <w:rFonts w:ascii="Times New Roman" w:eastAsia="Times New Roman" w:hAnsi="Times New Roman" w:cs="Times New Roman"/>
          <w:b/>
          <w:bCs/>
          <w:color w:val="000000" w:themeColor="text1"/>
          <w:lang w:eastAsia="it-IT"/>
        </w:rPr>
        <w:t>p</w:t>
      </w:r>
      <w:r w:rsidR="00222710" w:rsidRPr="004A5029">
        <w:rPr>
          <w:rFonts w:ascii="Times New Roman" w:eastAsia="Times New Roman" w:hAnsi="Times New Roman" w:cs="Times New Roman"/>
          <w:color w:val="000000" w:themeColor="text1"/>
          <w:lang w:eastAsia="it-IT"/>
        </w:rPr>
        <w:t>iattaforma di cui all’articolo 50-</w:t>
      </w:r>
      <w:r w:rsidR="00222710" w:rsidRPr="004A5029">
        <w:rPr>
          <w:rFonts w:ascii="Times New Roman" w:eastAsia="Times New Roman" w:hAnsi="Times New Roman" w:cs="Times New Roman"/>
          <w:i/>
          <w:iCs/>
          <w:color w:val="000000" w:themeColor="text1"/>
          <w:lang w:eastAsia="it-IT"/>
        </w:rPr>
        <w:t>ter</w:t>
      </w:r>
      <w:r w:rsidR="00222710" w:rsidRPr="004A5029">
        <w:rPr>
          <w:rFonts w:ascii="Times New Roman" w:eastAsia="Times New Roman" w:hAnsi="Times New Roman" w:cs="Times New Roman"/>
          <w:color w:val="000000" w:themeColor="text1"/>
          <w:lang w:eastAsia="it-IT"/>
        </w:rPr>
        <w:t xml:space="preserve"> del </w:t>
      </w:r>
      <w:r w:rsidR="00FA7F03" w:rsidRPr="004A5029">
        <w:rPr>
          <w:rFonts w:ascii="Times New Roman" w:eastAsia="Times New Roman" w:hAnsi="Times New Roman" w:cs="Times New Roman"/>
          <w:b/>
          <w:color w:val="000000" w:themeColor="text1"/>
          <w:lang w:eastAsia="it-IT"/>
        </w:rPr>
        <w:t>c</w:t>
      </w:r>
      <w:r w:rsidR="00FA7F03" w:rsidRPr="004A5029">
        <w:rPr>
          <w:rFonts w:ascii="Times New Roman" w:hAnsi="Times New Roman" w:cs="Times New Roman"/>
          <w:b/>
          <w:color w:val="000000" w:themeColor="text1"/>
          <w:shd w:val="clear" w:color="auto" w:fill="FFFFFF"/>
        </w:rPr>
        <w:t>odice dell'amministrazione digitale</w:t>
      </w:r>
      <w:r w:rsidR="0030786B" w:rsidRPr="004A5029">
        <w:rPr>
          <w:rFonts w:ascii="Times New Roman" w:eastAsia="Calibri" w:hAnsi="Times New Roman" w:cs="Times New Roman"/>
          <w:b/>
          <w:color w:val="000000" w:themeColor="text1"/>
        </w:rPr>
        <w:t>,</w:t>
      </w:r>
      <w:r w:rsidR="00FA7F03" w:rsidRPr="004A5029">
        <w:rPr>
          <w:rFonts w:ascii="Times New Roman" w:eastAsia="Times New Roman" w:hAnsi="Times New Roman" w:cs="Times New Roman"/>
          <w:b/>
          <w:color w:val="000000" w:themeColor="text1"/>
          <w:lang w:eastAsia="it-IT"/>
        </w:rPr>
        <w:t xml:space="preserve"> di cui al</w:t>
      </w:r>
      <w:r w:rsidR="00FA7F03" w:rsidRPr="004A5029">
        <w:rPr>
          <w:rFonts w:ascii="Times New Roman" w:hAnsi="Times New Roman" w:cs="Times New Roman"/>
          <w:bCs/>
          <w:color w:val="000000" w:themeColor="text1"/>
        </w:rPr>
        <w:t xml:space="preserve"> </w:t>
      </w:r>
      <w:r w:rsidR="00222710" w:rsidRPr="004A5029">
        <w:rPr>
          <w:rFonts w:ascii="Times New Roman" w:eastAsia="Times New Roman" w:hAnsi="Times New Roman" w:cs="Times New Roman"/>
          <w:color w:val="000000" w:themeColor="text1"/>
          <w:lang w:eastAsia="it-IT"/>
        </w:rPr>
        <w:t xml:space="preserve">decreto legislativo </w:t>
      </w:r>
      <w:r w:rsidR="00E45108" w:rsidRPr="004A5029">
        <w:rPr>
          <w:rFonts w:ascii="Times New Roman" w:eastAsia="Times New Roman" w:hAnsi="Times New Roman" w:cs="Times New Roman"/>
          <w:b/>
          <w:bCs/>
          <w:color w:val="000000" w:themeColor="text1"/>
          <w:lang w:eastAsia="it-IT"/>
        </w:rPr>
        <w:t>7 marzo 2005,</w:t>
      </w:r>
      <w:r w:rsidR="00E45108" w:rsidRPr="004A5029">
        <w:rPr>
          <w:rFonts w:ascii="Times New Roman" w:eastAsia="Times New Roman" w:hAnsi="Times New Roman" w:cs="Times New Roman"/>
          <w:color w:val="000000" w:themeColor="text1"/>
          <w:lang w:eastAsia="it-IT"/>
        </w:rPr>
        <w:t xml:space="preserve"> </w:t>
      </w:r>
      <w:r w:rsidR="00222710" w:rsidRPr="004A5029">
        <w:rPr>
          <w:rFonts w:ascii="Times New Roman" w:eastAsia="Times New Roman" w:hAnsi="Times New Roman" w:cs="Times New Roman"/>
          <w:color w:val="000000" w:themeColor="text1"/>
          <w:lang w:eastAsia="it-IT"/>
        </w:rPr>
        <w:t>n. 82</w:t>
      </w:r>
      <w:r w:rsidR="00222710" w:rsidRPr="004A5029">
        <w:rPr>
          <w:rFonts w:ascii="Times New Roman" w:eastAsia="Times New Roman" w:hAnsi="Times New Roman" w:cs="Times New Roman"/>
          <w:b/>
          <w:bCs/>
          <w:strike/>
          <w:color w:val="000000" w:themeColor="text1"/>
          <w:lang w:eastAsia="it-IT"/>
        </w:rPr>
        <w:t xml:space="preserve"> del 2005</w:t>
      </w:r>
      <w:r w:rsidR="00222710" w:rsidRPr="004A5029">
        <w:rPr>
          <w:rFonts w:ascii="Times New Roman" w:eastAsia="Times New Roman" w:hAnsi="Times New Roman" w:cs="Times New Roman"/>
          <w:b/>
          <w:bCs/>
          <w:color w:val="000000" w:themeColor="text1"/>
          <w:lang w:eastAsia="it-IT"/>
        </w:rPr>
        <w:t xml:space="preserve"> </w:t>
      </w:r>
      <w:r w:rsidR="00222710" w:rsidRPr="004A5029">
        <w:rPr>
          <w:rFonts w:ascii="Times New Roman" w:eastAsia="Times New Roman" w:hAnsi="Times New Roman" w:cs="Times New Roman"/>
          <w:color w:val="000000" w:themeColor="text1"/>
          <w:lang w:eastAsia="it-IT"/>
        </w:rPr>
        <w:t xml:space="preserve">e l’accesso per interoperabilità alle proprie banche dati, ai sensi dell’articolo 23, comma 3, </w:t>
      </w:r>
      <w:r w:rsidR="00006C9D" w:rsidRPr="004A5029">
        <w:rPr>
          <w:rFonts w:ascii="Times New Roman" w:eastAsia="Times New Roman" w:hAnsi="Times New Roman" w:cs="Times New Roman"/>
          <w:color w:val="000000" w:themeColor="text1"/>
          <w:lang w:eastAsia="it-IT"/>
        </w:rPr>
        <w:t>del presente codice</w:t>
      </w:r>
      <w:r w:rsidR="00010796" w:rsidRPr="004A5029">
        <w:rPr>
          <w:rFonts w:ascii="Times New Roman" w:eastAsia="Times New Roman" w:hAnsi="Times New Roman" w:cs="Times New Roman"/>
          <w:color w:val="000000" w:themeColor="text1"/>
          <w:lang w:eastAsia="it-IT"/>
        </w:rPr>
        <w:t>,</w:t>
      </w:r>
      <w:r w:rsidR="00006C9D" w:rsidRPr="004A5029">
        <w:rPr>
          <w:rFonts w:ascii="Times New Roman" w:eastAsia="Times New Roman" w:hAnsi="Times New Roman" w:cs="Times New Roman"/>
          <w:color w:val="000000" w:themeColor="text1"/>
          <w:lang w:eastAsia="it-IT"/>
        </w:rPr>
        <w:t xml:space="preserve"> </w:t>
      </w:r>
      <w:r w:rsidR="00222710" w:rsidRPr="004A5029">
        <w:rPr>
          <w:rFonts w:ascii="Times New Roman" w:eastAsia="Times New Roman" w:hAnsi="Times New Roman" w:cs="Times New Roman"/>
          <w:color w:val="000000" w:themeColor="text1"/>
          <w:lang w:eastAsia="it-IT"/>
        </w:rPr>
        <w:t>l</w:t>
      </w:r>
      <w:r w:rsidRPr="004A5029">
        <w:rPr>
          <w:rFonts w:ascii="Times New Roman" w:hAnsi="Times New Roman" w:cs="Times New Roman"/>
          <w:color w:val="000000" w:themeColor="text1"/>
        </w:rPr>
        <w:t xml:space="preserve">a disponibilità in tempo reale delle </w:t>
      </w:r>
      <w:r w:rsidR="00222710" w:rsidRPr="004A5029">
        <w:rPr>
          <w:rFonts w:ascii="Times New Roman" w:hAnsi="Times New Roman" w:cs="Times New Roman"/>
          <w:color w:val="000000" w:themeColor="text1"/>
        </w:rPr>
        <w:t xml:space="preserve">informazioni e delle </w:t>
      </w:r>
      <w:r w:rsidRPr="004A5029">
        <w:rPr>
          <w:rFonts w:ascii="Times New Roman" w:hAnsi="Times New Roman" w:cs="Times New Roman"/>
          <w:color w:val="000000" w:themeColor="text1"/>
        </w:rPr>
        <w:t xml:space="preserve">certificazioni </w:t>
      </w:r>
      <w:r w:rsidR="00222710" w:rsidRPr="004A5029">
        <w:rPr>
          <w:rFonts w:ascii="Times New Roman" w:hAnsi="Times New Roman" w:cs="Times New Roman"/>
          <w:color w:val="000000" w:themeColor="text1"/>
        </w:rPr>
        <w:t xml:space="preserve">digitali </w:t>
      </w:r>
      <w:r w:rsidR="00BC47F2" w:rsidRPr="004A5029">
        <w:rPr>
          <w:rFonts w:ascii="Times New Roman" w:hAnsi="Times New Roman" w:cs="Times New Roman"/>
          <w:color w:val="000000" w:themeColor="text1"/>
        </w:rPr>
        <w:t>necessarie ad assicurare l’intero ciclo di vita digitale di contratti pubblici</w:t>
      </w:r>
      <w:r w:rsidRPr="004A5029">
        <w:rPr>
          <w:rFonts w:ascii="Times New Roman" w:hAnsi="Times New Roman" w:cs="Times New Roman"/>
          <w:color w:val="000000" w:themeColor="text1"/>
        </w:rPr>
        <w:t xml:space="preserve">. </w:t>
      </w:r>
      <w:r w:rsidR="00BC47F2" w:rsidRPr="004A5029">
        <w:rPr>
          <w:rFonts w:ascii="Times New Roman" w:eastAsia="Times New Roman" w:hAnsi="Times New Roman" w:cs="Times New Roman"/>
          <w:color w:val="000000" w:themeColor="text1"/>
          <w:lang w:eastAsia="it-IT"/>
        </w:rPr>
        <w:t xml:space="preserve">La violazione </w:t>
      </w:r>
      <w:r w:rsidR="00BC47F2" w:rsidRPr="004A5029">
        <w:rPr>
          <w:rFonts w:ascii="Times New Roman" w:eastAsia="Times New Roman" w:hAnsi="Times New Roman" w:cs="Times New Roman"/>
          <w:b/>
          <w:bCs/>
          <w:strike/>
          <w:color w:val="000000" w:themeColor="text1"/>
          <w:lang w:eastAsia="it-IT"/>
        </w:rPr>
        <w:t>del predetto</w:t>
      </w:r>
      <w:r w:rsidR="00BC47F2" w:rsidRPr="004A5029">
        <w:rPr>
          <w:rFonts w:ascii="Times New Roman" w:eastAsia="Times New Roman" w:hAnsi="Times New Roman" w:cs="Times New Roman"/>
          <w:b/>
          <w:bCs/>
          <w:color w:val="000000" w:themeColor="text1"/>
          <w:lang w:eastAsia="it-IT"/>
        </w:rPr>
        <w:t xml:space="preserve"> </w:t>
      </w:r>
      <w:r w:rsidR="00870206" w:rsidRPr="004A5029">
        <w:rPr>
          <w:rFonts w:ascii="Times New Roman" w:eastAsia="Times New Roman" w:hAnsi="Times New Roman" w:cs="Times New Roman"/>
          <w:b/>
          <w:bCs/>
          <w:color w:val="000000" w:themeColor="text1"/>
          <w:lang w:eastAsia="it-IT"/>
        </w:rPr>
        <w:t>dell’</w:t>
      </w:r>
      <w:r w:rsidR="00BC47F2" w:rsidRPr="004A5029">
        <w:rPr>
          <w:rFonts w:ascii="Times New Roman" w:eastAsia="Times New Roman" w:hAnsi="Times New Roman" w:cs="Times New Roman"/>
          <w:color w:val="000000" w:themeColor="text1"/>
          <w:lang w:eastAsia="it-IT"/>
        </w:rPr>
        <w:t>obbligo</w:t>
      </w:r>
      <w:r w:rsidR="00BC47F2" w:rsidRPr="004A5029">
        <w:rPr>
          <w:rFonts w:ascii="Times New Roman" w:eastAsia="Times New Roman" w:hAnsi="Times New Roman" w:cs="Times New Roman"/>
          <w:b/>
          <w:bCs/>
          <w:color w:val="000000" w:themeColor="text1"/>
          <w:lang w:eastAsia="it-IT"/>
        </w:rPr>
        <w:t xml:space="preserve"> </w:t>
      </w:r>
      <w:r w:rsidR="00870206" w:rsidRPr="004A5029">
        <w:rPr>
          <w:rFonts w:ascii="Times New Roman" w:eastAsia="Times New Roman" w:hAnsi="Times New Roman" w:cs="Times New Roman"/>
          <w:b/>
          <w:bCs/>
          <w:color w:val="000000" w:themeColor="text1"/>
          <w:lang w:eastAsia="it-IT"/>
        </w:rPr>
        <w:t>di cui al primo periodo</w:t>
      </w:r>
      <w:r w:rsidR="00870206" w:rsidRPr="004A5029">
        <w:rPr>
          <w:rFonts w:ascii="Times New Roman" w:eastAsia="Times New Roman" w:hAnsi="Times New Roman" w:cs="Times New Roman"/>
          <w:color w:val="000000" w:themeColor="text1"/>
          <w:lang w:eastAsia="it-IT"/>
        </w:rPr>
        <w:t xml:space="preserve"> </w:t>
      </w:r>
      <w:r w:rsidR="00BC47F2" w:rsidRPr="004A5029">
        <w:rPr>
          <w:rFonts w:ascii="Times New Roman" w:eastAsia="Times New Roman" w:hAnsi="Times New Roman" w:cs="Times New Roman"/>
          <w:color w:val="000000" w:themeColor="text1"/>
          <w:lang w:eastAsia="it-IT"/>
        </w:rPr>
        <w:t>è punit</w:t>
      </w:r>
      <w:r w:rsidR="00313074" w:rsidRPr="004A5029">
        <w:rPr>
          <w:rFonts w:ascii="Times New Roman" w:eastAsia="Times New Roman" w:hAnsi="Times New Roman" w:cs="Times New Roman"/>
          <w:color w:val="000000" w:themeColor="text1"/>
          <w:lang w:eastAsia="it-IT"/>
        </w:rPr>
        <w:t>a</w:t>
      </w:r>
      <w:r w:rsidR="00BC47F2" w:rsidRPr="004A5029">
        <w:rPr>
          <w:rFonts w:ascii="Times New Roman" w:eastAsia="Times New Roman" w:hAnsi="Times New Roman" w:cs="Times New Roman"/>
          <w:color w:val="000000" w:themeColor="text1"/>
          <w:lang w:eastAsia="it-IT"/>
        </w:rPr>
        <w:t xml:space="preserve"> ai sensi dell’articolo 23, comma 8. </w:t>
      </w:r>
      <w:r w:rsidRPr="004A5029">
        <w:rPr>
          <w:rFonts w:ascii="Times New Roman" w:hAnsi="Times New Roman" w:cs="Times New Roman"/>
          <w:color w:val="000000" w:themeColor="text1"/>
        </w:rPr>
        <w:t>L'ANAC garantisce l'accessibilità al fascicolo virtuale dell’operatore economico alle stazioni appaltanti</w:t>
      </w:r>
      <w:r w:rsidR="00F15DB8" w:rsidRPr="004A5029">
        <w:rPr>
          <w:rFonts w:ascii="Times New Roman" w:hAnsi="Times New Roman" w:cs="Times New Roman"/>
          <w:color w:val="000000" w:themeColor="text1"/>
        </w:rPr>
        <w:t xml:space="preserve"> </w:t>
      </w:r>
      <w:r w:rsidR="00F15DB8" w:rsidRPr="004A5029">
        <w:rPr>
          <w:rFonts w:ascii="Times New Roman" w:hAnsi="Times New Roman" w:cs="Times New Roman"/>
          <w:b/>
          <w:color w:val="000000" w:themeColor="text1"/>
        </w:rPr>
        <w:t>e agli enti concedenti</w:t>
      </w:r>
      <w:r w:rsidRPr="004A5029">
        <w:rPr>
          <w:rFonts w:ascii="Times New Roman" w:hAnsi="Times New Roman" w:cs="Times New Roman"/>
          <w:color w:val="000000" w:themeColor="text1"/>
        </w:rPr>
        <w:t xml:space="preserve">, agli operatori economici e agli organismi di attestazione di cui all'articolo </w:t>
      </w:r>
      <w:r w:rsidRPr="004A5029">
        <w:rPr>
          <w:rFonts w:ascii="Times New Roman" w:hAnsi="Times New Roman" w:cs="Times New Roman"/>
          <w:b/>
          <w:bCs/>
          <w:color w:val="000000" w:themeColor="text1"/>
        </w:rPr>
        <w:t>10</w:t>
      </w:r>
      <w:r w:rsidR="00D43A7A" w:rsidRPr="004A5029">
        <w:rPr>
          <w:rFonts w:ascii="Times New Roman" w:hAnsi="Times New Roman" w:cs="Times New Roman"/>
          <w:b/>
          <w:bCs/>
          <w:color w:val="000000" w:themeColor="text1"/>
        </w:rPr>
        <w:t>0</w:t>
      </w:r>
      <w:r w:rsidRPr="004A5029">
        <w:rPr>
          <w:rFonts w:ascii="Times New Roman" w:hAnsi="Times New Roman" w:cs="Times New Roman"/>
          <w:b/>
          <w:bCs/>
          <w:color w:val="000000" w:themeColor="text1"/>
        </w:rPr>
        <w:t>, comm</w:t>
      </w:r>
      <w:r w:rsidR="00D43A7A" w:rsidRPr="004A5029">
        <w:rPr>
          <w:rFonts w:ascii="Times New Roman" w:hAnsi="Times New Roman" w:cs="Times New Roman"/>
          <w:b/>
          <w:bCs/>
          <w:color w:val="000000" w:themeColor="text1"/>
        </w:rPr>
        <w:t>a 4</w:t>
      </w:r>
      <w:r w:rsidRPr="004A5029">
        <w:rPr>
          <w:rFonts w:ascii="Times New Roman" w:hAnsi="Times New Roman" w:cs="Times New Roman"/>
          <w:color w:val="000000" w:themeColor="text1"/>
        </w:rPr>
        <w:t xml:space="preserve"> </w:t>
      </w:r>
      <w:r w:rsidRPr="004A5029">
        <w:rPr>
          <w:rFonts w:ascii="Times New Roman" w:hAnsi="Times New Roman" w:cs="Times New Roman"/>
          <w:b/>
          <w:bCs/>
          <w:strike/>
          <w:color w:val="000000" w:themeColor="text1"/>
        </w:rPr>
        <w:t>e seguenti,</w:t>
      </w:r>
      <w:r w:rsidRPr="004A5029">
        <w:rPr>
          <w:rFonts w:ascii="Times New Roman" w:hAnsi="Times New Roman" w:cs="Times New Roman"/>
          <w:color w:val="000000" w:themeColor="text1"/>
        </w:rPr>
        <w:t xml:space="preserve"> limitatamente ai dati di rispettiva competenza. L'ANAC può predisporre elenchi </w:t>
      </w:r>
      <w:r w:rsidR="00BC47F2" w:rsidRPr="004A5029">
        <w:rPr>
          <w:rFonts w:ascii="Times New Roman" w:hAnsi="Times New Roman" w:cs="Times New Roman"/>
          <w:color w:val="000000" w:themeColor="text1"/>
        </w:rPr>
        <w:t xml:space="preserve">aggiornati </w:t>
      </w:r>
      <w:r w:rsidRPr="004A5029">
        <w:rPr>
          <w:rFonts w:ascii="Times New Roman" w:hAnsi="Times New Roman" w:cs="Times New Roman"/>
          <w:color w:val="000000" w:themeColor="text1"/>
        </w:rPr>
        <w:t xml:space="preserve">di operatori economici già accertati </w:t>
      </w:r>
      <w:r w:rsidRPr="004A5029">
        <w:rPr>
          <w:rFonts w:ascii="Times New Roman" w:hAnsi="Times New Roman" w:cs="Times New Roman"/>
          <w:bCs/>
          <w:color w:val="000000" w:themeColor="text1"/>
        </w:rPr>
        <w:t>secondo quanto previsto dal comma 1</w:t>
      </w:r>
      <w:r w:rsidRPr="004A5029">
        <w:rPr>
          <w:rFonts w:ascii="Times New Roman" w:hAnsi="Times New Roman" w:cs="Times New Roman"/>
          <w:color w:val="000000" w:themeColor="text1"/>
        </w:rPr>
        <w:t xml:space="preserve"> e le modalità per l'utilizzo degli accertamenti per </w:t>
      </w:r>
      <w:r w:rsidRPr="004A5029">
        <w:rPr>
          <w:rFonts w:ascii="Times New Roman" w:hAnsi="Times New Roman" w:cs="Times New Roman"/>
          <w:b/>
          <w:bCs/>
          <w:strike/>
          <w:color w:val="000000" w:themeColor="text1"/>
        </w:rPr>
        <w:t xml:space="preserve">gare </w:t>
      </w:r>
      <w:r w:rsidR="00DF3806" w:rsidRPr="004A5029">
        <w:rPr>
          <w:rFonts w:ascii="Times New Roman" w:hAnsi="Times New Roman" w:cs="Times New Roman"/>
          <w:b/>
          <w:bCs/>
          <w:color w:val="000000" w:themeColor="text1"/>
        </w:rPr>
        <w:t>procedure di affidamento</w:t>
      </w:r>
      <w:r w:rsidR="00DF3806"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diverse.</w:t>
      </w:r>
    </w:p>
    <w:p w14:paraId="3A0D266B" w14:textId="1D0BD0D9" w:rsidR="00446F27" w:rsidRPr="004A5029" w:rsidRDefault="00446F27" w:rsidP="00446F27">
      <w:pPr>
        <w:widowControl w:val="0"/>
        <w:pBdr>
          <w:top w:val="nil"/>
          <w:left w:val="nil"/>
          <w:bottom w:val="nil"/>
          <w:right w:val="nil"/>
          <w:between w:val="nil"/>
        </w:pBdr>
        <w:jc w:val="both"/>
        <w:rPr>
          <w:rFonts w:ascii="Times New Roman" w:hAnsi="Times New Roman" w:cs="Times New Roman"/>
          <w:b/>
          <w:bCs/>
          <w:color w:val="000000" w:themeColor="text1"/>
        </w:rPr>
      </w:pPr>
      <w:r w:rsidRPr="004A5029">
        <w:rPr>
          <w:rFonts w:ascii="Times New Roman" w:hAnsi="Times New Roman" w:cs="Times New Roman"/>
          <w:color w:val="000000" w:themeColor="text1"/>
        </w:rPr>
        <w:t>4. Per le finalità di cui al comma 1</w:t>
      </w:r>
      <w:r w:rsidR="002B0467"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l'ANAC individua, con proprio provvedimento, adottato d'intesa con il Ministero </w:t>
      </w:r>
      <w:r w:rsidRPr="004A5029">
        <w:rPr>
          <w:rFonts w:ascii="Times New Roman" w:eastAsia="Calibri" w:hAnsi="Times New Roman" w:cs="Times New Roman"/>
          <w:color w:val="000000" w:themeColor="text1"/>
        </w:rPr>
        <w:t>delle infrastrutture e dei trasporti</w:t>
      </w:r>
      <w:r w:rsidRPr="004A5029">
        <w:rPr>
          <w:rFonts w:ascii="Times New Roman" w:eastAsia="Times New Roman" w:hAnsi="Times New Roman" w:cs="Times New Roman"/>
          <w:color w:val="000000" w:themeColor="text1"/>
        </w:rPr>
        <w:t xml:space="preserve"> </w:t>
      </w:r>
      <w:r w:rsidRPr="004A5029">
        <w:rPr>
          <w:rFonts w:ascii="Times New Roman" w:hAnsi="Times New Roman" w:cs="Times New Roman"/>
          <w:color w:val="000000" w:themeColor="text1"/>
        </w:rPr>
        <w:t>e con l'</w:t>
      </w:r>
      <w:r w:rsidRPr="004A5029">
        <w:rPr>
          <w:rFonts w:ascii="Times New Roman" w:hAnsi="Times New Roman" w:cs="Times New Roman"/>
          <w:b/>
          <w:bCs/>
          <w:strike/>
          <w:color w:val="000000" w:themeColor="text1"/>
        </w:rPr>
        <w:t>AgID</w:t>
      </w:r>
      <w:r w:rsidR="006A7679" w:rsidRPr="004A5029">
        <w:rPr>
          <w:rFonts w:ascii="Times New Roman" w:hAnsi="Times New Roman" w:cs="Times New Roman"/>
          <w:b/>
          <w:bCs/>
          <w:color w:val="000000" w:themeColor="text1"/>
        </w:rPr>
        <w:t>AGID</w:t>
      </w:r>
      <w:r w:rsidR="006A7679"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entro </w:t>
      </w:r>
      <w:r w:rsidRPr="004A5029">
        <w:rPr>
          <w:rFonts w:ascii="Times New Roman" w:hAnsi="Times New Roman" w:cs="Times New Roman"/>
          <w:b/>
          <w:strike/>
          <w:color w:val="000000" w:themeColor="text1"/>
        </w:rPr>
        <w:t>60</w:t>
      </w:r>
      <w:r w:rsidRPr="004A5029">
        <w:rPr>
          <w:rFonts w:ascii="Times New Roman" w:hAnsi="Times New Roman" w:cs="Times New Roman"/>
          <w:b/>
          <w:color w:val="000000" w:themeColor="text1"/>
        </w:rPr>
        <w:t xml:space="preserve"> </w:t>
      </w:r>
      <w:r w:rsidR="00407103" w:rsidRPr="004A5029">
        <w:rPr>
          <w:rFonts w:ascii="Times New Roman" w:hAnsi="Times New Roman" w:cs="Times New Roman"/>
          <w:b/>
          <w:color w:val="000000" w:themeColor="text1"/>
        </w:rPr>
        <w:t>sessanta</w:t>
      </w:r>
      <w:r w:rsidR="00407103"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giorni dalla data di entrata in vigore del codice</w:t>
      </w:r>
      <w:r w:rsidR="00070E8D" w:rsidRPr="004A5029">
        <w:rPr>
          <w:rFonts w:ascii="Times New Roman" w:hAnsi="Times New Roman" w:cs="Times New Roman"/>
          <w:bCs/>
          <w:color w:val="000000" w:themeColor="text1"/>
        </w:rPr>
        <w:t xml:space="preserve"> </w:t>
      </w:r>
      <w:r w:rsidRPr="004A5029">
        <w:rPr>
          <w:rFonts w:ascii="Times New Roman" w:hAnsi="Times New Roman" w:cs="Times New Roman"/>
          <w:color w:val="000000" w:themeColor="text1"/>
        </w:rPr>
        <w:t xml:space="preserve">le tipologie di dati da inserire nel fascicolo virtuale dell’operatore economico, concernenti la partecipazione alle procedure di </w:t>
      </w:r>
      <w:r w:rsidRPr="004A5029">
        <w:rPr>
          <w:rFonts w:ascii="Times New Roman" w:hAnsi="Times New Roman" w:cs="Times New Roman"/>
          <w:b/>
          <w:bCs/>
          <w:strike/>
          <w:color w:val="000000" w:themeColor="text1"/>
        </w:rPr>
        <w:t>gare</w:t>
      </w:r>
      <w:r w:rsidRPr="004A5029">
        <w:rPr>
          <w:rFonts w:ascii="Times New Roman" w:hAnsi="Times New Roman" w:cs="Times New Roman"/>
          <w:b/>
          <w:bCs/>
          <w:color w:val="000000" w:themeColor="text1"/>
        </w:rPr>
        <w:t xml:space="preserve"> </w:t>
      </w:r>
      <w:r w:rsidR="00DF3806" w:rsidRPr="004A5029">
        <w:rPr>
          <w:rFonts w:ascii="Times New Roman" w:hAnsi="Times New Roman" w:cs="Times New Roman"/>
          <w:b/>
          <w:bCs/>
          <w:color w:val="000000" w:themeColor="text1"/>
        </w:rPr>
        <w:t>affidamento</w:t>
      </w:r>
      <w:r w:rsidR="00DF3806"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e il loro esito, in relazione ai quali è obbligatoria la verifica attraverso la Banca dati nazionale dei contratti pubblici</w:t>
      </w:r>
      <w:r w:rsidR="00BC47F2" w:rsidRPr="004A5029">
        <w:rPr>
          <w:rFonts w:ascii="Times New Roman" w:hAnsi="Times New Roman" w:cs="Times New Roman"/>
          <w:b/>
          <w:bCs/>
          <w:color w:val="000000" w:themeColor="text1"/>
        </w:rPr>
        <w:t>.</w:t>
      </w:r>
    </w:p>
    <w:p w14:paraId="54738AF4" w14:textId="77777777" w:rsidR="00446F27" w:rsidRPr="004A5029" w:rsidRDefault="00446F27" w:rsidP="00446F27">
      <w:pPr>
        <w:jc w:val="both"/>
        <w:rPr>
          <w:rFonts w:ascii="Times New Roman" w:hAnsi="Times New Roman" w:cs="Times New Roman"/>
          <w:color w:val="000000" w:themeColor="text1"/>
        </w:rPr>
      </w:pPr>
    </w:p>
    <w:p w14:paraId="54352753" w14:textId="77777777" w:rsidR="00446F27" w:rsidRPr="004A5029" w:rsidRDefault="00446F27" w:rsidP="00446F27">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25.</w:t>
      </w:r>
    </w:p>
    <w:p w14:paraId="3780877F" w14:textId="77777777" w:rsidR="00446F27" w:rsidRPr="004A5029" w:rsidRDefault="00446F27" w:rsidP="00446F27">
      <w:pPr>
        <w:widowControl w:val="0"/>
        <w:pBdr>
          <w:top w:val="nil"/>
          <w:left w:val="nil"/>
          <w:bottom w:val="nil"/>
          <w:right w:val="nil"/>
          <w:between w:val="nil"/>
        </w:pBdr>
        <w:jc w:val="both"/>
        <w:rPr>
          <w:rFonts w:ascii="Times New Roman" w:hAnsi="Times New Roman" w:cs="Times New Roman"/>
          <w:i/>
          <w:iCs/>
          <w:color w:val="000000" w:themeColor="text1"/>
        </w:rPr>
      </w:pPr>
      <w:r w:rsidRPr="004A5029">
        <w:rPr>
          <w:rFonts w:ascii="Times New Roman" w:hAnsi="Times New Roman" w:cs="Times New Roman"/>
          <w:i/>
          <w:iCs/>
          <w:color w:val="000000" w:themeColor="text1"/>
        </w:rPr>
        <w:t>Piattaforme di approvvigionamento digitale.</w:t>
      </w:r>
    </w:p>
    <w:p w14:paraId="7948BFA3" w14:textId="4389399C"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Le piattaforme di approvvigionamento digitale</w:t>
      </w:r>
      <w:r w:rsidRPr="004A5029">
        <w:rPr>
          <w:rFonts w:ascii="Times New Roman" w:hAnsi="Times New Roman" w:cs="Times New Roman"/>
          <w:bCs/>
          <w:i/>
          <w:iCs/>
          <w:color w:val="000000" w:themeColor="text1"/>
        </w:rPr>
        <w:t xml:space="preserve"> </w:t>
      </w:r>
      <w:r w:rsidRPr="004A5029">
        <w:rPr>
          <w:rFonts w:ascii="Times New Roman" w:hAnsi="Times New Roman" w:cs="Times New Roman"/>
          <w:bCs/>
          <w:color w:val="000000" w:themeColor="text1"/>
        </w:rPr>
        <w:t>sono costituite dall’insieme dei servizi e dei sistemi informatici, interconnessi e interoperanti, utilizzati dalle stazioni appaltanti e dagli enti concedenti per svolgere una o più attività di cui all’articolo 21, comma 1, e per assicurare la piena digitalizzazione dell’intero ciclo di vita dei contratti pubblici. A tal fine, le piattaforme di approvvigionamento digitale interagiscono con i servizi della Banca dati nazionale dei contratti pubblici di cui all’articolo 23</w:t>
      </w:r>
      <w:r w:rsidR="00BC47F2" w:rsidRPr="004A5029">
        <w:rPr>
          <w:rFonts w:ascii="Times New Roman" w:hAnsi="Times New Roman" w:cs="Times New Roman"/>
          <w:bCs/>
          <w:color w:val="000000" w:themeColor="text1"/>
        </w:rPr>
        <w:t xml:space="preserve"> </w:t>
      </w:r>
      <w:r w:rsidR="00BC47F2" w:rsidRPr="004A5029">
        <w:rPr>
          <w:rFonts w:ascii="Times New Roman" w:eastAsia="Times New Roman" w:hAnsi="Times New Roman" w:cs="Times New Roman"/>
          <w:bCs/>
          <w:color w:val="000000" w:themeColor="text1"/>
          <w:lang w:eastAsia="it-IT"/>
        </w:rPr>
        <w:t>nonché con i servizi della piattaforma digitale nazionale dati di cui all’articolo 50-</w:t>
      </w:r>
      <w:r w:rsidR="00BC47F2" w:rsidRPr="004A5029">
        <w:rPr>
          <w:rFonts w:ascii="Times New Roman" w:eastAsia="Times New Roman" w:hAnsi="Times New Roman" w:cs="Times New Roman"/>
          <w:bCs/>
          <w:i/>
          <w:iCs/>
          <w:color w:val="000000" w:themeColor="text1"/>
          <w:lang w:eastAsia="it-IT"/>
        </w:rPr>
        <w:t>ter</w:t>
      </w:r>
      <w:r w:rsidR="00BC47F2" w:rsidRPr="004A5029">
        <w:rPr>
          <w:rFonts w:ascii="Times New Roman" w:eastAsia="Times New Roman" w:hAnsi="Times New Roman" w:cs="Times New Roman"/>
          <w:bCs/>
          <w:color w:val="000000" w:themeColor="text1"/>
          <w:lang w:eastAsia="it-IT"/>
        </w:rPr>
        <w:t xml:space="preserve"> del </w:t>
      </w:r>
      <w:r w:rsidR="00FA7F03" w:rsidRPr="004A5029">
        <w:rPr>
          <w:rFonts w:ascii="Times New Roman" w:eastAsia="Times New Roman" w:hAnsi="Times New Roman" w:cs="Times New Roman"/>
          <w:b/>
          <w:color w:val="000000" w:themeColor="text1"/>
          <w:lang w:eastAsia="it-IT"/>
        </w:rPr>
        <w:t>c</w:t>
      </w:r>
      <w:r w:rsidR="00FA7F03" w:rsidRPr="004A5029">
        <w:rPr>
          <w:rFonts w:ascii="Times New Roman" w:hAnsi="Times New Roman" w:cs="Times New Roman"/>
          <w:b/>
          <w:color w:val="000000" w:themeColor="text1"/>
          <w:shd w:val="clear" w:color="auto" w:fill="FFFFFF"/>
        </w:rPr>
        <w:t>odice dell'amministrazione digitale</w:t>
      </w:r>
      <w:r w:rsidR="0030786B" w:rsidRPr="004A5029">
        <w:rPr>
          <w:rFonts w:ascii="Times New Roman" w:eastAsia="Calibri" w:hAnsi="Times New Roman" w:cs="Times New Roman"/>
          <w:b/>
          <w:color w:val="000000" w:themeColor="text1"/>
        </w:rPr>
        <w:t>,</w:t>
      </w:r>
      <w:r w:rsidR="00FA7F03" w:rsidRPr="004A5029">
        <w:rPr>
          <w:rFonts w:ascii="Times New Roman" w:eastAsia="Times New Roman" w:hAnsi="Times New Roman" w:cs="Times New Roman"/>
          <w:b/>
          <w:color w:val="000000" w:themeColor="text1"/>
          <w:lang w:eastAsia="it-IT"/>
        </w:rPr>
        <w:t xml:space="preserve"> di cui al</w:t>
      </w:r>
      <w:r w:rsidR="00FA7F03" w:rsidRPr="004A5029">
        <w:rPr>
          <w:rFonts w:ascii="Times New Roman" w:hAnsi="Times New Roman" w:cs="Times New Roman"/>
          <w:bCs/>
          <w:color w:val="000000" w:themeColor="text1"/>
        </w:rPr>
        <w:t xml:space="preserve"> </w:t>
      </w:r>
      <w:r w:rsidR="00BC47F2" w:rsidRPr="004A5029">
        <w:rPr>
          <w:rFonts w:ascii="Times New Roman" w:eastAsia="Times New Roman" w:hAnsi="Times New Roman" w:cs="Times New Roman"/>
          <w:bCs/>
          <w:color w:val="000000" w:themeColor="text1"/>
          <w:lang w:eastAsia="it-IT"/>
        </w:rPr>
        <w:t xml:space="preserve">decreto legislativo </w:t>
      </w:r>
      <w:r w:rsidR="009908D0" w:rsidRPr="004A5029">
        <w:rPr>
          <w:rFonts w:ascii="Times New Roman" w:eastAsia="Times New Roman" w:hAnsi="Times New Roman" w:cs="Times New Roman"/>
          <w:bCs/>
          <w:color w:val="000000" w:themeColor="text1"/>
          <w:lang w:eastAsia="it-IT"/>
        </w:rPr>
        <w:t>7 marzo 2005, n</w:t>
      </w:r>
      <w:r w:rsidR="009908D0" w:rsidRPr="004A5029">
        <w:rPr>
          <w:rFonts w:ascii="Times New Roman" w:eastAsia="Times New Roman" w:hAnsi="Times New Roman" w:cs="Times New Roman"/>
          <w:color w:val="000000" w:themeColor="text1"/>
          <w:lang w:eastAsia="it-IT"/>
        </w:rPr>
        <w:t>. 82</w:t>
      </w:r>
      <w:r w:rsidRPr="004A5029">
        <w:rPr>
          <w:rFonts w:ascii="Times New Roman" w:hAnsi="Times New Roman" w:cs="Times New Roman"/>
          <w:bCs/>
          <w:color w:val="000000" w:themeColor="text1"/>
        </w:rPr>
        <w:t xml:space="preserve">. </w:t>
      </w:r>
    </w:p>
    <w:p w14:paraId="473BE551" w14:textId="4F713F50" w:rsidR="00446F27" w:rsidRPr="004A5029" w:rsidRDefault="00446F27" w:rsidP="00446F27">
      <w:pPr>
        <w:widowControl w:val="0"/>
        <w:pBdr>
          <w:top w:val="nil"/>
          <w:left w:val="nil"/>
          <w:bottom w:val="nil"/>
          <w:right w:val="nil"/>
          <w:between w:val="nil"/>
        </w:pBd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2. Le stazioni appaltanti e gli enti concedenti utilizzano le piattaforme di approvvigionamento digitale per svolgere le procedure di affidamento </w:t>
      </w:r>
      <w:r w:rsidRPr="004A5029">
        <w:rPr>
          <w:rFonts w:ascii="Times New Roman" w:hAnsi="Times New Roman" w:cs="Times New Roman"/>
          <w:b/>
          <w:strike/>
          <w:color w:val="000000" w:themeColor="text1"/>
        </w:rPr>
        <w:t>ed</w:t>
      </w:r>
      <w:r w:rsidRPr="004A5029">
        <w:rPr>
          <w:rFonts w:ascii="Times New Roman" w:hAnsi="Times New Roman" w:cs="Times New Roman"/>
          <w:b/>
          <w:color w:val="000000" w:themeColor="text1"/>
        </w:rPr>
        <w:t xml:space="preserve"> </w:t>
      </w:r>
      <w:r w:rsidR="00054B87" w:rsidRPr="004A5029">
        <w:rPr>
          <w:rFonts w:ascii="Times New Roman" w:hAnsi="Times New Roman" w:cs="Times New Roman"/>
          <w:b/>
          <w:color w:val="000000" w:themeColor="text1"/>
        </w:rPr>
        <w:t xml:space="preserve">e di </w:t>
      </w:r>
      <w:r w:rsidRPr="004A5029">
        <w:rPr>
          <w:rFonts w:ascii="Times New Roman" w:hAnsi="Times New Roman" w:cs="Times New Roman"/>
          <w:bCs/>
          <w:color w:val="000000" w:themeColor="text1"/>
        </w:rPr>
        <w:t>esecuzione dei contratti pubblici, secondo le regole tecniche di cui all’articolo 26. Le piattaforme di approvvigionamento digitale</w:t>
      </w:r>
      <w:r w:rsidRPr="004A5029">
        <w:rPr>
          <w:rFonts w:ascii="Times New Roman" w:hAnsi="Times New Roman" w:cs="Times New Roman"/>
          <w:bCs/>
          <w:i/>
          <w:iCs/>
          <w:color w:val="000000" w:themeColor="text1"/>
        </w:rPr>
        <w:t xml:space="preserve"> </w:t>
      </w:r>
      <w:r w:rsidRPr="004A5029">
        <w:rPr>
          <w:rFonts w:ascii="Times New Roman" w:hAnsi="Times New Roman" w:cs="Times New Roman"/>
          <w:bCs/>
          <w:color w:val="000000" w:themeColor="text1"/>
        </w:rPr>
        <w:t>non possono alterare la parità di accesso degli operatori, né impedire o limitare la partecipazione alla procedura di gara degli stessi ovvero distorcere la concorrenza, né modificare l'oggetto dell'appalto, come definito dai documenti di gara. Le stazioni appaltanti e gli enti concedenti assicurano la partecipazione alla gara anche in caso di comprovato malfunzionamento, pur se temporaneo, delle piattaforme,</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anche eventualmente disponendo la sospensione del termine per la ricezione delle offerte per il periodo di tempo necessario a ripristinare il normale funzionamento e la proroga dello stesso per una durata proporzionale alla gravità del malfunzionamento.</w:t>
      </w:r>
    </w:p>
    <w:p w14:paraId="3AB254E0" w14:textId="0669C12D" w:rsidR="00446F27" w:rsidRPr="004A5029" w:rsidRDefault="00446F27" w:rsidP="00446F27">
      <w:pPr>
        <w:widowControl w:val="0"/>
        <w:pBdr>
          <w:top w:val="nil"/>
          <w:left w:val="nil"/>
          <w:bottom w:val="nil"/>
          <w:right w:val="nil"/>
          <w:between w:val="nil"/>
        </w:pBdr>
        <w:jc w:val="both"/>
        <w:rPr>
          <w:rFonts w:ascii="Times New Roman" w:hAnsi="Times New Roman" w:cs="Times New Roman"/>
          <w:color w:val="000000" w:themeColor="text1"/>
        </w:rPr>
      </w:pPr>
      <w:r w:rsidRPr="004A5029">
        <w:rPr>
          <w:rFonts w:ascii="Times New Roman" w:hAnsi="Times New Roman" w:cs="Times New Roman"/>
          <w:bCs/>
          <w:color w:val="000000" w:themeColor="text1"/>
        </w:rPr>
        <w:t>3. Le stazioni appaltanti e gli enti concedenti non dotati di una propria piattaforma di approvvigionamento digitale</w:t>
      </w:r>
      <w:r w:rsidRPr="004A5029">
        <w:rPr>
          <w:rFonts w:ascii="Times New Roman" w:hAnsi="Times New Roman" w:cs="Times New Roman"/>
          <w:bCs/>
          <w:i/>
          <w:iCs/>
          <w:color w:val="000000" w:themeColor="text1"/>
        </w:rPr>
        <w:t xml:space="preserve"> </w:t>
      </w:r>
      <w:r w:rsidRPr="004A5029">
        <w:rPr>
          <w:rFonts w:ascii="Times New Roman" w:hAnsi="Times New Roman" w:cs="Times New Roman"/>
          <w:bCs/>
          <w:color w:val="000000" w:themeColor="text1"/>
        </w:rPr>
        <w:t>si avvalgono delle piattaforme messe a disposizione da altre stazioni appaltanti o enti concedenti, da centrali di committenza o da soggetti aggregatori, da regioni o province autonome</w:t>
      </w:r>
      <w:r w:rsidR="00D43A7A" w:rsidRPr="004A5029">
        <w:rPr>
          <w:rFonts w:ascii="Times New Roman" w:hAnsi="Times New Roman" w:cs="Times New Roman"/>
          <w:bCs/>
          <w:color w:val="000000" w:themeColor="text1"/>
        </w:rPr>
        <w:t>,</w:t>
      </w:r>
      <w:r w:rsidR="00054B87"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che</w:t>
      </w:r>
      <w:r w:rsidRPr="004A5029">
        <w:rPr>
          <w:rFonts w:ascii="Times New Roman" w:hAnsi="Times New Roman" w:cs="Times New Roman"/>
          <w:color w:val="000000" w:themeColor="text1"/>
        </w:rPr>
        <w:t xml:space="preserve"> a loro volta possono ricorrere a un gestore del sistema che garantisce il funzionamento e la sicurezza della piattaforma.  </w:t>
      </w:r>
    </w:p>
    <w:p w14:paraId="06F3B105" w14:textId="77777777" w:rsidR="00446F27" w:rsidRPr="004A5029" w:rsidRDefault="00446F27" w:rsidP="00446F27">
      <w:pPr>
        <w:widowControl w:val="0"/>
        <w:jc w:val="both"/>
        <w:rPr>
          <w:rFonts w:ascii="Times New Roman" w:hAnsi="Times New Roman" w:cs="Times New Roman"/>
          <w:color w:val="000000" w:themeColor="text1"/>
        </w:rPr>
      </w:pPr>
      <w:r w:rsidRPr="004A5029">
        <w:rPr>
          <w:rFonts w:ascii="Times New Roman" w:hAnsi="Times New Roman" w:cs="Times New Roman"/>
          <w:color w:val="000000" w:themeColor="text1"/>
        </w:rPr>
        <w:t>4. È fatto divieto di porre a carico dei concorrenti o dell'aggiudicatario eventuali costi connessi alla gestione delle piattaforme.</w:t>
      </w:r>
    </w:p>
    <w:p w14:paraId="46ABBD8F" w14:textId="77777777" w:rsidR="00446F27" w:rsidRPr="004A5029" w:rsidRDefault="00446F27" w:rsidP="00446F27">
      <w:pPr>
        <w:jc w:val="both"/>
        <w:rPr>
          <w:rFonts w:ascii="Times New Roman" w:hAnsi="Times New Roman" w:cs="Times New Roman"/>
          <w:color w:val="000000" w:themeColor="text1"/>
        </w:rPr>
      </w:pPr>
    </w:p>
    <w:p w14:paraId="5324D7BF" w14:textId="77777777" w:rsidR="00446F27" w:rsidRPr="004A5029" w:rsidRDefault="00446F27" w:rsidP="00446F27">
      <w:pPr>
        <w:widowControl w:val="0"/>
        <w:pBdr>
          <w:top w:val="nil"/>
          <w:left w:val="nil"/>
          <w:bottom w:val="nil"/>
          <w:right w:val="nil"/>
          <w:between w:val="nil"/>
        </w:pBdr>
        <w:jc w:val="both"/>
        <w:rPr>
          <w:rFonts w:ascii="Times New Roman" w:hAnsi="Times New Roman" w:cs="Times New Roman"/>
          <w:b/>
          <w:color w:val="000000" w:themeColor="text1"/>
        </w:rPr>
      </w:pPr>
      <w:r w:rsidRPr="004A5029">
        <w:rPr>
          <w:rFonts w:ascii="Times New Roman" w:hAnsi="Times New Roman" w:cs="Times New Roman"/>
          <w:b/>
          <w:bCs/>
          <w:color w:val="000000" w:themeColor="text1"/>
        </w:rPr>
        <w:t>Articolo 26.</w:t>
      </w:r>
    </w:p>
    <w:p w14:paraId="6A0226FC" w14:textId="77777777" w:rsidR="00446F27" w:rsidRPr="004A5029" w:rsidRDefault="00446F27" w:rsidP="00446F27">
      <w:pPr>
        <w:widowControl w:val="0"/>
        <w:pBdr>
          <w:top w:val="nil"/>
          <w:left w:val="nil"/>
          <w:bottom w:val="nil"/>
          <w:right w:val="nil"/>
          <w:between w:val="nil"/>
        </w:pBd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Regole tecniche.</w:t>
      </w:r>
    </w:p>
    <w:p w14:paraId="58307260" w14:textId="66003DEE" w:rsidR="00446F27" w:rsidRPr="004A5029" w:rsidRDefault="00446F27" w:rsidP="00446F27">
      <w:pPr>
        <w:widowControl w:val="0"/>
        <w:pBdr>
          <w:top w:val="nil"/>
          <w:left w:val="nil"/>
          <w:bottom w:val="nil"/>
          <w:right w:val="nil"/>
          <w:between w:val="nil"/>
        </w:pBd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1. </w:t>
      </w:r>
      <w:r w:rsidR="00BC47F2" w:rsidRPr="004A5029">
        <w:rPr>
          <w:rFonts w:ascii="Times New Roman" w:hAnsi="Times New Roman" w:cs="Times New Roman"/>
          <w:bCs/>
          <w:color w:val="000000" w:themeColor="text1"/>
        </w:rPr>
        <w:t>I</w:t>
      </w:r>
      <w:r w:rsidR="00BC47F2" w:rsidRPr="004A5029">
        <w:rPr>
          <w:rFonts w:ascii="Times New Roman" w:hAnsi="Times New Roman" w:cs="Times New Roman"/>
          <w:b/>
          <w:color w:val="000000" w:themeColor="text1"/>
        </w:rPr>
        <w:t xml:space="preserve"> </w:t>
      </w:r>
      <w:r w:rsidRPr="004A5029">
        <w:rPr>
          <w:rFonts w:ascii="Times New Roman" w:hAnsi="Times New Roman" w:cs="Times New Roman"/>
          <w:bCs/>
          <w:color w:val="000000" w:themeColor="text1"/>
        </w:rPr>
        <w:t>requisiti tecnici delle piattaforme di approvvigionamento digitale</w:t>
      </w:r>
      <w:r w:rsidRPr="004A5029">
        <w:rPr>
          <w:rFonts w:ascii="Times New Roman" w:hAnsi="Times New Roman" w:cs="Times New Roman"/>
          <w:bCs/>
          <w:i/>
          <w:iCs/>
          <w:color w:val="000000" w:themeColor="text1"/>
        </w:rPr>
        <w:t xml:space="preserve">, </w:t>
      </w:r>
      <w:r w:rsidRPr="004A5029">
        <w:rPr>
          <w:rFonts w:ascii="Times New Roman" w:hAnsi="Times New Roman" w:cs="Times New Roman"/>
          <w:bCs/>
          <w:color w:val="000000" w:themeColor="text1"/>
        </w:rPr>
        <w:t>nonché la conformità di dette piattaforme a quanto disposto dall’articolo 22, comma 2, sono stabilite dall’</w:t>
      </w:r>
      <w:r w:rsidRPr="004A5029">
        <w:rPr>
          <w:rFonts w:ascii="Times New Roman" w:hAnsi="Times New Roman" w:cs="Times New Roman"/>
          <w:b/>
          <w:strike/>
          <w:color w:val="000000" w:themeColor="text1"/>
        </w:rPr>
        <w:t xml:space="preserve">AgID </w:t>
      </w:r>
      <w:r w:rsidR="006A7679" w:rsidRPr="004A5029">
        <w:rPr>
          <w:rFonts w:ascii="Times New Roman" w:hAnsi="Times New Roman" w:cs="Times New Roman"/>
          <w:b/>
          <w:color w:val="000000" w:themeColor="text1"/>
        </w:rPr>
        <w:t xml:space="preserve">AGID </w:t>
      </w:r>
      <w:r w:rsidRPr="004A5029">
        <w:rPr>
          <w:rFonts w:ascii="Times New Roman" w:hAnsi="Times New Roman" w:cs="Times New Roman"/>
          <w:bCs/>
          <w:color w:val="000000" w:themeColor="text1"/>
        </w:rPr>
        <w:t xml:space="preserve">di intesa con l’ANAC e la Presidenza del Consiglio dei </w:t>
      </w:r>
      <w:r w:rsidR="004520DA" w:rsidRPr="004A5029">
        <w:rPr>
          <w:rFonts w:ascii="Times New Roman" w:hAnsi="Times New Roman" w:cs="Times New Roman"/>
          <w:b/>
          <w:strike/>
          <w:color w:val="000000" w:themeColor="text1"/>
        </w:rPr>
        <w:t>M</w:t>
      </w:r>
      <w:r w:rsidR="004520DA" w:rsidRPr="004A5029">
        <w:rPr>
          <w:rFonts w:ascii="Times New Roman" w:hAnsi="Times New Roman" w:cs="Times New Roman"/>
          <w:b/>
          <w:color w:val="000000" w:themeColor="text1"/>
        </w:rPr>
        <w:t>m</w:t>
      </w:r>
      <w:r w:rsidR="004520DA" w:rsidRPr="004A5029">
        <w:rPr>
          <w:rFonts w:ascii="Times New Roman" w:hAnsi="Times New Roman" w:cs="Times New Roman"/>
          <w:bCs/>
          <w:color w:val="000000" w:themeColor="text1"/>
        </w:rPr>
        <w:t>inistri</w:t>
      </w:r>
      <w:r w:rsidRPr="004A5029">
        <w:rPr>
          <w:rFonts w:ascii="Times New Roman" w:hAnsi="Times New Roman" w:cs="Times New Roman"/>
          <w:bCs/>
          <w:color w:val="000000" w:themeColor="text1"/>
        </w:rPr>
        <w:t xml:space="preserve">, Dipartimento per la trasformazione digitale, entro </w:t>
      </w:r>
      <w:r w:rsidRPr="004A5029">
        <w:rPr>
          <w:rFonts w:ascii="Times New Roman" w:hAnsi="Times New Roman" w:cs="Times New Roman"/>
          <w:bCs/>
          <w:strike/>
          <w:color w:val="000000" w:themeColor="text1"/>
        </w:rPr>
        <w:t>60</w:t>
      </w:r>
      <w:r w:rsidRPr="004A5029">
        <w:rPr>
          <w:rFonts w:ascii="Times New Roman" w:hAnsi="Times New Roman" w:cs="Times New Roman"/>
          <w:bCs/>
          <w:color w:val="000000" w:themeColor="text1"/>
        </w:rPr>
        <w:t xml:space="preserve"> </w:t>
      </w:r>
      <w:r w:rsidR="00407103" w:rsidRPr="004A5029">
        <w:rPr>
          <w:rFonts w:ascii="Times New Roman" w:hAnsi="Times New Roman" w:cs="Times New Roman"/>
          <w:b/>
          <w:bCs/>
          <w:color w:val="000000" w:themeColor="text1"/>
        </w:rPr>
        <w:t>sessanta</w:t>
      </w:r>
      <w:r w:rsidR="00407103"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giorni dalla data di entrata in vigore del codice.</w:t>
      </w:r>
    </w:p>
    <w:p w14:paraId="2E0D9E07" w14:textId="475F2E17" w:rsidR="00446F27" w:rsidRPr="004A5029" w:rsidRDefault="00446F27" w:rsidP="00446F27">
      <w:pPr>
        <w:widowControl w:val="0"/>
        <w:pBdr>
          <w:top w:val="nil"/>
          <w:left w:val="nil"/>
          <w:bottom w:val="nil"/>
          <w:right w:val="nil"/>
          <w:between w:val="nil"/>
        </w:pBd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 Con il medesimo provvedimento di cui al comma 1</w:t>
      </w:r>
      <w:r w:rsidRPr="004A5029">
        <w:rPr>
          <w:rFonts w:ascii="Times New Roman" w:hAnsi="Times New Roman" w:cs="Times New Roman"/>
          <w:b/>
          <w:strike/>
          <w:color w:val="000000" w:themeColor="text1"/>
        </w:rPr>
        <w:t>,</w:t>
      </w:r>
      <w:r w:rsidRPr="004A5029">
        <w:rPr>
          <w:rFonts w:ascii="Times New Roman" w:hAnsi="Times New Roman" w:cs="Times New Roman"/>
          <w:b/>
          <w:color w:val="000000" w:themeColor="text1"/>
        </w:rPr>
        <w:t xml:space="preserve"> </w:t>
      </w:r>
      <w:r w:rsidRPr="004A5029">
        <w:rPr>
          <w:rFonts w:ascii="Times New Roman" w:hAnsi="Times New Roman" w:cs="Times New Roman"/>
          <w:bCs/>
          <w:color w:val="000000" w:themeColor="text1"/>
        </w:rPr>
        <w:t xml:space="preserve">sono stabilite le modalità </w:t>
      </w:r>
      <w:r w:rsidR="00DC2E0C" w:rsidRPr="004A5029">
        <w:rPr>
          <w:rFonts w:ascii="Times New Roman" w:hAnsi="Times New Roman" w:cs="Times New Roman"/>
          <w:bCs/>
          <w:color w:val="000000" w:themeColor="text1"/>
        </w:rPr>
        <w:t>per</w:t>
      </w:r>
      <w:r w:rsidR="00DC2E0C" w:rsidRPr="004A5029">
        <w:rPr>
          <w:rFonts w:ascii="Times New Roman" w:hAnsi="Times New Roman" w:cs="Times New Roman"/>
          <w:b/>
          <w:color w:val="000000" w:themeColor="text1"/>
        </w:rPr>
        <w:t xml:space="preserve"> </w:t>
      </w:r>
      <w:r w:rsidRPr="004A5029">
        <w:rPr>
          <w:rFonts w:ascii="Times New Roman" w:hAnsi="Times New Roman" w:cs="Times New Roman"/>
          <w:bCs/>
          <w:color w:val="000000" w:themeColor="text1"/>
        </w:rPr>
        <w:t>la certificazione delle piattaforme di approvvigionamento digitale.</w:t>
      </w:r>
    </w:p>
    <w:p w14:paraId="0DC960D3" w14:textId="222495DE" w:rsidR="00446F27" w:rsidRPr="004A5029" w:rsidRDefault="00446F27" w:rsidP="00446F27">
      <w:pPr>
        <w:widowControl w:val="0"/>
        <w:pBdr>
          <w:top w:val="nil"/>
          <w:left w:val="nil"/>
          <w:bottom w:val="nil"/>
          <w:right w:val="nil"/>
          <w:between w:val="nil"/>
        </w:pBd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3. La </w:t>
      </w:r>
      <w:r w:rsidR="00BC47F2" w:rsidRPr="004A5029">
        <w:rPr>
          <w:rFonts w:ascii="Times New Roman" w:eastAsia="Times New Roman" w:hAnsi="Times New Roman" w:cs="Times New Roman"/>
          <w:bCs/>
          <w:color w:val="000000" w:themeColor="text1"/>
          <w:lang w:eastAsia="it-IT"/>
        </w:rPr>
        <w:t xml:space="preserve">certificazione delle </w:t>
      </w:r>
      <w:r w:rsidR="00BC47F2" w:rsidRPr="004A5029">
        <w:rPr>
          <w:rFonts w:ascii="Times New Roman" w:eastAsia="Times New Roman" w:hAnsi="Times New Roman" w:cs="Times New Roman"/>
          <w:b/>
          <w:strike/>
          <w:color w:val="000000" w:themeColor="text1"/>
          <w:lang w:eastAsia="it-IT"/>
        </w:rPr>
        <w:t>predette</w:t>
      </w:r>
      <w:r w:rsidR="00BC47F2" w:rsidRPr="004A5029">
        <w:rPr>
          <w:rFonts w:ascii="Times New Roman" w:eastAsia="Times New Roman" w:hAnsi="Times New Roman" w:cs="Times New Roman"/>
          <w:bCs/>
          <w:color w:val="000000" w:themeColor="text1"/>
          <w:lang w:eastAsia="it-IT"/>
        </w:rPr>
        <w:t xml:space="preserve"> piattaforme</w:t>
      </w:r>
      <w:r w:rsidR="00010796" w:rsidRPr="004A5029">
        <w:rPr>
          <w:rFonts w:ascii="Times New Roman" w:eastAsia="Times New Roman" w:hAnsi="Times New Roman" w:cs="Times New Roman"/>
          <w:bCs/>
          <w:color w:val="000000" w:themeColor="text1"/>
          <w:lang w:eastAsia="it-IT"/>
        </w:rPr>
        <w:t xml:space="preserve"> </w:t>
      </w:r>
      <w:r w:rsidR="00010796" w:rsidRPr="004A5029">
        <w:rPr>
          <w:rFonts w:ascii="Times New Roman" w:hAnsi="Times New Roman" w:cs="Times New Roman"/>
          <w:b/>
          <w:color w:val="000000" w:themeColor="text1"/>
        </w:rPr>
        <w:t>di approvvigionamento digitale</w:t>
      </w:r>
      <w:r w:rsidR="00BC47F2" w:rsidRPr="004A5029">
        <w:rPr>
          <w:rFonts w:ascii="Times New Roman" w:eastAsia="Times New Roman" w:hAnsi="Times New Roman" w:cs="Times New Roman"/>
          <w:bCs/>
          <w:color w:val="000000" w:themeColor="text1"/>
          <w:lang w:eastAsia="it-IT"/>
        </w:rPr>
        <w:t xml:space="preserve">, rilasciata </w:t>
      </w:r>
      <w:r w:rsidR="00BC47F2" w:rsidRPr="004A5029">
        <w:rPr>
          <w:rFonts w:ascii="Times New Roman" w:eastAsia="Times New Roman" w:hAnsi="Times New Roman" w:cs="Times New Roman"/>
          <w:b/>
          <w:strike/>
          <w:color w:val="000000" w:themeColor="text1"/>
          <w:lang w:eastAsia="it-IT"/>
        </w:rPr>
        <w:t xml:space="preserve">da </w:t>
      </w:r>
      <w:r w:rsidR="006A7679" w:rsidRPr="004A5029">
        <w:rPr>
          <w:rFonts w:ascii="Times New Roman" w:hAnsi="Times New Roman" w:cs="Times New Roman"/>
          <w:b/>
          <w:strike/>
          <w:color w:val="000000" w:themeColor="text1"/>
        </w:rPr>
        <w:t>AgID</w:t>
      </w:r>
      <w:r w:rsidR="006A7679" w:rsidRPr="004A5029">
        <w:rPr>
          <w:rFonts w:ascii="Times New Roman" w:hAnsi="Times New Roman" w:cs="Times New Roman"/>
          <w:bCs/>
          <w:color w:val="000000" w:themeColor="text1"/>
        </w:rPr>
        <w:t xml:space="preserve"> </w:t>
      </w:r>
      <w:r w:rsidR="006A7679" w:rsidRPr="004A5029">
        <w:rPr>
          <w:rFonts w:ascii="Times New Roman" w:hAnsi="Times New Roman" w:cs="Times New Roman"/>
          <w:b/>
          <w:color w:val="000000" w:themeColor="text1"/>
        </w:rPr>
        <w:t>dall’AGID</w:t>
      </w:r>
      <w:r w:rsidR="00BC47F2" w:rsidRPr="004A5029">
        <w:rPr>
          <w:rFonts w:ascii="Times New Roman" w:eastAsia="Times New Roman" w:hAnsi="Times New Roman" w:cs="Times New Roman"/>
          <w:bCs/>
          <w:color w:val="000000" w:themeColor="text1"/>
          <w:lang w:eastAsia="it-IT"/>
        </w:rPr>
        <w:t xml:space="preserve">, </w:t>
      </w:r>
      <w:r w:rsidRPr="004A5029">
        <w:rPr>
          <w:rFonts w:ascii="Times New Roman" w:hAnsi="Times New Roman" w:cs="Times New Roman"/>
          <w:bCs/>
          <w:color w:val="000000" w:themeColor="text1"/>
        </w:rPr>
        <w:t>consente l’integrazione con i servizi della Banca dati nazionale dei contratti pubblici. L’ANAC cura e gestisce il registro delle piattaforme certificate.</w:t>
      </w:r>
    </w:p>
    <w:p w14:paraId="06BBA33E" w14:textId="77777777" w:rsidR="00446F27" w:rsidRPr="004A5029" w:rsidRDefault="00446F27" w:rsidP="00446F27">
      <w:pPr>
        <w:rPr>
          <w:rFonts w:ascii="Times New Roman" w:hAnsi="Times New Roman" w:cs="Times New Roman"/>
          <w:color w:val="000000" w:themeColor="text1"/>
        </w:rPr>
      </w:pPr>
    </w:p>
    <w:p w14:paraId="294499A9" w14:textId="77777777" w:rsidR="00446F27" w:rsidRPr="004A5029" w:rsidRDefault="00446F27" w:rsidP="00446F27">
      <w:pPr>
        <w:widowControl w:val="0"/>
        <w:jc w:val="both"/>
        <w:rPr>
          <w:rFonts w:ascii="Times New Roman" w:hAnsi="Times New Roman" w:cs="Times New Roman"/>
          <w:b/>
          <w:color w:val="000000" w:themeColor="text1"/>
        </w:rPr>
      </w:pPr>
      <w:r w:rsidRPr="004A5029">
        <w:rPr>
          <w:rFonts w:ascii="Times New Roman" w:hAnsi="Times New Roman" w:cs="Times New Roman"/>
          <w:b/>
          <w:bCs/>
          <w:color w:val="000000" w:themeColor="text1"/>
        </w:rPr>
        <w:t>Articolo 27.</w:t>
      </w:r>
    </w:p>
    <w:p w14:paraId="0126956C" w14:textId="77777777" w:rsidR="00446F27" w:rsidRPr="004A5029" w:rsidRDefault="00446F27" w:rsidP="00446F27">
      <w:pPr>
        <w:widowControl w:val="0"/>
        <w:jc w:val="both"/>
        <w:rPr>
          <w:rFonts w:ascii="Times New Roman" w:hAnsi="Times New Roman" w:cs="Times New Roman"/>
          <w:i/>
          <w:color w:val="000000" w:themeColor="text1"/>
        </w:rPr>
      </w:pPr>
      <w:r w:rsidRPr="004A5029">
        <w:rPr>
          <w:rFonts w:ascii="Times New Roman" w:hAnsi="Times New Roman" w:cs="Times New Roman"/>
          <w:i/>
          <w:color w:val="000000" w:themeColor="text1"/>
        </w:rPr>
        <w:t>Pubblicità legale degli atti.</w:t>
      </w:r>
    </w:p>
    <w:p w14:paraId="2C40DB1B" w14:textId="3C50F9B5" w:rsidR="00446F27" w:rsidRPr="004A5029" w:rsidRDefault="00446F27" w:rsidP="00446F27">
      <w:pPr>
        <w:widowControl w:val="0"/>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1. La pubblicità degli atti è garantita dalla </w:t>
      </w:r>
      <w:r w:rsidRPr="004A5029">
        <w:rPr>
          <w:rFonts w:ascii="Times New Roman" w:hAnsi="Times New Roman" w:cs="Times New Roman"/>
          <w:color w:val="000000" w:themeColor="text1"/>
        </w:rPr>
        <w:t>Banca dati nazionale dei contratti pubblici</w:t>
      </w:r>
      <w:r w:rsidRPr="004A5029">
        <w:rPr>
          <w:rFonts w:ascii="Times New Roman" w:hAnsi="Times New Roman" w:cs="Times New Roman"/>
          <w:bCs/>
          <w:color w:val="000000" w:themeColor="text1"/>
        </w:rPr>
        <w:t xml:space="preserve">, mediante </w:t>
      </w:r>
      <w:r w:rsidRPr="004A5029">
        <w:rPr>
          <w:rFonts w:ascii="Times New Roman" w:hAnsi="Times New Roman" w:cs="Times New Roman"/>
          <w:color w:val="000000" w:themeColor="text1"/>
        </w:rPr>
        <w:t>la trasmissione dei dati all’Ufficio delle pubblicazioni dell’Unione</w:t>
      </w:r>
      <w:r w:rsidR="00A35BB3" w:rsidRPr="004A5029">
        <w:rPr>
          <w:rFonts w:ascii="Times New Roman" w:hAnsi="Times New Roman" w:cs="Times New Roman"/>
          <w:color w:val="000000" w:themeColor="text1"/>
        </w:rPr>
        <w:t xml:space="preserve"> europea</w:t>
      </w:r>
      <w:r w:rsidRPr="004A5029">
        <w:rPr>
          <w:rFonts w:ascii="Times New Roman" w:hAnsi="Times New Roman" w:cs="Times New Roman"/>
          <w:color w:val="000000" w:themeColor="text1"/>
        </w:rPr>
        <w:t xml:space="preserve"> </w:t>
      </w:r>
      <w:r w:rsidR="00A35BB3" w:rsidRPr="004A5029">
        <w:rPr>
          <w:rFonts w:ascii="Times New Roman" w:hAnsi="Times New Roman" w:cs="Times New Roman"/>
          <w:color w:val="000000" w:themeColor="text1"/>
        </w:rPr>
        <w:t xml:space="preserve">e la loro pubblicazione ai sensi degli articoli 84 e 85, </w:t>
      </w:r>
      <w:r w:rsidRPr="004A5029">
        <w:rPr>
          <w:rFonts w:ascii="Times New Roman" w:hAnsi="Times New Roman" w:cs="Times New Roman"/>
          <w:bCs/>
          <w:color w:val="000000" w:themeColor="text1"/>
        </w:rPr>
        <w:t>secondo quanto definito dal provvedimento di cui al comma 4 del presente articolo.</w:t>
      </w:r>
    </w:p>
    <w:p w14:paraId="0180E6D3"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hAnsi="Times New Roman" w:cs="Times New Roman"/>
          <w:color w:val="000000" w:themeColor="text1"/>
        </w:rPr>
        <w:t>2. Gli effetti giuridici degli atti oggetto di pubblicazione ai sensi del comma 1 decorrono dalla data di pubblicazione nella Banca dati nazionale dei contratti pubblici.</w:t>
      </w:r>
    </w:p>
    <w:p w14:paraId="50DFCF65" w14:textId="3724881E"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3. La documentazione di gara è resa costantemente disponibile attraverso le piattaforme digitali di cui all’articolo 25 e attraverso i siti istituzionali delle stazioni appaltanti e degli enti concedenti. Essa</w:t>
      </w:r>
      <w:r w:rsidR="00C93885"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è costantemente accessibile attraverso il collegamento con la Banca dati nazionale dei contratti pubblici. </w:t>
      </w:r>
    </w:p>
    <w:p w14:paraId="4E60568C" w14:textId="636CF823" w:rsidR="00446F27" w:rsidRPr="004A5029" w:rsidRDefault="00446F27" w:rsidP="00446F27">
      <w:pPr>
        <w:jc w:val="both"/>
        <w:rPr>
          <w:rFonts w:ascii="Times New Roman" w:hAnsi="Times New Roman" w:cs="Times New Roman"/>
          <w:b/>
          <w:strike/>
          <w:color w:val="000000" w:themeColor="text1"/>
        </w:rPr>
      </w:pPr>
      <w:r w:rsidRPr="004A5029">
        <w:rPr>
          <w:rFonts w:ascii="Times New Roman" w:hAnsi="Times New Roman" w:cs="Times New Roman"/>
          <w:bCs/>
          <w:color w:val="000000" w:themeColor="text1"/>
        </w:rPr>
        <w:t xml:space="preserve">4. L’ANAC, con proprio provvedimento da adottare entro </w:t>
      </w:r>
      <w:r w:rsidRPr="004A5029">
        <w:rPr>
          <w:rFonts w:ascii="Times New Roman" w:hAnsi="Times New Roman" w:cs="Times New Roman"/>
          <w:b/>
          <w:strike/>
          <w:color w:val="000000" w:themeColor="text1"/>
        </w:rPr>
        <w:t>60</w:t>
      </w:r>
      <w:r w:rsidRPr="004A5029">
        <w:rPr>
          <w:rFonts w:ascii="Times New Roman" w:hAnsi="Times New Roman" w:cs="Times New Roman"/>
          <w:b/>
          <w:color w:val="000000" w:themeColor="text1"/>
        </w:rPr>
        <w:t xml:space="preserve"> </w:t>
      </w:r>
      <w:r w:rsidR="00407103" w:rsidRPr="004A5029">
        <w:rPr>
          <w:rFonts w:ascii="Times New Roman" w:hAnsi="Times New Roman" w:cs="Times New Roman"/>
          <w:b/>
          <w:color w:val="000000" w:themeColor="text1"/>
        </w:rPr>
        <w:t>sessanta</w:t>
      </w:r>
      <w:r w:rsidR="00407103"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giorni dalla data di entrata in vigore del codice, d’intesa con il Ministero </w:t>
      </w:r>
      <w:r w:rsidRPr="004A5029">
        <w:rPr>
          <w:rFonts w:ascii="Times New Roman" w:eastAsia="Calibri" w:hAnsi="Times New Roman" w:cs="Times New Roman"/>
          <w:bCs/>
          <w:color w:val="000000" w:themeColor="text1"/>
        </w:rPr>
        <w:t>delle infrastrutture e dei trasporti</w:t>
      </w:r>
      <w:r w:rsidR="00BC47F2" w:rsidRPr="004A5029">
        <w:rPr>
          <w:rFonts w:ascii="Times New Roman" w:eastAsia="Calibri" w:hAnsi="Times New Roman" w:cs="Times New Roman"/>
          <w:bCs/>
          <w:color w:val="000000" w:themeColor="text1"/>
        </w:rPr>
        <w:t>,</w:t>
      </w:r>
      <w:r w:rsidRPr="004A5029">
        <w:rPr>
          <w:rFonts w:ascii="Times New Roman" w:eastAsia="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stabilisce </w:t>
      </w:r>
      <w:r w:rsidRPr="004A5029">
        <w:rPr>
          <w:rFonts w:ascii="Times New Roman" w:hAnsi="Times New Roman" w:cs="Times New Roman"/>
          <w:b/>
          <w:strike/>
          <w:color w:val="000000" w:themeColor="text1"/>
        </w:rPr>
        <w:t>i tempi e</w:t>
      </w:r>
      <w:r w:rsidRPr="004A5029">
        <w:rPr>
          <w:rFonts w:ascii="Times New Roman" w:hAnsi="Times New Roman" w:cs="Times New Roman"/>
          <w:bCs/>
          <w:color w:val="000000" w:themeColor="text1"/>
        </w:rPr>
        <w:t xml:space="preserve"> le modalità di attuazione del presente articolo. </w:t>
      </w:r>
      <w:r w:rsidR="00BC47F2" w:rsidRPr="004A5029">
        <w:rPr>
          <w:rFonts w:ascii="Times New Roman" w:eastAsia="Times New Roman" w:hAnsi="Times New Roman" w:cs="Times New Roman"/>
          <w:b/>
          <w:strike/>
          <w:color w:val="000000" w:themeColor="text1"/>
          <w:lang w:eastAsia="it-IT"/>
        </w:rPr>
        <w:t>Fino alla data di entrata in vigore del provvedimento di cui al primo periodo la pubblicità legale in ambito nazionale è garantita con le modalità di cui all’articolo 22</w:t>
      </w:r>
      <w:r w:rsidR="00E4542D" w:rsidRPr="004A5029">
        <w:rPr>
          <w:rFonts w:ascii="Times New Roman" w:eastAsia="Times New Roman" w:hAnsi="Times New Roman" w:cs="Times New Roman"/>
          <w:b/>
          <w:strike/>
          <w:color w:val="000000" w:themeColor="text1"/>
          <w:lang w:eastAsia="it-IT"/>
        </w:rPr>
        <w:t>5</w:t>
      </w:r>
      <w:r w:rsidR="00BC47F2" w:rsidRPr="004A5029">
        <w:rPr>
          <w:rFonts w:ascii="Times New Roman" w:eastAsia="Times New Roman" w:hAnsi="Times New Roman" w:cs="Times New Roman"/>
          <w:b/>
          <w:strike/>
          <w:color w:val="000000" w:themeColor="text1"/>
          <w:lang w:eastAsia="it-IT"/>
        </w:rPr>
        <w:t xml:space="preserve">, </w:t>
      </w:r>
      <w:bookmarkStart w:id="16" w:name="_Hlk127516681"/>
      <w:r w:rsidR="00BC47F2" w:rsidRPr="004A5029">
        <w:rPr>
          <w:rFonts w:ascii="Times New Roman" w:eastAsia="Times New Roman" w:hAnsi="Times New Roman" w:cs="Times New Roman"/>
          <w:b/>
          <w:strike/>
          <w:color w:val="000000" w:themeColor="text1"/>
          <w:lang w:eastAsia="it-IT"/>
        </w:rPr>
        <w:t xml:space="preserve">comma </w:t>
      </w:r>
      <w:r w:rsidR="00313074" w:rsidRPr="004A5029">
        <w:rPr>
          <w:rFonts w:ascii="Times New Roman" w:eastAsia="Times New Roman" w:hAnsi="Times New Roman" w:cs="Times New Roman"/>
          <w:b/>
          <w:strike/>
          <w:color w:val="000000" w:themeColor="text1"/>
          <w:lang w:eastAsia="it-IT"/>
        </w:rPr>
        <w:t>2</w:t>
      </w:r>
      <w:bookmarkEnd w:id="16"/>
      <w:r w:rsidR="00D17B1D" w:rsidRPr="004A5029">
        <w:rPr>
          <w:rFonts w:ascii="Times New Roman" w:eastAsia="Times New Roman" w:hAnsi="Times New Roman" w:cs="Times New Roman"/>
          <w:b/>
          <w:strike/>
          <w:color w:val="000000" w:themeColor="text1"/>
          <w:lang w:eastAsia="it-IT"/>
        </w:rPr>
        <w:t>.</w:t>
      </w:r>
    </w:p>
    <w:p w14:paraId="6D9E66A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L’ANAC svolge l’attività di cui al comma 1 con le risorse finanziarie previste a legislazione vigente.</w:t>
      </w:r>
    </w:p>
    <w:p w14:paraId="464FCBC1" w14:textId="77777777" w:rsidR="00446F27" w:rsidRPr="004A5029" w:rsidRDefault="00446F27" w:rsidP="00446F27">
      <w:pPr>
        <w:rPr>
          <w:rFonts w:ascii="Times New Roman" w:hAnsi="Times New Roman" w:cs="Times New Roman"/>
          <w:color w:val="000000" w:themeColor="text1"/>
        </w:rPr>
      </w:pPr>
    </w:p>
    <w:p w14:paraId="3715EB47" w14:textId="77777777" w:rsidR="00446F27" w:rsidRPr="004A5029" w:rsidRDefault="00446F27" w:rsidP="00446F27">
      <w:pPr>
        <w:rPr>
          <w:rFonts w:ascii="Times New Roman" w:hAnsi="Times New Roman" w:cs="Times New Roman"/>
          <w:b/>
          <w:color w:val="000000" w:themeColor="text1"/>
        </w:rPr>
      </w:pPr>
      <w:r w:rsidRPr="004A5029">
        <w:rPr>
          <w:rFonts w:ascii="Times New Roman" w:hAnsi="Times New Roman" w:cs="Times New Roman"/>
          <w:b/>
          <w:color w:val="000000" w:themeColor="text1"/>
        </w:rPr>
        <w:t>Articolo 28.</w:t>
      </w:r>
    </w:p>
    <w:p w14:paraId="483B5EDA" w14:textId="77777777" w:rsidR="00446F27" w:rsidRPr="004A5029" w:rsidRDefault="00446F27" w:rsidP="00446F27">
      <w:pPr>
        <w:rPr>
          <w:rFonts w:ascii="Times New Roman" w:hAnsi="Times New Roman" w:cs="Times New Roman"/>
          <w:color w:val="000000" w:themeColor="text1"/>
        </w:rPr>
      </w:pPr>
      <w:r w:rsidRPr="004A5029">
        <w:rPr>
          <w:rFonts w:ascii="Times New Roman" w:hAnsi="Times New Roman" w:cs="Times New Roman"/>
          <w:i/>
          <w:color w:val="000000" w:themeColor="text1"/>
        </w:rPr>
        <w:t>Trasparenza dei contratti pubblici.</w:t>
      </w:r>
    </w:p>
    <w:p w14:paraId="2AFA577F" w14:textId="71104EBC" w:rsidR="00446F27" w:rsidRPr="004A5029" w:rsidRDefault="00446F27" w:rsidP="00446F27">
      <w:pPr>
        <w:widowControl w:val="0"/>
        <w:pBdr>
          <w:top w:val="nil"/>
          <w:left w:val="nil"/>
          <w:bottom w:val="nil"/>
          <w:right w:val="nil"/>
          <w:between w:val="nil"/>
        </w:pBdr>
        <w:jc w:val="both"/>
        <w:rPr>
          <w:rFonts w:ascii="Times New Roman" w:hAnsi="Times New Roman" w:cs="Times New Roman"/>
          <w:bCs/>
          <w:strike/>
          <w:color w:val="000000" w:themeColor="text1"/>
        </w:rPr>
      </w:pPr>
      <w:r w:rsidRPr="004A5029">
        <w:rPr>
          <w:rFonts w:ascii="Times New Roman" w:hAnsi="Times New Roman" w:cs="Times New Roman"/>
          <w:bCs/>
          <w:color w:val="000000" w:themeColor="text1"/>
        </w:rPr>
        <w:t xml:space="preserve">1. Le informazioni e i dati relativi alla </w:t>
      </w:r>
      <w:r w:rsidRPr="004A5029">
        <w:rPr>
          <w:rFonts w:ascii="Times New Roman" w:hAnsi="Times New Roman" w:cs="Times New Roman"/>
          <w:color w:val="000000" w:themeColor="text1"/>
        </w:rPr>
        <w:t>programmazione di lavori, servizi e forniture</w:t>
      </w:r>
      <w:r w:rsidRPr="004A5029">
        <w:rPr>
          <w:rFonts w:ascii="Times New Roman" w:hAnsi="Times New Roman" w:cs="Times New Roman"/>
          <w:bCs/>
          <w:color w:val="000000" w:themeColor="text1"/>
        </w:rPr>
        <w:t xml:space="preserve">, </w:t>
      </w:r>
      <w:r w:rsidRPr="004A5029">
        <w:rPr>
          <w:rFonts w:ascii="Times New Roman" w:hAnsi="Times New Roman" w:cs="Times New Roman"/>
          <w:color w:val="000000" w:themeColor="text1"/>
        </w:rPr>
        <w:t xml:space="preserve">nonché alle procedure </w:t>
      </w:r>
      <w:r w:rsidR="00BC47F2" w:rsidRPr="004A5029">
        <w:rPr>
          <w:rFonts w:ascii="Times New Roman" w:hAnsi="Times New Roman" w:cs="Times New Roman"/>
          <w:color w:val="000000" w:themeColor="text1"/>
        </w:rPr>
        <w:t>del</w:t>
      </w:r>
      <w:r w:rsidR="00BC47F2" w:rsidRPr="004A5029">
        <w:rPr>
          <w:rFonts w:ascii="Times New Roman" w:hAnsi="Times New Roman" w:cs="Times New Roman"/>
          <w:b/>
          <w:color w:val="000000" w:themeColor="text1"/>
        </w:rPr>
        <w:t xml:space="preserve"> </w:t>
      </w:r>
      <w:r w:rsidRPr="004A5029">
        <w:rPr>
          <w:rFonts w:ascii="Times New Roman" w:hAnsi="Times New Roman" w:cs="Times New Roman"/>
          <w:bCs/>
          <w:color w:val="000000" w:themeColor="text1"/>
        </w:rPr>
        <w:t>ciclo di vita dei contratti pubblici, ove non considerati riservati ai sensi dell'articolo 35 ovvero secretati ai sensi dell'articolo 139, sono trasmessi tempestivamente alla Banca dati nazionale dei contratti pubblici attraverso le piattaforme digitali di cui all’articolo 25.</w:t>
      </w:r>
    </w:p>
    <w:p w14:paraId="69546336" w14:textId="749EF52C" w:rsidR="00446F27" w:rsidRPr="004A5029" w:rsidRDefault="00446F27" w:rsidP="00446F27">
      <w:pPr>
        <w:widowControl w:val="0"/>
        <w:pBdr>
          <w:top w:val="nil"/>
          <w:left w:val="nil"/>
          <w:bottom w:val="nil"/>
          <w:right w:val="nil"/>
          <w:between w:val="nil"/>
        </w:pBd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Le stazioni appaltanti e gli enti concedenti assicurano il collegamento tra la sezione «Amministrazione trasparente» del sito istituzionale e la Banca dati nazionale dei contratti pubblici, secondo le disposizioni di cui al decreto legislativo 14 marzo 2013, n. 33. Sono pubblicati nella </w:t>
      </w:r>
      <w:r w:rsidRPr="004A5029">
        <w:rPr>
          <w:rFonts w:ascii="Times New Roman" w:hAnsi="Times New Roman" w:cs="Times New Roman"/>
          <w:b/>
          <w:bCs/>
          <w:strike/>
          <w:color w:val="000000" w:themeColor="text1"/>
        </w:rPr>
        <w:t>predetta</w:t>
      </w:r>
      <w:r w:rsidRPr="004A5029">
        <w:rPr>
          <w:rFonts w:ascii="Times New Roman" w:hAnsi="Times New Roman" w:cs="Times New Roman"/>
          <w:color w:val="000000" w:themeColor="text1"/>
        </w:rPr>
        <w:t xml:space="preserve"> sezione </w:t>
      </w:r>
      <w:r w:rsidR="00A14425" w:rsidRPr="004A5029">
        <w:rPr>
          <w:rFonts w:ascii="Times New Roman" w:hAnsi="Times New Roman" w:cs="Times New Roman"/>
          <w:b/>
          <w:bCs/>
          <w:color w:val="000000" w:themeColor="text1"/>
        </w:rPr>
        <w:t>di cui al primo periodo</w:t>
      </w:r>
      <w:r w:rsidR="00A14425"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la composizione della commissione giudicatrice e i </w:t>
      </w:r>
      <w:r w:rsidRPr="004A5029">
        <w:rPr>
          <w:rFonts w:ascii="Times New Roman" w:hAnsi="Times New Roman" w:cs="Times New Roman"/>
          <w:i/>
          <w:color w:val="000000" w:themeColor="text1"/>
        </w:rPr>
        <w:t>curricula</w:t>
      </w:r>
      <w:r w:rsidRPr="004A5029">
        <w:rPr>
          <w:rFonts w:ascii="Times New Roman" w:hAnsi="Times New Roman" w:cs="Times New Roman"/>
          <w:color w:val="000000" w:themeColor="text1"/>
        </w:rPr>
        <w:t xml:space="preserve"> dei suoi componenti, nonché i resoconti della gestione finanziaria dei contratti al termine della loro esecuzione.</w:t>
      </w:r>
    </w:p>
    <w:p w14:paraId="6C06D501" w14:textId="33261035" w:rsidR="00446F27" w:rsidRPr="004A5029" w:rsidRDefault="00446F27" w:rsidP="00446F27">
      <w:pPr>
        <w:widowControl w:val="0"/>
        <w:pBdr>
          <w:top w:val="nil"/>
          <w:left w:val="nil"/>
          <w:bottom w:val="nil"/>
          <w:right w:val="nil"/>
          <w:between w:val="nil"/>
        </w:pBd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Per </w:t>
      </w:r>
      <w:r w:rsidRPr="004A5029">
        <w:rPr>
          <w:rFonts w:ascii="Times New Roman" w:hAnsi="Times New Roman" w:cs="Times New Roman"/>
          <w:bCs/>
          <w:color w:val="000000" w:themeColor="text1"/>
        </w:rPr>
        <w:t xml:space="preserve">la trasparenza dei contratti pubblici fanno fede i dati trasmessi alla Banca dati nazionale dei contratti pubblici presso l’ANAC, la quale assicura la tempestiva pubblicazione sul proprio portale dei dati ricevuti, anche attraverso la </w:t>
      </w:r>
      <w:r w:rsidRPr="004A5029">
        <w:rPr>
          <w:rFonts w:ascii="Times New Roman" w:hAnsi="Times New Roman" w:cs="Times New Roman"/>
          <w:b/>
          <w:strike/>
          <w:color w:val="000000" w:themeColor="text1"/>
        </w:rPr>
        <w:t>P</w:t>
      </w:r>
      <w:r w:rsidR="00A14425" w:rsidRPr="004A5029">
        <w:rPr>
          <w:rFonts w:ascii="Times New Roman" w:hAnsi="Times New Roman" w:cs="Times New Roman"/>
          <w:b/>
          <w:strike/>
          <w:color w:val="000000" w:themeColor="text1"/>
        </w:rPr>
        <w:t>p</w:t>
      </w:r>
      <w:r w:rsidRPr="004A5029">
        <w:rPr>
          <w:rFonts w:ascii="Times New Roman" w:hAnsi="Times New Roman" w:cs="Times New Roman"/>
          <w:bCs/>
          <w:color w:val="000000" w:themeColor="text1"/>
        </w:rPr>
        <w:t xml:space="preserve">iattaforma unica </w:t>
      </w:r>
      <w:r w:rsidRPr="004A5029">
        <w:rPr>
          <w:rFonts w:ascii="Times New Roman" w:hAnsi="Times New Roman" w:cs="Times New Roman"/>
          <w:b/>
          <w:strike/>
          <w:color w:val="000000" w:themeColor="text1"/>
        </w:rPr>
        <w:t>per la</w:t>
      </w:r>
      <w:r w:rsidRPr="004A5029">
        <w:rPr>
          <w:rFonts w:ascii="Times New Roman" w:hAnsi="Times New Roman" w:cs="Times New Roman"/>
          <w:b/>
          <w:color w:val="000000" w:themeColor="text1"/>
        </w:rPr>
        <w:t xml:space="preserve"> </w:t>
      </w:r>
      <w:r w:rsidR="006D610B" w:rsidRPr="004A5029">
        <w:rPr>
          <w:rFonts w:ascii="Times New Roman" w:hAnsi="Times New Roman" w:cs="Times New Roman"/>
          <w:b/>
          <w:color w:val="000000" w:themeColor="text1"/>
        </w:rPr>
        <w:t xml:space="preserve">della </w:t>
      </w:r>
      <w:r w:rsidRPr="004A5029">
        <w:rPr>
          <w:rFonts w:ascii="Times New Roman" w:hAnsi="Times New Roman" w:cs="Times New Roman"/>
          <w:bCs/>
          <w:color w:val="000000" w:themeColor="text1"/>
        </w:rPr>
        <w:t>trasparenza, e la periodica pubblicazione degli stessi in formato aperto. In particolare, sono pubblicati la struttura proponente, l’oggetto del bando, l’elenco degli operatori invitati a presentare offerte, l’aggiudicatario, l’importo di aggiudicazione, i tempi di completamento dei lavori, servizi o forniture e l’importo delle somme liquidate.</w:t>
      </w:r>
    </w:p>
    <w:p w14:paraId="70B2A692" w14:textId="263A734F" w:rsidR="00446F27" w:rsidRPr="004A5029" w:rsidRDefault="00446F27" w:rsidP="00446F27">
      <w:pPr>
        <w:widowControl w:val="0"/>
        <w:pBdr>
          <w:top w:val="nil"/>
          <w:left w:val="nil"/>
          <w:bottom w:val="nil"/>
          <w:right w:val="nil"/>
          <w:between w:val="nil"/>
        </w:pBd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w:t>
      </w:r>
      <w:r w:rsidRPr="004A5029">
        <w:rPr>
          <w:rFonts w:ascii="Times New Roman" w:hAnsi="Times New Roman" w:cs="Times New Roman"/>
          <w:bCs/>
          <w:color w:val="000000" w:themeColor="text1"/>
        </w:rPr>
        <w:t xml:space="preserve">L'ANAC, entro </w:t>
      </w:r>
      <w:r w:rsidRPr="004A5029">
        <w:rPr>
          <w:rFonts w:ascii="Times New Roman" w:hAnsi="Times New Roman" w:cs="Times New Roman"/>
          <w:b/>
          <w:strike/>
          <w:color w:val="000000" w:themeColor="text1"/>
        </w:rPr>
        <w:t>60</w:t>
      </w:r>
      <w:r w:rsidRPr="004A5029">
        <w:rPr>
          <w:rFonts w:ascii="Times New Roman" w:hAnsi="Times New Roman" w:cs="Times New Roman"/>
          <w:b/>
          <w:color w:val="000000" w:themeColor="text1"/>
        </w:rPr>
        <w:t xml:space="preserve"> </w:t>
      </w:r>
      <w:r w:rsidR="00407103" w:rsidRPr="004A5029">
        <w:rPr>
          <w:rFonts w:ascii="Times New Roman" w:hAnsi="Times New Roman" w:cs="Times New Roman"/>
          <w:b/>
          <w:color w:val="000000" w:themeColor="text1"/>
        </w:rPr>
        <w:t>sessanta</w:t>
      </w:r>
      <w:r w:rsidR="00407103"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giorni dalla data di entrata in vigore del codice, individua con proprio provvedimento le informazioni, i dati e le relative modalità di trasmissione per l’attuazione del presente articolo.</w:t>
      </w:r>
    </w:p>
    <w:p w14:paraId="5C8C6B09" w14:textId="77777777" w:rsidR="00446F27" w:rsidRPr="004A5029" w:rsidRDefault="00446F27" w:rsidP="00446F27">
      <w:pPr>
        <w:rPr>
          <w:rFonts w:ascii="Times New Roman" w:hAnsi="Times New Roman" w:cs="Times New Roman"/>
          <w:color w:val="000000" w:themeColor="text1"/>
        </w:rPr>
      </w:pPr>
    </w:p>
    <w:p w14:paraId="4E562DBA" w14:textId="77777777" w:rsidR="00446F27" w:rsidRPr="004A5029" w:rsidRDefault="00446F27" w:rsidP="00446F27">
      <w:pPr>
        <w:rPr>
          <w:rFonts w:ascii="Times New Roman" w:hAnsi="Times New Roman" w:cs="Times New Roman"/>
          <w:b/>
          <w:color w:val="000000" w:themeColor="text1"/>
        </w:rPr>
      </w:pPr>
      <w:r w:rsidRPr="004A5029">
        <w:rPr>
          <w:rFonts w:ascii="Times New Roman" w:hAnsi="Times New Roman" w:cs="Times New Roman"/>
          <w:b/>
          <w:bCs/>
          <w:color w:val="000000" w:themeColor="text1"/>
        </w:rPr>
        <w:t>Articolo 29.</w:t>
      </w:r>
    </w:p>
    <w:p w14:paraId="3C09F773" w14:textId="72AE9A08" w:rsidR="00446F27" w:rsidRPr="004A5029" w:rsidRDefault="00446F27" w:rsidP="00446F27">
      <w:pPr>
        <w:rPr>
          <w:rFonts w:ascii="Times New Roman" w:hAnsi="Times New Roman" w:cs="Times New Roman"/>
          <w:i/>
          <w:color w:val="000000" w:themeColor="text1"/>
        </w:rPr>
      </w:pPr>
      <w:r w:rsidRPr="004A5029">
        <w:rPr>
          <w:rFonts w:ascii="Times New Roman" w:hAnsi="Times New Roman" w:cs="Times New Roman"/>
          <w:i/>
          <w:color w:val="000000" w:themeColor="text1"/>
        </w:rPr>
        <w:t>Regole applicabili alle comunicazioni.</w:t>
      </w:r>
    </w:p>
    <w:p w14:paraId="7226F473" w14:textId="60065DAD" w:rsidR="002037DE" w:rsidRPr="004A5029" w:rsidRDefault="002037DE" w:rsidP="002037DE">
      <w:pPr>
        <w:jc w:val="both"/>
        <w:rPr>
          <w:rFonts w:ascii="Times New Roman" w:eastAsia="Calibri" w:hAnsi="Times New Roman" w:cs="Times New Roman"/>
          <w:b/>
          <w:bCs/>
          <w:color w:val="000000" w:themeColor="text1"/>
          <w:kern w:val="2"/>
          <w14:ligatures w14:val="standardContextual"/>
        </w:rPr>
      </w:pPr>
      <w:r w:rsidRPr="004A5029">
        <w:rPr>
          <w:rFonts w:ascii="Times New Roman" w:eastAsia="Calibri" w:hAnsi="Times New Roman" w:cs="Times New Roman"/>
          <w:color w:val="000000" w:themeColor="text1"/>
          <w:kern w:val="2"/>
          <w14:ligatures w14:val="standardContextual"/>
        </w:rPr>
        <w:t xml:space="preserve">1. Tutte le comunicazioni e gli scambi di informazioni di cui al codice sono eseguiti, in conformità con quanto disposto dal </w:t>
      </w:r>
      <w:r w:rsidR="00EA55F8" w:rsidRPr="00E1106A">
        <w:rPr>
          <w:rFonts w:ascii="Times New Roman" w:eastAsia="Calibri" w:hAnsi="Times New Roman" w:cs="Times New Roman"/>
          <w:b/>
          <w:bCs/>
          <w:color w:val="000000" w:themeColor="text1"/>
          <w:kern w:val="2"/>
          <w14:ligatures w14:val="standardContextual"/>
        </w:rPr>
        <w:t xml:space="preserve">codice dell’amministrazione digitale di cui al </w:t>
      </w:r>
      <w:r w:rsidRPr="00E1106A">
        <w:rPr>
          <w:rFonts w:ascii="Times New Roman" w:eastAsia="Calibri" w:hAnsi="Times New Roman" w:cs="Times New Roman"/>
          <w:color w:val="000000" w:themeColor="text1"/>
          <w:kern w:val="2"/>
          <w14:ligatures w14:val="standardContextual"/>
        </w:rPr>
        <w:t xml:space="preserve">decreto legislativo 7 marzo 2005, n. 82, </w:t>
      </w:r>
      <w:r w:rsidR="00A574CB" w:rsidRPr="00E1106A">
        <w:rPr>
          <w:rFonts w:ascii="Times New Roman" w:eastAsia="Calibri" w:hAnsi="Times New Roman" w:cs="Times New Roman"/>
          <w:b/>
          <w:bCs/>
          <w:strike/>
          <w:color w:val="000000" w:themeColor="text1"/>
          <w:kern w:val="2"/>
          <w14:ligatures w14:val="standardContextual"/>
        </w:rPr>
        <w:t>mediante l’utilizzo del domicilio digitale estratto da uno degli indici di cui agli articoli 6-bis, 6-ter, 6 quater, del medesimo decreto legislativo.</w:t>
      </w:r>
      <w:r w:rsidR="00A574CB" w:rsidRPr="00E1106A">
        <w:rPr>
          <w:rFonts w:ascii="Times New Roman" w:eastAsia="Calibri" w:hAnsi="Times New Roman" w:cs="Times New Roman"/>
          <w:color w:val="000000" w:themeColor="text1"/>
          <w:kern w:val="2"/>
          <w14:ligatures w14:val="standardContextual"/>
        </w:rPr>
        <w:t xml:space="preserve"> </w:t>
      </w:r>
      <w:r w:rsidRPr="00E1106A">
        <w:rPr>
          <w:rFonts w:ascii="Times New Roman" w:eastAsia="Times New Roman" w:hAnsi="Times New Roman" w:cs="Times New Roman"/>
          <w:b/>
          <w:bCs/>
          <w:color w:val="000000" w:themeColor="text1"/>
          <w:kern w:val="2"/>
          <w:lang w:eastAsia="it-IT"/>
          <w14:ligatures w14:val="standardContextual"/>
        </w:rPr>
        <w:t xml:space="preserve">tramite le piattaforme dell’ecosistema nazionale di cui all’articolo 22 </w:t>
      </w:r>
      <w:r w:rsidR="00EA55F8" w:rsidRPr="00E1106A">
        <w:rPr>
          <w:rFonts w:ascii="Times New Roman" w:eastAsia="Times New Roman" w:hAnsi="Times New Roman" w:cs="Times New Roman"/>
          <w:b/>
          <w:bCs/>
          <w:color w:val="000000" w:themeColor="text1"/>
          <w:kern w:val="2"/>
          <w:lang w:eastAsia="it-IT"/>
          <w14:ligatures w14:val="standardContextual"/>
        </w:rPr>
        <w:t xml:space="preserve">del presente codice </w:t>
      </w:r>
      <w:r w:rsidRPr="00E1106A">
        <w:rPr>
          <w:rFonts w:ascii="Times New Roman" w:eastAsia="Times New Roman" w:hAnsi="Times New Roman" w:cs="Times New Roman"/>
          <w:b/>
          <w:bCs/>
          <w:color w:val="000000" w:themeColor="text1"/>
          <w:kern w:val="2"/>
          <w:lang w:eastAsia="it-IT"/>
          <w14:ligatures w14:val="standardContextual"/>
        </w:rPr>
        <w:t xml:space="preserve">e, per quanto non previsto dalle predette piattaforme, mediante l’utilizzo del domicilio digitale ovvero, </w:t>
      </w:r>
      <w:r w:rsidR="00EA55F8" w:rsidRPr="00E1106A">
        <w:rPr>
          <w:rFonts w:ascii="Times New Roman" w:eastAsia="Times New Roman" w:hAnsi="Times New Roman" w:cs="Times New Roman"/>
          <w:b/>
          <w:bCs/>
          <w:strike/>
          <w:color w:val="000000" w:themeColor="text1"/>
          <w:kern w:val="2"/>
          <w:lang w:eastAsia="it-IT"/>
          <w14:ligatures w14:val="standardContextual"/>
        </w:rPr>
        <w:t>Per</w:t>
      </w:r>
      <w:r w:rsidR="00EA55F8" w:rsidRPr="00E1106A">
        <w:rPr>
          <w:rFonts w:ascii="Times New Roman" w:eastAsia="Times New Roman" w:hAnsi="Times New Roman" w:cs="Times New Roman"/>
          <w:b/>
          <w:bCs/>
          <w:color w:val="000000" w:themeColor="text1"/>
          <w:kern w:val="2"/>
          <w:lang w:eastAsia="it-IT"/>
          <w14:ligatures w14:val="standardContextual"/>
        </w:rPr>
        <w:t xml:space="preserve"> </w:t>
      </w:r>
      <w:r w:rsidRPr="00E1106A">
        <w:rPr>
          <w:rFonts w:ascii="Times New Roman" w:eastAsia="Times New Roman" w:hAnsi="Times New Roman" w:cs="Times New Roman"/>
          <w:color w:val="000000" w:themeColor="text1"/>
          <w:kern w:val="2"/>
          <w:lang w:eastAsia="it-IT"/>
          <w14:ligatures w14:val="standardContextual"/>
        </w:rPr>
        <w:t xml:space="preserve">per le comunicazioni tra </w:t>
      </w:r>
      <w:r w:rsidR="00EA55F8" w:rsidRPr="00E1106A">
        <w:rPr>
          <w:rFonts w:ascii="Times New Roman" w:eastAsia="Times New Roman" w:hAnsi="Times New Roman" w:cs="Times New Roman"/>
          <w:b/>
          <w:bCs/>
          <w:strike/>
          <w:color w:val="000000" w:themeColor="text1"/>
          <w:kern w:val="2"/>
          <w:lang w:eastAsia="it-IT"/>
          <w14:ligatures w14:val="standardContextual"/>
        </w:rPr>
        <w:t xml:space="preserve">le </w:t>
      </w:r>
      <w:r w:rsidRPr="00E1106A">
        <w:rPr>
          <w:rFonts w:ascii="Times New Roman" w:eastAsia="Times New Roman" w:hAnsi="Times New Roman" w:cs="Times New Roman"/>
          <w:color w:val="000000" w:themeColor="text1"/>
          <w:kern w:val="2"/>
          <w:lang w:eastAsia="it-IT"/>
          <w14:ligatures w14:val="standardContextual"/>
        </w:rPr>
        <w:t>pubbliche amministrazioni</w:t>
      </w:r>
      <w:r w:rsidRPr="00E1106A">
        <w:rPr>
          <w:rFonts w:ascii="Times New Roman" w:eastAsia="Times New Roman" w:hAnsi="Times New Roman" w:cs="Times New Roman"/>
          <w:b/>
          <w:bCs/>
          <w:color w:val="000000" w:themeColor="text1"/>
          <w:kern w:val="2"/>
          <w:lang w:eastAsia="it-IT"/>
          <w14:ligatures w14:val="standardContextual"/>
        </w:rPr>
        <w:t xml:space="preserve">, </w:t>
      </w:r>
      <w:r w:rsidRPr="00E1106A">
        <w:rPr>
          <w:rFonts w:ascii="Times New Roman" w:eastAsia="Times New Roman" w:hAnsi="Times New Roman" w:cs="Times New Roman"/>
          <w:b/>
          <w:bCs/>
          <w:strike/>
          <w:color w:val="000000" w:themeColor="text1"/>
          <w:kern w:val="2"/>
          <w:lang w:eastAsia="it-IT"/>
          <w14:ligatures w14:val="standardContextual"/>
        </w:rPr>
        <w:t>si applica altresì</w:t>
      </w:r>
      <w:r w:rsidRPr="00E1106A">
        <w:rPr>
          <w:rFonts w:ascii="Times New Roman" w:eastAsia="Times New Roman" w:hAnsi="Times New Roman" w:cs="Times New Roman"/>
          <w:b/>
          <w:bCs/>
          <w:color w:val="000000" w:themeColor="text1"/>
          <w:kern w:val="2"/>
          <w:lang w:eastAsia="it-IT"/>
          <w14:ligatures w14:val="standardContextual"/>
        </w:rPr>
        <w:t xml:space="preserve"> ai sensi del</w:t>
      </w:r>
      <w:r w:rsidRPr="00E1106A">
        <w:rPr>
          <w:rFonts w:ascii="Times New Roman" w:eastAsia="Times New Roman" w:hAnsi="Times New Roman" w:cs="Times New Roman"/>
          <w:color w:val="000000" w:themeColor="text1"/>
          <w:kern w:val="2"/>
          <w:lang w:eastAsia="it-IT"/>
          <w14:ligatures w14:val="standardContextual"/>
        </w:rPr>
        <w:t xml:space="preserve">l’articolo 47 del </w:t>
      </w:r>
      <w:r w:rsidRPr="00E1106A">
        <w:rPr>
          <w:rFonts w:ascii="Times New Roman" w:eastAsia="Times New Roman" w:hAnsi="Times New Roman" w:cs="Times New Roman"/>
          <w:b/>
          <w:bCs/>
          <w:strike/>
          <w:color w:val="000000" w:themeColor="text1"/>
          <w:kern w:val="2"/>
          <w:lang w:eastAsia="it-IT"/>
          <w14:ligatures w14:val="standardContextual"/>
        </w:rPr>
        <w:t>predetto</w:t>
      </w:r>
      <w:r w:rsidRPr="00E1106A">
        <w:rPr>
          <w:rFonts w:ascii="Times New Roman" w:eastAsia="Times New Roman" w:hAnsi="Times New Roman" w:cs="Times New Roman"/>
          <w:b/>
          <w:bCs/>
          <w:color w:val="000000" w:themeColor="text1"/>
          <w:kern w:val="2"/>
          <w:lang w:eastAsia="it-IT"/>
          <w14:ligatures w14:val="standardContextual"/>
        </w:rPr>
        <w:t xml:space="preserve"> </w:t>
      </w:r>
      <w:r w:rsidR="00EA55F8" w:rsidRPr="00E1106A">
        <w:rPr>
          <w:rFonts w:ascii="Times New Roman" w:eastAsia="Calibri" w:hAnsi="Times New Roman" w:cs="Times New Roman"/>
          <w:b/>
          <w:bCs/>
          <w:color w:val="000000" w:themeColor="text1"/>
          <w:kern w:val="2"/>
          <w14:ligatures w14:val="standardContextual"/>
        </w:rPr>
        <w:t>codice dell’amministrazione digitale di cui al</w:t>
      </w:r>
      <w:r w:rsidR="00EA55F8" w:rsidRPr="00EA55F8">
        <w:rPr>
          <w:rFonts w:ascii="Times New Roman" w:eastAsia="Calibri" w:hAnsi="Times New Roman" w:cs="Times New Roman"/>
          <w:b/>
          <w:bCs/>
          <w:color w:val="000000" w:themeColor="text1"/>
          <w:kern w:val="2"/>
          <w14:ligatures w14:val="standardContextual"/>
        </w:rPr>
        <w:t xml:space="preserve"> </w:t>
      </w:r>
      <w:r w:rsidRPr="004A5029">
        <w:rPr>
          <w:rFonts w:ascii="Times New Roman" w:eastAsia="Times New Roman" w:hAnsi="Times New Roman" w:cs="Times New Roman"/>
          <w:color w:val="000000" w:themeColor="text1"/>
          <w:kern w:val="2"/>
          <w:lang w:eastAsia="it-IT"/>
          <w14:ligatures w14:val="standardContextual"/>
        </w:rPr>
        <w:t>decreto legislativo n. 82 del 2005</w:t>
      </w:r>
      <w:r w:rsidRPr="004A5029">
        <w:rPr>
          <w:rFonts w:ascii="Times New Roman" w:eastAsia="Calibri" w:hAnsi="Times New Roman" w:cs="Times New Roman"/>
          <w:color w:val="000000" w:themeColor="text1"/>
          <w:kern w:val="2"/>
          <w14:ligatures w14:val="standardContextual"/>
        </w:rPr>
        <w:t xml:space="preserve">. </w:t>
      </w:r>
    </w:p>
    <w:p w14:paraId="3382A365" w14:textId="00B17087" w:rsidR="00446F27" w:rsidRPr="004A5029" w:rsidRDefault="00446F27" w:rsidP="00446F27">
      <w:pPr>
        <w:jc w:val="both"/>
        <w:rPr>
          <w:rFonts w:ascii="Times New Roman" w:hAnsi="Times New Roman" w:cs="Times New Roman"/>
          <w:color w:val="000000" w:themeColor="text1"/>
        </w:rPr>
      </w:pPr>
    </w:p>
    <w:p w14:paraId="6B8FF5AA"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30.</w:t>
      </w:r>
    </w:p>
    <w:p w14:paraId="25EC794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Uso di procedure automatizzate nel ciclo di vita dei contratti pubblici.</w:t>
      </w:r>
    </w:p>
    <w:p w14:paraId="597E9985" w14:textId="141D67C1"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Per migliorare l’efficienza le stazioni appaltanti e gli enti concedenti provvedono, ove possibile, ad automatizzare le proprie attività ricorrendo a soluzioni tecnologiche, ivi incluse l’intelligenza artificiale e le tecnologie di registri distribuiti</w:t>
      </w:r>
      <w:r w:rsidR="0011420B" w:rsidRPr="004A5029">
        <w:rPr>
          <w:rFonts w:ascii="Times New Roman" w:eastAsia="Times New Roman" w:hAnsi="Times New Roman" w:cs="Times New Roman"/>
          <w:bCs/>
          <w:color w:val="000000" w:themeColor="text1"/>
          <w:lang w:eastAsia="it-IT"/>
        </w:rPr>
        <w:t>, nel rispetto delle specifiche disposizioni in materia</w:t>
      </w:r>
      <w:r w:rsidRPr="004A5029">
        <w:rPr>
          <w:rFonts w:ascii="Times New Roman" w:hAnsi="Times New Roman" w:cs="Times New Roman"/>
          <w:bCs/>
          <w:color w:val="000000" w:themeColor="text1"/>
        </w:rPr>
        <w:t>.</w:t>
      </w:r>
    </w:p>
    <w:p w14:paraId="316A315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Nell’acquisto o sviluppo delle soluzioni di cui al comma 1 le stazioni appaltanti e gli enti concedenti:</w:t>
      </w:r>
    </w:p>
    <w:p w14:paraId="02C1A86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assicurano la disponibilità del codice sorgente, della relativa documentazione, nonché di ogni altro elemento utile a comprenderne le logiche di funzionamento; </w:t>
      </w:r>
    </w:p>
    <w:p w14:paraId="6DB65BA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introducono negli atti di indizione delle gare clausole volte ad assicurare le prestazioni di assistenza e manutenzione necessarie alla correzione degli errori e degli effetti indesiderati derivanti dall’automazione. </w:t>
      </w:r>
    </w:p>
    <w:p w14:paraId="45C8E596"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Le decisioni assunte mediante automazione rispettano i principi di:</w:t>
      </w:r>
    </w:p>
    <w:p w14:paraId="77646F3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conoscibilità e comprensibilità, per cui ogni operatore economico ha diritto a conoscere l’esistenza di processi decisionali automatizzati che lo riguardino e, in tal caso, a ricevere informazioni significative sulla logica utilizzata; </w:t>
      </w:r>
    </w:p>
    <w:p w14:paraId="27DCF24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non esclusività della decisione algoritmica, per cui comunque esiste nel processo decisionale un contributo umano capace di controllare, validare ovvero smentire la decisione automatizzata; </w:t>
      </w:r>
    </w:p>
    <w:p w14:paraId="26ADBA9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non discriminazione algoritmica, per cui il titolare mette in atto misure tecniche e organizzative adeguate al fine di impedire effetti discriminatori nei confronti degli operatori economici.</w:t>
      </w:r>
    </w:p>
    <w:p w14:paraId="30FD59A8"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4. Le stazioni appaltanti e gli enti concedenti adottano ogni misura tecnica e organizzativa atta a garantire che siano rettificati i fattori che comportano inesattezze dei dati e sia minimizzato il rischio di errori, nonché a impedire effetti discriminatori nei confronti di persone fisiche sulla base della nazionalità, dell'origine etnica, delle opinioni politiche, della religione, delle convinzioni personali, dell'appartenenza sindacale, dei caratteri somatici, dello </w:t>
      </w:r>
      <w:r w:rsidRPr="004A5029">
        <w:rPr>
          <w:rFonts w:ascii="Times New Roman" w:hAnsi="Times New Roman" w:cs="Times New Roman"/>
          <w:bCs/>
          <w:i/>
          <w:iCs/>
          <w:color w:val="000000" w:themeColor="text1"/>
        </w:rPr>
        <w:t>status</w:t>
      </w:r>
      <w:r w:rsidRPr="004A5029">
        <w:rPr>
          <w:rFonts w:ascii="Times New Roman" w:hAnsi="Times New Roman" w:cs="Times New Roman"/>
          <w:bCs/>
          <w:color w:val="000000" w:themeColor="text1"/>
        </w:rPr>
        <w:t xml:space="preserve"> genetico, dello stato di salute, del genere o dell’orientamento sessuale.</w:t>
      </w:r>
    </w:p>
    <w:p w14:paraId="6C312F4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Le pubbliche amministrazioni pubblicano sul sito istituzionale, nella sezione «Amministrazione trasparente», l’elenco delle soluzioni tecnologiche di cui al comma 1 utilizzate ai fini dello svolgimento della propria attività.</w:t>
      </w:r>
    </w:p>
    <w:p w14:paraId="5C71F136" w14:textId="77777777" w:rsidR="00446F27" w:rsidRPr="004A5029" w:rsidRDefault="00446F27" w:rsidP="00446F27">
      <w:pPr>
        <w:rPr>
          <w:rFonts w:ascii="Times New Roman" w:hAnsi="Times New Roman" w:cs="Times New Roman"/>
          <w:color w:val="000000" w:themeColor="text1"/>
        </w:rPr>
      </w:pPr>
    </w:p>
    <w:p w14:paraId="788A3330" w14:textId="02BEF4B3" w:rsidR="00446F27" w:rsidRPr="004A5029" w:rsidRDefault="00446F27" w:rsidP="0011420B">
      <w:pPr>
        <w:widowControl w:val="0"/>
        <w:tabs>
          <w:tab w:val="left" w:pos="1800"/>
        </w:tabs>
        <w:jc w:val="both"/>
        <w:rPr>
          <w:rFonts w:ascii="Times New Roman" w:hAnsi="Times New Roman" w:cs="Times New Roman"/>
          <w:b/>
          <w:bCs/>
          <w:color w:val="000000" w:themeColor="text1"/>
        </w:rPr>
      </w:pPr>
      <w:r w:rsidRPr="004A5029">
        <w:rPr>
          <w:rFonts w:ascii="Times New Roman" w:hAnsi="Times New Roman" w:cs="Times New Roman"/>
          <w:b/>
          <w:color w:val="000000" w:themeColor="text1"/>
        </w:rPr>
        <w:t>Articolo 31.</w:t>
      </w:r>
      <w:r w:rsidR="0011420B" w:rsidRPr="004A5029">
        <w:rPr>
          <w:rFonts w:ascii="Times New Roman" w:hAnsi="Times New Roman" w:cs="Times New Roman"/>
          <w:b/>
          <w:color w:val="000000" w:themeColor="text1"/>
        </w:rPr>
        <w:tab/>
      </w:r>
      <w:r w:rsidR="0011420B" w:rsidRPr="004A5029">
        <w:rPr>
          <w:rFonts w:ascii="Times New Roman" w:hAnsi="Times New Roman" w:cs="Times New Roman"/>
          <w:b/>
          <w:bCs/>
          <w:color w:val="000000" w:themeColor="text1"/>
        </w:rPr>
        <w:t xml:space="preserve"> </w:t>
      </w:r>
    </w:p>
    <w:p w14:paraId="5E1D4028" w14:textId="77777777" w:rsidR="00446F27" w:rsidRPr="004A5029" w:rsidRDefault="00446F27" w:rsidP="00446F27">
      <w:pPr>
        <w:widowControl w:val="0"/>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Anagrafe degli operatori economici partecipanti agli appalti.</w:t>
      </w:r>
    </w:p>
    <w:p w14:paraId="7357CA74" w14:textId="63911D63" w:rsidR="00446F27" w:rsidRPr="004A5029" w:rsidRDefault="00446F27" w:rsidP="00446F27">
      <w:pPr>
        <w:widowControl w:val="0"/>
        <w:jc w:val="both"/>
        <w:rPr>
          <w:rFonts w:ascii="Times New Roman" w:hAnsi="Times New Roman" w:cs="Times New Roman"/>
          <w:strike/>
          <w:color w:val="000000" w:themeColor="text1"/>
        </w:rPr>
      </w:pPr>
      <w:r w:rsidRPr="004A5029">
        <w:rPr>
          <w:rFonts w:ascii="Times New Roman" w:hAnsi="Times New Roman" w:cs="Times New Roman"/>
          <w:color w:val="000000" w:themeColor="text1"/>
        </w:rPr>
        <w:t xml:space="preserve">1. È istituita presso l’ANAC l’Anagrafe degli operatori economici a qualunque titolo coinvolti nei contratti pubblici, che si avvale del </w:t>
      </w:r>
      <w:bookmarkStart w:id="17" w:name="_Hlk127516830"/>
      <w:r w:rsidR="00ED3AA4" w:rsidRPr="004A5029">
        <w:rPr>
          <w:rFonts w:ascii="Times New Roman" w:hAnsi="Times New Roman" w:cs="Times New Roman"/>
          <w:b/>
          <w:bCs/>
          <w:strike/>
          <w:color w:val="000000" w:themeColor="text1"/>
        </w:rPr>
        <w:t>R</w:t>
      </w:r>
      <w:r w:rsidR="00DC2C0C" w:rsidRPr="004A5029">
        <w:rPr>
          <w:rFonts w:ascii="Times New Roman" w:hAnsi="Times New Roman" w:cs="Times New Roman"/>
          <w:b/>
          <w:bCs/>
          <w:color w:val="000000" w:themeColor="text1"/>
        </w:rPr>
        <w:t>r</w:t>
      </w:r>
      <w:r w:rsidRPr="004A5029">
        <w:rPr>
          <w:rFonts w:ascii="Times New Roman" w:hAnsi="Times New Roman" w:cs="Times New Roman"/>
          <w:color w:val="000000" w:themeColor="text1"/>
        </w:rPr>
        <w:t>egistro</w:t>
      </w:r>
      <w:bookmarkEnd w:id="17"/>
      <w:r w:rsidRPr="004A5029">
        <w:rPr>
          <w:rFonts w:ascii="Times New Roman" w:hAnsi="Times New Roman" w:cs="Times New Roman"/>
          <w:color w:val="000000" w:themeColor="text1"/>
        </w:rPr>
        <w:t xml:space="preserve"> delle imprese</w:t>
      </w:r>
      <w:r w:rsidR="00880011" w:rsidRPr="004A5029">
        <w:rPr>
          <w:rFonts w:ascii="Times New Roman" w:hAnsi="Times New Roman" w:cs="Times New Roman"/>
          <w:color w:val="000000" w:themeColor="text1"/>
        </w:rPr>
        <w:t>.</w:t>
      </w:r>
    </w:p>
    <w:p w14:paraId="59B48D11" w14:textId="77777777" w:rsidR="00446F27" w:rsidRPr="004A5029" w:rsidRDefault="00446F27" w:rsidP="00446F27">
      <w:pPr>
        <w:widowControl w:val="0"/>
        <w:jc w:val="both"/>
        <w:rPr>
          <w:rFonts w:ascii="Times New Roman" w:hAnsi="Times New Roman" w:cs="Times New Roman"/>
          <w:color w:val="000000" w:themeColor="text1"/>
        </w:rPr>
      </w:pPr>
      <w:r w:rsidRPr="004A5029">
        <w:rPr>
          <w:rFonts w:ascii="Times New Roman" w:hAnsi="Times New Roman" w:cs="Times New Roman"/>
          <w:color w:val="000000" w:themeColor="text1"/>
        </w:rPr>
        <w:t>2. L’Anagrafe censisce gli operatori economici di cui al comma 1, nonché i soggetti, le persone fisiche e i titolari di cariche ad essi riferibili.</w:t>
      </w:r>
    </w:p>
    <w:p w14:paraId="4B15AE49" w14:textId="323B68AB" w:rsidR="00446F27" w:rsidRPr="004A5029" w:rsidRDefault="00446F27" w:rsidP="00446F27">
      <w:pPr>
        <w:widowControl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Per le persone fisiche di cui al comma 2 l’Anagrafe assume valore certificativo per i ruoli e le cariche rivestiti non risultanti dal </w:t>
      </w:r>
      <w:r w:rsidR="00CC2CF4" w:rsidRPr="004A5029">
        <w:rPr>
          <w:rFonts w:ascii="Times New Roman" w:hAnsi="Times New Roman" w:cs="Times New Roman"/>
          <w:b/>
          <w:bCs/>
          <w:strike/>
          <w:color w:val="000000" w:themeColor="text1"/>
        </w:rPr>
        <w:t>R</w:t>
      </w:r>
      <w:r w:rsidR="00CC2CF4" w:rsidRPr="004A5029">
        <w:rPr>
          <w:rFonts w:ascii="Times New Roman" w:hAnsi="Times New Roman" w:cs="Times New Roman"/>
          <w:b/>
          <w:bCs/>
          <w:color w:val="000000" w:themeColor="text1"/>
        </w:rPr>
        <w:t>r</w:t>
      </w:r>
      <w:r w:rsidRPr="004A5029">
        <w:rPr>
          <w:rFonts w:ascii="Times New Roman" w:hAnsi="Times New Roman" w:cs="Times New Roman"/>
          <w:color w:val="000000" w:themeColor="text1"/>
        </w:rPr>
        <w:t>egistro delle imprese.</w:t>
      </w:r>
    </w:p>
    <w:p w14:paraId="5D4BD19A" w14:textId="77777777" w:rsidR="00446F27" w:rsidRPr="004A5029" w:rsidRDefault="00446F27" w:rsidP="00446F27">
      <w:pPr>
        <w:widowControl w:val="0"/>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4. I dati dell’Anagrafe sono resi disponibili a tutti i soggetti operanti nell’ambito dell’ecosistema nazionale di approvvigionamento digitale, attraverso le piattaforme di cui agli articoli 23, 24 e 25, per i trattamenti e le finalità legati alla gestione del ciclo di vita dei contratti pubblici.</w:t>
      </w:r>
    </w:p>
    <w:p w14:paraId="62199465" w14:textId="77777777" w:rsidR="00446F27" w:rsidRPr="004A5029" w:rsidRDefault="00446F27" w:rsidP="00446F27">
      <w:pPr>
        <w:jc w:val="both"/>
        <w:rPr>
          <w:rFonts w:ascii="Times New Roman" w:hAnsi="Times New Roman" w:cs="Times New Roman"/>
          <w:color w:val="000000" w:themeColor="text1"/>
        </w:rPr>
      </w:pPr>
    </w:p>
    <w:p w14:paraId="57AA009E" w14:textId="77777777" w:rsidR="00446F27" w:rsidRPr="004A5029" w:rsidRDefault="00446F27" w:rsidP="00446F27">
      <w:pPr>
        <w:shd w:val="clear" w:color="auto" w:fill="FFFFFF"/>
        <w:jc w:val="both"/>
        <w:textAlignment w:val="baseline"/>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Articolo 32.</w:t>
      </w:r>
    </w:p>
    <w:p w14:paraId="2FAF5D0C" w14:textId="77777777" w:rsidR="00446F27" w:rsidRPr="004A5029" w:rsidRDefault="00446F27" w:rsidP="00446F27">
      <w:pPr>
        <w:shd w:val="clear" w:color="auto" w:fill="FFFFFF"/>
        <w:jc w:val="both"/>
        <w:textAlignment w:val="baseline"/>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Cs/>
          <w:i/>
          <w:color w:val="000000" w:themeColor="text1"/>
          <w:lang w:eastAsia="it-IT"/>
        </w:rPr>
        <w:t>Sistemi dinamici di acquisizione.</w:t>
      </w:r>
    </w:p>
    <w:p w14:paraId="48219528"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 Per acquisti di uso corrente, le cui caratteristiche, così come generalmente disponibili sul mercato, soddisfano le esigenze delle stazioni appaltanti e degli enti concedenti, è possibile avvalersi di un sistema dinamico di acquisizione. Il sistema dinamico di acquisizione è un procedimento interamente elettronico ed è aperto per tutto il periodo di efficacia a qualsiasi operatore economico che soddisfi i criteri di selezione. Può essere diviso in categorie definite di prodotti, lavori o servizi sulla base delle caratteristiche dell'appalto da eseguire. Tali caratteristiche possono comprendere un riferimento al quantitativo massimo ammissibile degli appalti specifici successivi o a un'area geografica specifica in cui gli appalti saranno eseguiti.</w:t>
      </w:r>
    </w:p>
    <w:p w14:paraId="50D2F50A" w14:textId="54B29392" w:rsidR="00446F27" w:rsidRPr="004A5029" w:rsidRDefault="00446F27" w:rsidP="00446F27">
      <w:pPr>
        <w:shd w:val="clear" w:color="auto" w:fill="FFFFFF" w:themeFill="background1"/>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2. Per l'aggiudicazione nell'ambito di un sistema dinamico di acquisizione, le stazioni appaltanti </w:t>
      </w:r>
      <w:r w:rsidRPr="004A5029">
        <w:rPr>
          <w:rFonts w:ascii="Times New Roman" w:eastAsia="Times New Roman" w:hAnsi="Times New Roman" w:cs="Times New Roman"/>
          <w:bCs/>
          <w:color w:val="000000" w:themeColor="text1"/>
          <w:lang w:eastAsia="it-IT"/>
        </w:rPr>
        <w:t>e gli enti concedenti</w:t>
      </w:r>
      <w:r w:rsidRPr="004A5029">
        <w:rPr>
          <w:rFonts w:ascii="Times New Roman" w:eastAsia="Times New Roman" w:hAnsi="Times New Roman" w:cs="Times New Roman"/>
          <w:color w:val="000000" w:themeColor="text1"/>
          <w:lang w:eastAsia="it-IT"/>
        </w:rPr>
        <w:t xml:space="preserve"> </w:t>
      </w:r>
      <w:r w:rsidR="00A47D2D" w:rsidRPr="004A5029">
        <w:rPr>
          <w:rFonts w:ascii="Times New Roman" w:eastAsia="Times New Roman" w:hAnsi="Times New Roman" w:cs="Times New Roman"/>
          <w:color w:val="000000" w:themeColor="text1"/>
          <w:lang w:eastAsia="it-IT"/>
        </w:rPr>
        <w:t>osservano</w:t>
      </w:r>
      <w:r w:rsidRPr="004A5029">
        <w:rPr>
          <w:rFonts w:ascii="Times New Roman" w:eastAsia="Times New Roman" w:hAnsi="Times New Roman" w:cs="Times New Roman"/>
          <w:color w:val="000000" w:themeColor="text1"/>
          <w:lang w:eastAsia="it-IT"/>
        </w:rPr>
        <w:t xml:space="preserve"> le norme previste per la procedura ristretta di cui all'articolo 72. Tutti i candidati che soddisfano i criteri di selezione sono ammessi al sistema </w:t>
      </w:r>
      <w:r w:rsidRPr="004A5029">
        <w:rPr>
          <w:rFonts w:ascii="Times New Roman" w:eastAsia="Times New Roman" w:hAnsi="Times New Roman" w:cs="Times New Roman"/>
          <w:bCs/>
          <w:color w:val="000000" w:themeColor="text1"/>
          <w:lang w:eastAsia="it-IT"/>
        </w:rPr>
        <w:t xml:space="preserve">e </w:t>
      </w:r>
      <w:r w:rsidRPr="004A5029">
        <w:rPr>
          <w:rFonts w:ascii="Times New Roman" w:eastAsia="Times New Roman" w:hAnsi="Times New Roman" w:cs="Times New Roman"/>
          <w:color w:val="000000" w:themeColor="text1"/>
          <w:lang w:eastAsia="it-IT"/>
        </w:rPr>
        <w:t xml:space="preserve">il numero dei candidati ammessi non </w:t>
      </w:r>
      <w:r w:rsidRPr="004A5029">
        <w:rPr>
          <w:rFonts w:ascii="Times New Roman" w:eastAsia="Times New Roman" w:hAnsi="Times New Roman" w:cs="Times New Roman"/>
          <w:bCs/>
          <w:color w:val="000000" w:themeColor="text1"/>
          <w:lang w:eastAsia="it-IT"/>
        </w:rPr>
        <w:t>può</w:t>
      </w:r>
      <w:r w:rsidRPr="004A5029">
        <w:rPr>
          <w:rFonts w:ascii="Times New Roman" w:eastAsia="Times New Roman" w:hAnsi="Times New Roman" w:cs="Times New Roman"/>
          <w:color w:val="000000" w:themeColor="text1"/>
          <w:lang w:eastAsia="it-IT"/>
        </w:rPr>
        <w:t xml:space="preserve"> essere limitato. Le stazioni appaltanti e gli enti concedenti che hanno diviso il sistema in categorie di prodotti, lavori o servizi conformemente al comma 1, precisano i criteri di selezione applicabili per ciascuna categoria.</w:t>
      </w:r>
    </w:p>
    <w:p w14:paraId="00871A58" w14:textId="77777777" w:rsidR="00446F27" w:rsidRPr="004A5029" w:rsidRDefault="00446F27" w:rsidP="00446F27">
      <w:pPr>
        <w:shd w:val="clear" w:color="auto" w:fill="FFFFFF" w:themeFill="background1"/>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3. Nei settori ordinari, fermo restando quanto previsto dall'articolo 72, si applicano i seguenti termini:</w:t>
      </w:r>
    </w:p>
    <w:p w14:paraId="2644B79E" w14:textId="12A0765B" w:rsidR="00446F27" w:rsidRPr="004A5029" w:rsidRDefault="00446F27" w:rsidP="00446F27">
      <w:pPr>
        <w:shd w:val="clear" w:color="auto" w:fill="FFFFFF" w:themeFill="background1"/>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a) il termine minimo per la ricezione delle domande di partecipazione è di </w:t>
      </w:r>
      <w:r w:rsidRPr="004A5029">
        <w:rPr>
          <w:rFonts w:ascii="Times New Roman" w:eastAsia="Times New Roman" w:hAnsi="Times New Roman" w:cs="Times New Roman"/>
          <w:b/>
          <w:strike/>
          <w:color w:val="000000" w:themeColor="text1"/>
          <w:lang w:eastAsia="it-IT"/>
        </w:rPr>
        <w:t>30</w:t>
      </w:r>
      <w:r w:rsidRPr="004A5029">
        <w:rPr>
          <w:rFonts w:ascii="Times New Roman" w:eastAsia="Times New Roman" w:hAnsi="Times New Roman" w:cs="Times New Roman"/>
          <w:b/>
          <w:color w:val="000000" w:themeColor="text1"/>
          <w:lang w:eastAsia="it-IT"/>
        </w:rPr>
        <w:t xml:space="preserve"> </w:t>
      </w:r>
      <w:r w:rsidR="00407103" w:rsidRPr="004A5029">
        <w:rPr>
          <w:rFonts w:ascii="Times New Roman" w:hAnsi="Times New Roman" w:cs="Times New Roman"/>
          <w:b/>
          <w:color w:val="000000" w:themeColor="text1"/>
        </w:rPr>
        <w:t>trenta</w:t>
      </w:r>
      <w:r w:rsidR="00407103" w:rsidRPr="004A5029">
        <w:rPr>
          <w:rFonts w:ascii="Times New Roman" w:eastAsia="Times New Roman" w:hAnsi="Times New Roman" w:cs="Times New Roman"/>
          <w:color w:val="000000" w:themeColor="text1"/>
          <w:lang w:eastAsia="it-IT"/>
        </w:rPr>
        <w:t xml:space="preserve"> </w:t>
      </w:r>
      <w:r w:rsidRPr="004A5029">
        <w:rPr>
          <w:rFonts w:ascii="Times New Roman" w:eastAsia="Times New Roman" w:hAnsi="Times New Roman" w:cs="Times New Roman"/>
          <w:color w:val="000000" w:themeColor="text1"/>
          <w:lang w:eastAsia="it-IT"/>
        </w:rPr>
        <w:t>giorni dalla data di trasmissione del bando di gara o, se un avviso di pre-informazione è utilizzato come mezzo di indizione di una gara, dalla data d'invio dell'invito a confermare interesse. Non sono applicabili ulteriori termini per la ricezione delle domande di partecipazione una volta che l'invito a presentare offerte per il primo appalto specifico nel sistema dinamico di acquisizione è stato inviato;</w:t>
      </w:r>
    </w:p>
    <w:p w14:paraId="5C43901F" w14:textId="06C69F51" w:rsidR="00446F27" w:rsidRPr="004A5029" w:rsidRDefault="00446F27" w:rsidP="00446F27">
      <w:pPr>
        <w:shd w:val="clear" w:color="auto" w:fill="FFFFFF" w:themeFill="background1"/>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b) il termine minimo per la ricezione delle offerte è di almeno </w:t>
      </w:r>
      <w:r w:rsidRPr="004A5029">
        <w:rPr>
          <w:rFonts w:ascii="Times New Roman" w:eastAsia="Times New Roman" w:hAnsi="Times New Roman" w:cs="Times New Roman"/>
          <w:b/>
          <w:strike/>
          <w:color w:val="000000" w:themeColor="text1"/>
          <w:lang w:eastAsia="it-IT"/>
        </w:rPr>
        <w:t>10</w:t>
      </w:r>
      <w:r w:rsidRPr="004A5029">
        <w:rPr>
          <w:rFonts w:ascii="Times New Roman" w:eastAsia="Times New Roman" w:hAnsi="Times New Roman" w:cs="Times New Roman"/>
          <w:b/>
          <w:color w:val="000000" w:themeColor="text1"/>
          <w:lang w:eastAsia="it-IT"/>
        </w:rPr>
        <w:t xml:space="preserve"> </w:t>
      </w:r>
      <w:r w:rsidR="00407103" w:rsidRPr="004A5029">
        <w:rPr>
          <w:rFonts w:ascii="Times New Roman" w:hAnsi="Times New Roman" w:cs="Times New Roman"/>
          <w:b/>
          <w:color w:val="000000" w:themeColor="text1"/>
        </w:rPr>
        <w:t>dieci</w:t>
      </w:r>
      <w:r w:rsidR="00407103" w:rsidRPr="004A5029">
        <w:rPr>
          <w:rFonts w:ascii="Times New Roman" w:eastAsia="Times New Roman" w:hAnsi="Times New Roman" w:cs="Times New Roman"/>
          <w:color w:val="000000" w:themeColor="text1"/>
          <w:lang w:eastAsia="it-IT"/>
        </w:rPr>
        <w:t xml:space="preserve"> </w:t>
      </w:r>
      <w:r w:rsidRPr="004A5029">
        <w:rPr>
          <w:rFonts w:ascii="Times New Roman" w:eastAsia="Times New Roman" w:hAnsi="Times New Roman" w:cs="Times New Roman"/>
          <w:color w:val="000000" w:themeColor="text1"/>
          <w:lang w:eastAsia="it-IT"/>
        </w:rPr>
        <w:t>giorni dalla data di trasmissione dell'invito a presentare offerte. Si applica l'articolo 72, comma 5.</w:t>
      </w:r>
    </w:p>
    <w:p w14:paraId="1ECB830A"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4. Nei settori speciali si applicano i seguenti termini:</w:t>
      </w:r>
    </w:p>
    <w:p w14:paraId="439E9A14" w14:textId="3846907D"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a) il termine minimo per la ricezione delle domande di partecipazione è fissato in non meno di </w:t>
      </w:r>
      <w:r w:rsidRPr="004A5029">
        <w:rPr>
          <w:rFonts w:ascii="Times New Roman" w:eastAsia="Times New Roman" w:hAnsi="Times New Roman" w:cs="Times New Roman"/>
          <w:b/>
          <w:bCs/>
          <w:strike/>
          <w:color w:val="000000" w:themeColor="text1"/>
          <w:lang w:eastAsia="it-IT"/>
        </w:rPr>
        <w:t>30</w:t>
      </w:r>
      <w:r w:rsidRPr="004A5029">
        <w:rPr>
          <w:rFonts w:ascii="Times New Roman" w:eastAsia="Times New Roman" w:hAnsi="Times New Roman" w:cs="Times New Roman"/>
          <w:b/>
          <w:bCs/>
          <w:color w:val="000000" w:themeColor="text1"/>
          <w:lang w:eastAsia="it-IT"/>
        </w:rPr>
        <w:t xml:space="preserve"> </w:t>
      </w:r>
      <w:r w:rsidR="00407103" w:rsidRPr="004A5029">
        <w:rPr>
          <w:rFonts w:ascii="Times New Roman" w:hAnsi="Times New Roman" w:cs="Times New Roman"/>
          <w:b/>
          <w:bCs/>
          <w:color w:val="000000" w:themeColor="text1"/>
        </w:rPr>
        <w:t>trenta</w:t>
      </w:r>
      <w:r w:rsidR="00407103" w:rsidRPr="004A5029">
        <w:rPr>
          <w:rFonts w:ascii="Times New Roman" w:eastAsia="Times New Roman" w:hAnsi="Times New Roman" w:cs="Times New Roman"/>
          <w:color w:val="000000" w:themeColor="text1"/>
          <w:lang w:eastAsia="it-IT"/>
        </w:rPr>
        <w:t xml:space="preserve"> </w:t>
      </w:r>
      <w:r w:rsidRPr="004A5029">
        <w:rPr>
          <w:rFonts w:ascii="Times New Roman" w:eastAsia="Times New Roman" w:hAnsi="Times New Roman" w:cs="Times New Roman"/>
          <w:color w:val="000000" w:themeColor="text1"/>
          <w:lang w:eastAsia="it-IT"/>
        </w:rPr>
        <w:t>giorni dalla data di trasmissione del bando di gara o, se come mezzo di indizione di gara è usato un avviso periodico indicativo, dell'invito a confermare interesse. Non sono applicabili ulteriori termini per la ricezione delle domande di partecipazione dopo l'invio dell'invito a presentare offerte per il primo appalto specifico;</w:t>
      </w:r>
    </w:p>
    <w:p w14:paraId="33D644EC" w14:textId="0A040879" w:rsidR="00446F27" w:rsidRPr="004A5029" w:rsidRDefault="00446F27" w:rsidP="00446F27">
      <w:pPr>
        <w:shd w:val="clear" w:color="auto" w:fill="FFFFFF" w:themeFill="background1"/>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b) il termine minimo per la ricezione delle offerte è di almeno </w:t>
      </w:r>
      <w:r w:rsidR="00407103" w:rsidRPr="004A5029">
        <w:rPr>
          <w:rFonts w:ascii="Times New Roman" w:eastAsia="Times New Roman" w:hAnsi="Times New Roman" w:cs="Times New Roman"/>
          <w:b/>
          <w:strike/>
          <w:color w:val="000000" w:themeColor="text1"/>
          <w:lang w:eastAsia="it-IT"/>
        </w:rPr>
        <w:t>10</w:t>
      </w:r>
      <w:r w:rsidR="00407103" w:rsidRPr="004A5029">
        <w:rPr>
          <w:rFonts w:ascii="Times New Roman" w:eastAsia="Times New Roman" w:hAnsi="Times New Roman" w:cs="Times New Roman"/>
          <w:b/>
          <w:color w:val="000000" w:themeColor="text1"/>
          <w:lang w:eastAsia="it-IT"/>
        </w:rPr>
        <w:t xml:space="preserve"> </w:t>
      </w:r>
      <w:r w:rsidR="00407103" w:rsidRPr="004A5029">
        <w:rPr>
          <w:rFonts w:ascii="Times New Roman" w:hAnsi="Times New Roman" w:cs="Times New Roman"/>
          <w:b/>
          <w:color w:val="000000" w:themeColor="text1"/>
        </w:rPr>
        <w:t>dieci</w:t>
      </w:r>
      <w:r w:rsidRPr="004A5029">
        <w:rPr>
          <w:rFonts w:ascii="Times New Roman" w:eastAsia="Times New Roman" w:hAnsi="Times New Roman" w:cs="Times New Roman"/>
          <w:color w:val="000000" w:themeColor="text1"/>
          <w:lang w:eastAsia="it-IT"/>
        </w:rPr>
        <w:t xml:space="preserve"> giorni dalla data di trasmissione dell'invito a presentare offerte. Si applica l'articolo 72, comma 5.</w:t>
      </w:r>
    </w:p>
    <w:p w14:paraId="2E4DF735" w14:textId="77777777" w:rsidR="00446F27" w:rsidRPr="004A5029" w:rsidRDefault="00446F27" w:rsidP="00446F27">
      <w:pPr>
        <w:shd w:val="clear" w:color="auto" w:fill="FFFFFF" w:themeFill="background1"/>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5. Tutte le comunicazioni nel quadro di un sistema dinamico di acquisizione sono effettuate esclusivamente con mezzi elettronici conformemente all’articolo 29.</w:t>
      </w:r>
    </w:p>
    <w:p w14:paraId="5FEEC442"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6. Per aggiudicare appalti nel quadro di un sistema dinamico di acquisizione, le stazioni appaltanti e gli enti concedenti:</w:t>
      </w:r>
    </w:p>
    <w:p w14:paraId="4665C031"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pubblicano un avviso di indizione di gara precisando che si tratta di un sistema dinamico di acquisizione;</w:t>
      </w:r>
    </w:p>
    <w:p w14:paraId="3BBD15DC"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b) nei documenti di gara precisano almeno la natura e la quantità stimata degli acquisti previsti, nonché tutte le informazioni necessarie riguardanti il sistema dinamico di acquisizione, comprese le modalità di funzionamento del sistema, il dispositivo elettronico utilizzato nonché le modalità e le specifiche tecniche di collegamento;</w:t>
      </w:r>
    </w:p>
    <w:p w14:paraId="68A89053"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c) indicano un'eventuale divisione in categorie di prodotti, lavori o servizi e le caratteristiche che definiscono le categorie;</w:t>
      </w:r>
    </w:p>
    <w:p w14:paraId="6F18CF41" w14:textId="77777777" w:rsidR="00446F27" w:rsidRPr="004A5029" w:rsidRDefault="00446F27" w:rsidP="00446F27">
      <w:pPr>
        <w:shd w:val="clear" w:color="auto" w:fill="FFFFFF" w:themeFill="background1"/>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d) offrono accesso libero, diretto e completo ai documenti di gara a norma dell'articolo 88.</w:t>
      </w:r>
    </w:p>
    <w:p w14:paraId="421088B7" w14:textId="7A29F3CB" w:rsidR="00446F27" w:rsidRPr="004A5029" w:rsidRDefault="00446F27" w:rsidP="00446F27">
      <w:pPr>
        <w:shd w:val="clear" w:color="auto" w:fill="FFFFFF" w:themeFill="background1"/>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7. Le stazioni appaltanti </w:t>
      </w:r>
      <w:r w:rsidRPr="004A5029">
        <w:rPr>
          <w:rFonts w:ascii="Times New Roman" w:eastAsia="Times New Roman" w:hAnsi="Times New Roman" w:cs="Times New Roman"/>
          <w:bCs/>
          <w:color w:val="000000" w:themeColor="text1"/>
          <w:lang w:eastAsia="it-IT"/>
        </w:rPr>
        <w:t>e gli enti concedenti</w:t>
      </w:r>
      <w:r w:rsidRPr="004A5029">
        <w:rPr>
          <w:rFonts w:ascii="Times New Roman" w:eastAsia="Times New Roman" w:hAnsi="Times New Roman" w:cs="Times New Roman"/>
          <w:color w:val="000000" w:themeColor="text1"/>
          <w:lang w:eastAsia="it-IT"/>
        </w:rPr>
        <w:t xml:space="preserve"> </w:t>
      </w:r>
      <w:r w:rsidRPr="004A5029">
        <w:rPr>
          <w:rFonts w:ascii="Times New Roman" w:eastAsia="Times New Roman" w:hAnsi="Times New Roman" w:cs="Times New Roman"/>
          <w:bCs/>
          <w:color w:val="000000" w:themeColor="text1"/>
          <w:lang w:eastAsia="it-IT"/>
        </w:rPr>
        <w:t>assicurano</w:t>
      </w:r>
      <w:r w:rsidRPr="004A5029">
        <w:rPr>
          <w:rFonts w:ascii="Times New Roman" w:eastAsia="Times New Roman" w:hAnsi="Times New Roman" w:cs="Times New Roman"/>
          <w:color w:val="000000" w:themeColor="text1"/>
          <w:lang w:eastAsia="it-IT"/>
        </w:rPr>
        <w:t xml:space="preserve"> a tutti gli operatori economici, per il periodo di validità del sistema dinamico di acquisizione, la possibilità di chiedere di essere ammessi al sistema alle condizioni di cui ai commi da 2 a 4. Le stazioni appaltanti </w:t>
      </w:r>
      <w:r w:rsidRPr="004A5029">
        <w:rPr>
          <w:rFonts w:ascii="Times New Roman" w:eastAsia="Times New Roman" w:hAnsi="Times New Roman" w:cs="Times New Roman"/>
          <w:bCs/>
          <w:color w:val="000000" w:themeColor="text1"/>
          <w:lang w:eastAsia="it-IT"/>
        </w:rPr>
        <w:t>e gli enti concedenti</w:t>
      </w:r>
      <w:r w:rsidRPr="004A5029">
        <w:rPr>
          <w:rFonts w:ascii="Times New Roman" w:eastAsia="Times New Roman" w:hAnsi="Times New Roman" w:cs="Times New Roman"/>
          <w:color w:val="000000" w:themeColor="text1"/>
          <w:lang w:eastAsia="it-IT"/>
        </w:rPr>
        <w:t xml:space="preserve"> valutano tali domande in base ai criteri di selezione entro </w:t>
      </w:r>
      <w:r w:rsidR="00407103" w:rsidRPr="004A5029">
        <w:rPr>
          <w:rFonts w:ascii="Times New Roman" w:eastAsia="Times New Roman" w:hAnsi="Times New Roman" w:cs="Times New Roman"/>
          <w:b/>
          <w:strike/>
          <w:color w:val="000000" w:themeColor="text1"/>
          <w:lang w:eastAsia="it-IT"/>
        </w:rPr>
        <w:t>10</w:t>
      </w:r>
      <w:r w:rsidR="00407103" w:rsidRPr="004A5029">
        <w:rPr>
          <w:rFonts w:ascii="Times New Roman" w:eastAsia="Times New Roman" w:hAnsi="Times New Roman" w:cs="Times New Roman"/>
          <w:b/>
          <w:color w:val="000000" w:themeColor="text1"/>
          <w:lang w:eastAsia="it-IT"/>
        </w:rPr>
        <w:t xml:space="preserve"> </w:t>
      </w:r>
      <w:r w:rsidR="00407103" w:rsidRPr="004A5029">
        <w:rPr>
          <w:rFonts w:ascii="Times New Roman" w:hAnsi="Times New Roman" w:cs="Times New Roman"/>
          <w:b/>
          <w:color w:val="000000" w:themeColor="text1"/>
        </w:rPr>
        <w:t>dieci</w:t>
      </w:r>
      <w:r w:rsidRPr="004A5029">
        <w:rPr>
          <w:rFonts w:ascii="Times New Roman" w:eastAsia="Times New Roman" w:hAnsi="Times New Roman" w:cs="Times New Roman"/>
          <w:color w:val="000000" w:themeColor="text1"/>
          <w:lang w:eastAsia="it-IT"/>
        </w:rPr>
        <w:t xml:space="preserve"> giorni lavorativi dal loro ricevimento. Il termine può essere prorogato fino a </w:t>
      </w:r>
      <w:r w:rsidRPr="004A5029">
        <w:rPr>
          <w:rFonts w:ascii="Times New Roman" w:eastAsia="Times New Roman" w:hAnsi="Times New Roman" w:cs="Times New Roman"/>
          <w:b/>
          <w:strike/>
          <w:color w:val="000000" w:themeColor="text1"/>
          <w:lang w:eastAsia="it-IT"/>
        </w:rPr>
        <w:t>15</w:t>
      </w:r>
      <w:r w:rsidR="00407103" w:rsidRPr="004A5029">
        <w:rPr>
          <w:rFonts w:ascii="Times New Roman" w:eastAsia="Times New Roman" w:hAnsi="Times New Roman" w:cs="Times New Roman"/>
          <w:b/>
          <w:color w:val="000000" w:themeColor="text1"/>
          <w:lang w:eastAsia="it-IT"/>
        </w:rPr>
        <w:t xml:space="preserve"> </w:t>
      </w:r>
      <w:r w:rsidR="00407103" w:rsidRPr="004A5029">
        <w:rPr>
          <w:rFonts w:ascii="Times New Roman" w:eastAsia="Times New Roman" w:hAnsi="Times New Roman" w:cs="Times New Roman"/>
          <w:b/>
          <w:bCs/>
          <w:color w:val="000000" w:themeColor="text1"/>
          <w:lang w:eastAsia="it-IT"/>
        </w:rPr>
        <w:t>quindici</w:t>
      </w:r>
      <w:r w:rsidRPr="004A5029">
        <w:rPr>
          <w:rFonts w:ascii="Times New Roman" w:eastAsia="Times New Roman" w:hAnsi="Times New Roman" w:cs="Times New Roman"/>
          <w:b/>
          <w:bCs/>
          <w:color w:val="000000" w:themeColor="text1"/>
          <w:lang w:eastAsia="it-IT"/>
        </w:rPr>
        <w:t xml:space="preserve"> </w:t>
      </w:r>
      <w:r w:rsidRPr="004A5029">
        <w:rPr>
          <w:rFonts w:ascii="Times New Roman" w:eastAsia="Times New Roman" w:hAnsi="Times New Roman" w:cs="Times New Roman"/>
          <w:color w:val="000000" w:themeColor="text1"/>
          <w:lang w:eastAsia="it-IT"/>
        </w:rPr>
        <w:t xml:space="preserve">giorni lavorativi in singoli casi motivati, in particolare per la necessità di esaminare documentazione aggiuntiva o di verificare in altro modo se i criteri di selezione siano stati soddisfatti. In deroga al primo, secondo e terzo periodo, a condizione che l'invito a presentare offerte per il primo appalto specifico nel sistema dinamico di acquisizione non sia stato inviato, le stazioni appaltanti </w:t>
      </w:r>
      <w:r w:rsidRPr="004A5029">
        <w:rPr>
          <w:rFonts w:ascii="Times New Roman" w:eastAsia="Times New Roman" w:hAnsi="Times New Roman" w:cs="Times New Roman"/>
          <w:bCs/>
          <w:color w:val="000000" w:themeColor="text1"/>
          <w:lang w:eastAsia="it-IT"/>
        </w:rPr>
        <w:t>e gli enti concedenti</w:t>
      </w:r>
      <w:r w:rsidRPr="004A5029">
        <w:rPr>
          <w:rFonts w:ascii="Times New Roman" w:eastAsia="Times New Roman" w:hAnsi="Times New Roman" w:cs="Times New Roman"/>
          <w:color w:val="000000" w:themeColor="text1"/>
          <w:lang w:eastAsia="it-IT"/>
        </w:rPr>
        <w:t xml:space="preserve"> possono prorogare il periodo di valutazione, purché durante il periodo di valutazione prorogato non sia emesso alcun invito a presentare offerte. Le stazioni appaltanti e gli enti concedenti indicano nei documenti di gara la durata massima del periodo prorogato che intendono applicare. Le stazioni appaltanti comunicano al più presto all'operatore economico interessato se è stato ammesso o meno al sistema dinamico di acquisizione.</w:t>
      </w:r>
    </w:p>
    <w:p w14:paraId="3A16BA0D" w14:textId="6E16F096" w:rsidR="00446F27" w:rsidRPr="004A5029" w:rsidRDefault="00446F27" w:rsidP="00446F27">
      <w:pPr>
        <w:shd w:val="clear" w:color="auto" w:fill="FFFFFF" w:themeFill="background1"/>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8. Le stazioni appaltanti </w:t>
      </w:r>
      <w:r w:rsidRPr="004A5029">
        <w:rPr>
          <w:rFonts w:ascii="Times New Roman" w:eastAsia="Times New Roman" w:hAnsi="Times New Roman" w:cs="Times New Roman"/>
          <w:bCs/>
          <w:color w:val="000000" w:themeColor="text1"/>
          <w:lang w:eastAsia="it-IT"/>
        </w:rPr>
        <w:t>e gli enti concedenti</w:t>
      </w:r>
      <w:r w:rsidRPr="004A5029">
        <w:rPr>
          <w:rFonts w:ascii="Times New Roman" w:eastAsia="Times New Roman" w:hAnsi="Times New Roman" w:cs="Times New Roman"/>
          <w:color w:val="000000" w:themeColor="text1"/>
          <w:lang w:eastAsia="it-IT"/>
        </w:rPr>
        <w:t xml:space="preserve"> invitano tutti i partecipanti ammessi a presentare un'offerta per ogni specifico appalto nell'ambito del sistema dinamico di acquisizione, conformemente all'articolo 89 e all'articolo 165. Se il sistema dinamico di acquisizione è stato suddiviso in categorie di prodotti, lavori o servizi, le stazioni appaltanti </w:t>
      </w:r>
      <w:r w:rsidRPr="004A5029">
        <w:rPr>
          <w:rFonts w:ascii="Times New Roman" w:eastAsia="Times New Roman" w:hAnsi="Times New Roman" w:cs="Times New Roman"/>
          <w:bCs/>
          <w:color w:val="000000" w:themeColor="text1"/>
          <w:lang w:eastAsia="it-IT"/>
        </w:rPr>
        <w:t>e gli enti concedenti</w:t>
      </w:r>
      <w:r w:rsidRPr="004A5029">
        <w:rPr>
          <w:rFonts w:ascii="Times New Roman" w:eastAsia="Times New Roman" w:hAnsi="Times New Roman" w:cs="Times New Roman"/>
          <w:color w:val="000000" w:themeColor="text1"/>
          <w:lang w:eastAsia="it-IT"/>
        </w:rPr>
        <w:t xml:space="preserve"> invitano tutti i partecipanti ammessi alla categoria che corrisponde allo specifico appalto a presentare un'offerta. Essi aggiudicano l'appalto:</w:t>
      </w:r>
    </w:p>
    <w:p w14:paraId="4319D2CA" w14:textId="77777777" w:rsidR="00446F27" w:rsidRPr="004A5029" w:rsidRDefault="00446F27" w:rsidP="00446F27">
      <w:pPr>
        <w:shd w:val="clear" w:color="auto" w:fill="FFFFFF" w:themeFill="background1"/>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nei settori ordinari, all'offerente che ha presentato la migliore offerta sulla base dei criteri di aggiudicazione enunciati nel bando di gara per l'istituzione del sistema dinamico di acquisizione o, se un avviso di pre-informazione è utilizzato come mezzo di indizione di una gara, nell'invito a confermare interesse;</w:t>
      </w:r>
    </w:p>
    <w:p w14:paraId="0E764B02"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b) nei settori speciali, all'offerente che ha presentato la migliore offerta sulla base dei criteri di aggiudicazione enunciati nel bando di gara per l'istituzione del sistema dinamico di acquisizione, nell'invito a confermare interesse, o, quando come mezzo di indizione di gara si usa un avviso sull'esistenza di un sistema di qualificazione, nell'invito a presentare un'offerta.</w:t>
      </w:r>
    </w:p>
    <w:p w14:paraId="2866D834"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9. I criteri di cui al comma 8 possono, all'occorrenza, essere precisati nell'invito a presentare offerte.</w:t>
      </w:r>
    </w:p>
    <w:p w14:paraId="3C258555" w14:textId="77777777" w:rsidR="00446F27" w:rsidRPr="004A5029" w:rsidRDefault="00446F27" w:rsidP="00446F27">
      <w:pPr>
        <w:shd w:val="clear" w:color="auto" w:fill="FFFFFF" w:themeFill="background1"/>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10. Nei settori ordinari, </w:t>
      </w:r>
      <w:r w:rsidRPr="004A5029">
        <w:rPr>
          <w:rFonts w:ascii="Times New Roman" w:eastAsia="Times New Roman" w:hAnsi="Times New Roman" w:cs="Times New Roman"/>
          <w:bCs/>
          <w:color w:val="000000" w:themeColor="text1"/>
          <w:lang w:eastAsia="it-IT"/>
        </w:rPr>
        <w:t xml:space="preserve">le stazioni appaltanti e gli enti concedenti </w:t>
      </w:r>
      <w:r w:rsidRPr="004A5029">
        <w:rPr>
          <w:rFonts w:ascii="Times New Roman" w:eastAsia="Times New Roman" w:hAnsi="Times New Roman" w:cs="Times New Roman"/>
          <w:color w:val="000000" w:themeColor="text1"/>
          <w:lang w:eastAsia="it-IT"/>
        </w:rPr>
        <w:t>possono esigere, in qualsiasi momento nel periodo di validità del sistema dinamico di acquisizione, che i partecipanti ammessi innovino o aggiornino il documento di gara unico europeo di cui all'articolo 91, entro cinque giorni lavorativi dalla data in cui è trasmessa tale richiesta.</w:t>
      </w:r>
    </w:p>
    <w:p w14:paraId="36CA0393" w14:textId="77777777" w:rsidR="00446F27" w:rsidRPr="004A5029" w:rsidRDefault="00446F27" w:rsidP="00446F27">
      <w:pPr>
        <w:shd w:val="clear" w:color="auto" w:fill="FFFFFF" w:themeFill="background1"/>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11. Nei settori speciali, </w:t>
      </w:r>
      <w:r w:rsidRPr="004A5029">
        <w:rPr>
          <w:rFonts w:ascii="Times New Roman" w:eastAsia="Times New Roman" w:hAnsi="Times New Roman" w:cs="Times New Roman"/>
          <w:bCs/>
          <w:color w:val="000000" w:themeColor="text1"/>
          <w:lang w:eastAsia="it-IT"/>
        </w:rPr>
        <w:t>le stazioni appaltanti e gli enti concedenti</w:t>
      </w:r>
      <w:r w:rsidRPr="004A5029">
        <w:rPr>
          <w:rFonts w:ascii="Times New Roman" w:eastAsia="Times New Roman" w:hAnsi="Times New Roman" w:cs="Times New Roman"/>
          <w:color w:val="000000" w:themeColor="text1"/>
          <w:lang w:eastAsia="it-IT"/>
        </w:rPr>
        <w:t xml:space="preserve"> che applicano i motivi di esclusione e criteri di selezione previsti dagli articoli 94, 95 e 99, possono esigere, in qualsiasi momento nel periodo di validità del sistema dinamico di acquisizione, che i partecipanti ammessi innovino o aggiornino il documento di gara unico europeo di cui all'articolo 91, entro cinque giorni lavorativi dalla data in cui è trasmessa tale richiesta. </w:t>
      </w:r>
    </w:p>
    <w:p w14:paraId="0F7980E5"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12. Le stazioni appaltanti e gli enti concedenti indicano nell'avviso di indizione di gara il periodo di validità del sistema dinamico di acquisizione. Essi informano la Commissione europea di qualsiasi variazione di tale periodo di validità utilizzando i seguenti modelli di formulari:</w:t>
      </w:r>
    </w:p>
    <w:p w14:paraId="0C08548B"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se il periodo di validità è modificato senza porre fine al sistema, il modello utilizzato inizialmente per l'avviso di indizione di gara per il sistema dinamico di acquisizione;</w:t>
      </w:r>
    </w:p>
    <w:p w14:paraId="1B52B52B" w14:textId="77777777" w:rsidR="00446F27" w:rsidRPr="004A5029" w:rsidRDefault="00446F27" w:rsidP="00446F27">
      <w:pPr>
        <w:shd w:val="clear" w:color="auto" w:fill="FFFFFF" w:themeFill="background1"/>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b) se è posto termine al sistema, l’avviso di aggiudicazione di cui agli articoli 111 e 163, comma 2.</w:t>
      </w:r>
    </w:p>
    <w:p w14:paraId="73890C48"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13. Non possono essere posti a carico degli operatori economici interessati o partecipanti al sistema dinamico di acquisizione i contributi di carattere amministrativo prima o nel corso del periodo di validità del sistema dinamico di acquisizione.</w:t>
      </w:r>
    </w:p>
    <w:p w14:paraId="4D124B1E" w14:textId="77777777" w:rsidR="00446F27" w:rsidRPr="004A5029" w:rsidRDefault="00446F27" w:rsidP="00446F27">
      <w:pPr>
        <w:shd w:val="clear" w:color="auto" w:fill="FFFFFF" w:themeFill="background1"/>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14. Il Ministero dell'economia e delle finanze, anche avvalendosi di Consip S.p.a., può provvedere alla realizzazione e gestione di un sistema dinamico di acquisizione per conto delle stazioni appaltanti, predisponendo gli strumenti organizzativi e amministrativi, elettronici e telematici e curando l'esecuzione di tutti i servizi informatici, telematici e di consulenza necessari.</w:t>
      </w:r>
    </w:p>
    <w:p w14:paraId="272774C3" w14:textId="630656CE" w:rsidR="00446F27" w:rsidRPr="004A5029" w:rsidRDefault="00446F27" w:rsidP="00446F27">
      <w:pPr>
        <w:shd w:val="clear" w:color="auto" w:fill="FFFFFF" w:themeFill="background1"/>
        <w:jc w:val="both"/>
        <w:textAlignment w:val="baseline"/>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 xml:space="preserve">15. Gli accordi quadro di cui all'articolo 59 e le convenzioni di cui all'articolo 26 della legge 23 dicembre 1999, n. 488, possono essere stipulati in sede di aggiudicazione di appalti specifici basati su un sistema dinamico di acquisizione. A essi si applica il termine dilatorio di cui </w:t>
      </w:r>
      <w:r w:rsidRPr="004A5029">
        <w:rPr>
          <w:rFonts w:ascii="Times New Roman" w:eastAsia="Times New Roman" w:hAnsi="Times New Roman" w:cs="Times New Roman"/>
          <w:b/>
          <w:strike/>
          <w:color w:val="000000" w:themeColor="text1"/>
          <w:lang w:eastAsia="it-IT"/>
        </w:rPr>
        <w:t>al comma 3 dell'</w:t>
      </w:r>
      <w:r w:rsidR="001F56F8" w:rsidRPr="004A5029">
        <w:rPr>
          <w:rFonts w:ascii="Times New Roman" w:eastAsia="Times New Roman" w:hAnsi="Times New Roman" w:cs="Times New Roman"/>
          <w:b/>
          <w:color w:val="000000" w:themeColor="text1"/>
          <w:lang w:eastAsia="it-IT"/>
        </w:rPr>
        <w:t xml:space="preserve"> all’</w:t>
      </w:r>
      <w:r w:rsidRPr="004A5029">
        <w:rPr>
          <w:rFonts w:ascii="Times New Roman" w:eastAsia="Times New Roman" w:hAnsi="Times New Roman" w:cs="Times New Roman"/>
          <w:bCs/>
          <w:color w:val="000000" w:themeColor="text1"/>
          <w:lang w:eastAsia="it-IT"/>
        </w:rPr>
        <w:t>articolo 18</w:t>
      </w:r>
      <w:r w:rsidR="001F56F8" w:rsidRPr="004A5029">
        <w:rPr>
          <w:rFonts w:ascii="Times New Roman" w:eastAsia="Times New Roman" w:hAnsi="Times New Roman" w:cs="Times New Roman"/>
          <w:b/>
          <w:color w:val="000000" w:themeColor="text1"/>
          <w:lang w:eastAsia="it-IT"/>
        </w:rPr>
        <w:t>, comma 3,</w:t>
      </w:r>
      <w:r w:rsidRPr="004A5029">
        <w:rPr>
          <w:rFonts w:ascii="Times New Roman" w:eastAsia="Times New Roman" w:hAnsi="Times New Roman" w:cs="Times New Roman"/>
          <w:bCs/>
          <w:color w:val="000000" w:themeColor="text1"/>
          <w:lang w:eastAsia="it-IT"/>
        </w:rPr>
        <w:t xml:space="preserve"> se di importo pari o superiore alle soglie di rilevanza europea. </w:t>
      </w:r>
    </w:p>
    <w:p w14:paraId="0DA123B1" w14:textId="77777777" w:rsidR="00446F27" w:rsidRPr="004A5029" w:rsidRDefault="00446F27" w:rsidP="00446F27">
      <w:pPr>
        <w:jc w:val="both"/>
        <w:rPr>
          <w:rFonts w:ascii="Times New Roman" w:hAnsi="Times New Roman" w:cs="Times New Roman"/>
          <w:color w:val="000000" w:themeColor="text1"/>
        </w:rPr>
      </w:pPr>
    </w:p>
    <w:p w14:paraId="608BD328"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33.</w:t>
      </w:r>
    </w:p>
    <w:p w14:paraId="75EC9EEF" w14:textId="77777777" w:rsidR="00446F27" w:rsidRPr="004A5029" w:rsidRDefault="00446F27" w:rsidP="00446F27">
      <w:pPr>
        <w:shd w:val="clear" w:color="auto" w:fill="FFFFFF"/>
        <w:jc w:val="both"/>
        <w:textAlignment w:val="baseline"/>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i/>
          <w:color w:val="000000" w:themeColor="text1"/>
          <w:lang w:eastAsia="it-IT"/>
        </w:rPr>
        <w:t>Aste elettroniche.</w:t>
      </w:r>
    </w:p>
    <w:p w14:paraId="18F8343F" w14:textId="77777777" w:rsidR="00446F27" w:rsidRPr="004A5029" w:rsidRDefault="00446F27" w:rsidP="00446F27">
      <w:pPr>
        <w:shd w:val="clear" w:color="auto" w:fill="FFFFFF"/>
        <w:jc w:val="both"/>
        <w:textAlignment w:val="baseline"/>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1. Le stazioni appaltanti e gli enti concedenti possono ricorrere ad aste elettroniche nelle quali sono presentati nuovi prezzi, modificati al ribasso, o nuovi valori riguardanti taluni elementi delle offerte. A tal fine, le stazioni appaltanti e gli enti concedenti strutturano l'asta come un processo elettronico per fasi successive, che interviene dopo una prima valutazione completa delle offerte e consente di classificarle sulla base di un trattamento automatico. Gli appalti di servizi e di lavori che hanno per oggetto prestazioni intellettuali, come la progettazione di lavori, che non possono essere classificati in base ad un trattamento automatico, non sono oggetto di aste elettroniche.</w:t>
      </w:r>
    </w:p>
    <w:p w14:paraId="0E179120" w14:textId="77777777" w:rsidR="00446F27" w:rsidRPr="004A5029" w:rsidRDefault="00446F27" w:rsidP="00446F27">
      <w:pPr>
        <w:shd w:val="clear" w:color="auto" w:fill="FFFFFF" w:themeFill="background1"/>
        <w:jc w:val="both"/>
        <w:textAlignment w:val="baseline"/>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 xml:space="preserve">2. Nelle procedure aperte, ristrette o competitive con negoziazione o nelle procedure negoziate precedute da un'indizione di gara, le stazioni appaltanti </w:t>
      </w:r>
      <w:r w:rsidRPr="004A5029">
        <w:rPr>
          <w:rFonts w:ascii="Times New Roman" w:eastAsia="Times New Roman" w:hAnsi="Times New Roman" w:cs="Times New Roman"/>
          <w:bCs/>
          <w:color w:val="000000" w:themeColor="text1"/>
          <w:lang w:eastAsia="it-IT"/>
        </w:rPr>
        <w:t xml:space="preserve">e gli enti concedenti </w:t>
      </w:r>
      <w:r w:rsidRPr="004A5029">
        <w:rPr>
          <w:rFonts w:ascii="Times New Roman" w:eastAsia="Times New Roman" w:hAnsi="Times New Roman" w:cs="Times New Roman"/>
          <w:color w:val="000000" w:themeColor="text1"/>
          <w:lang w:eastAsia="it-IT"/>
        </w:rPr>
        <w:t>possono stabilire che l'aggiudicazione di un appalto sia preceduta da un'asta elettronica quando il contenuto dei documenti di gara, in particolare le specifiche tecniche, può essere fissato in maniera precisa. Alle stesse condizioni, essi possono ricorrere all'asta elettronica in occasione della riapertura del confronto competitivo fra le parti di un accordo quadro di cui all'articolo 59, comma 4, lettere b) e c), e dell'indizione di gare per appalti da aggiudicare nell'ambito del sistema dinamico di acquisizione di cui all'articolo 32.</w:t>
      </w:r>
    </w:p>
    <w:p w14:paraId="70D280BB"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3. L'asta elettronica è aggiudicata sulla base di uno dei seguenti elementi contenuti nell'offerta:</w:t>
      </w:r>
    </w:p>
    <w:p w14:paraId="16F00770" w14:textId="128CD52F"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a) esclusivamente i prezzi, quando l'appalto </w:t>
      </w:r>
      <w:r w:rsidR="00E07A23" w:rsidRPr="004A5029">
        <w:rPr>
          <w:rFonts w:ascii="Times New Roman" w:eastAsia="Times New Roman" w:hAnsi="Times New Roman" w:cs="Times New Roman"/>
          <w:color w:val="000000" w:themeColor="text1"/>
          <w:lang w:eastAsia="it-IT"/>
        </w:rPr>
        <w:t>è</w:t>
      </w:r>
      <w:r w:rsidRPr="004A5029">
        <w:rPr>
          <w:rFonts w:ascii="Times New Roman" w:eastAsia="Times New Roman" w:hAnsi="Times New Roman" w:cs="Times New Roman"/>
          <w:color w:val="000000" w:themeColor="text1"/>
          <w:lang w:eastAsia="it-IT"/>
        </w:rPr>
        <w:t xml:space="preserve"> aggiudicato sulla sola base del prezzo;</w:t>
      </w:r>
    </w:p>
    <w:p w14:paraId="17313DF1" w14:textId="77777777" w:rsidR="00446F27" w:rsidRPr="004A5029" w:rsidRDefault="00446F27" w:rsidP="00446F27">
      <w:pPr>
        <w:shd w:val="clear" w:color="auto" w:fill="FFFFFF"/>
        <w:jc w:val="both"/>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b) il prezzo o i nuovi valori degli elementi dell'offerta indicati nei documenti di gara, quando l'appalto è aggiudicato sulla base del miglior rapporto qualità/prezzo o costo/efficacia.</w:t>
      </w:r>
    </w:p>
    <w:p w14:paraId="3495AFD0" w14:textId="77777777" w:rsidR="00446F27" w:rsidRPr="004A5029" w:rsidRDefault="00446F27" w:rsidP="00446F27">
      <w:pPr>
        <w:shd w:val="clear" w:color="auto" w:fill="FFFFFF" w:themeFill="background1"/>
        <w:jc w:val="both"/>
        <w:textAlignment w:val="baseline"/>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4. Le stazioni appaltanti e gli enti concedenti indicano il ricorso a un'asta elettronica nel bando di gara o nell'invito a confermare l'interesse, nonché, per i settori speciali, nell'invito a presentare offerte quando per l'indizione di gara si usa un avviso sull'esistenza di un sistema di qualificazione. I documenti di gara comprendono almeno i seguenti elementi:</w:t>
      </w:r>
    </w:p>
    <w:p w14:paraId="26B31500" w14:textId="77777777" w:rsidR="00446F27" w:rsidRPr="004A5029" w:rsidRDefault="00446F27" w:rsidP="00446F27">
      <w:pPr>
        <w:jc w:val="both"/>
        <w:textAlignment w:val="baseline"/>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a) gli elementi i cui valori saranno oggetto dell'asta elettronica, purché tali elementi siano quantificabili in modo da essere espressi in cifre o in percentuali;</w:t>
      </w:r>
    </w:p>
    <w:p w14:paraId="1498F75C" w14:textId="77777777" w:rsidR="00446F27" w:rsidRPr="004A5029" w:rsidRDefault="00446F27" w:rsidP="00446F27">
      <w:pPr>
        <w:jc w:val="both"/>
        <w:textAlignment w:val="baseline"/>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b) i limiti eventuali dei valori che potranno essere presentati, quali risultano dal capitolato d'oneri relativo all'oggetto dell'appalto;</w:t>
      </w:r>
    </w:p>
    <w:p w14:paraId="1785E1EF" w14:textId="77777777" w:rsidR="00446F27" w:rsidRPr="004A5029" w:rsidRDefault="00446F27" w:rsidP="00446F27">
      <w:pPr>
        <w:jc w:val="both"/>
        <w:textAlignment w:val="baseline"/>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c) le informazioni che saranno messe a disposizione degli offerenti nel corso dell'asta elettronica e, se del caso, il momento in cui saranno messe a loro disposizione;</w:t>
      </w:r>
    </w:p>
    <w:p w14:paraId="26FCBA43" w14:textId="77777777" w:rsidR="00446F27" w:rsidRPr="004A5029" w:rsidRDefault="00446F27" w:rsidP="00446F27">
      <w:pPr>
        <w:jc w:val="both"/>
        <w:textAlignment w:val="baseline"/>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d) le informazioni pertinenti sullo svolgimento dell'asta elettronica;</w:t>
      </w:r>
    </w:p>
    <w:p w14:paraId="6E88D4B3" w14:textId="77777777" w:rsidR="00446F27" w:rsidRPr="004A5029" w:rsidRDefault="00446F27" w:rsidP="00446F27">
      <w:pPr>
        <w:jc w:val="both"/>
        <w:textAlignment w:val="baseline"/>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e) le condizioni alle quali gli offerenti potranno rilanciare, in particolare gli scarti minimi eventualmente richiesti per il rilancio;</w:t>
      </w:r>
    </w:p>
    <w:p w14:paraId="3785C265" w14:textId="77777777" w:rsidR="00446F27" w:rsidRPr="004A5029" w:rsidRDefault="00446F27" w:rsidP="00446F27">
      <w:pPr>
        <w:jc w:val="both"/>
        <w:textAlignment w:val="baseline"/>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f) le informazioni pertinenti sul dispositivo elettronico utilizzato e sulle modalità e specifiche tecniche di collegamento.</w:t>
      </w:r>
    </w:p>
    <w:p w14:paraId="5D483DA0" w14:textId="77777777" w:rsidR="00446F27" w:rsidRPr="004A5029" w:rsidRDefault="00446F27" w:rsidP="00446F27">
      <w:pPr>
        <w:shd w:val="clear" w:color="auto" w:fill="FFFFFF"/>
        <w:jc w:val="both"/>
        <w:textAlignment w:val="baseline"/>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5. Prima di procedere all'asta elettronica, le stazioni appaltanti e gli enti concedenti effettuano una valutazione completa delle offerte conformemente al criterio o ai criteri di aggiudicazione stabiliti e alla relativa ponderazione.</w:t>
      </w:r>
    </w:p>
    <w:p w14:paraId="47942449" w14:textId="77777777" w:rsidR="00446F27" w:rsidRPr="004A5029" w:rsidRDefault="00446F27" w:rsidP="00446F27">
      <w:pPr>
        <w:shd w:val="clear" w:color="auto" w:fill="FFFFFF" w:themeFill="background1"/>
        <w:jc w:val="both"/>
        <w:textAlignment w:val="baseline"/>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 xml:space="preserve">6. Nei settori ordinari, un'offerta è considerata ammissibile se è stata presentata da un offerente che non è stato escluso ai sensi degli articoli 94 e 95, che soddisfa i criteri di selezione di cui all'articolo 99 e la cui offerta è conforme alle specifiche tecniche senza essere irregolare o inaccettabile ovvero inadeguata, ai sensi dei commi 8, 9 e 10 </w:t>
      </w:r>
      <w:r w:rsidRPr="004A5029">
        <w:rPr>
          <w:rFonts w:ascii="Times New Roman" w:eastAsia="Times New Roman" w:hAnsi="Times New Roman" w:cs="Times New Roman"/>
          <w:bCs/>
          <w:color w:val="000000" w:themeColor="text1"/>
          <w:lang w:eastAsia="it-IT"/>
        </w:rPr>
        <w:t>del presente articolo.</w:t>
      </w:r>
    </w:p>
    <w:p w14:paraId="262D596F" w14:textId="77777777" w:rsidR="00446F27" w:rsidRPr="004A5029" w:rsidRDefault="00446F27" w:rsidP="00446F27">
      <w:pPr>
        <w:shd w:val="clear" w:color="auto" w:fill="FFFFFF" w:themeFill="background1"/>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7. Nei settori speciali, un'offerta è considerata ammissibile se è stata presentata da un offerente che non è stato escluso ai sensi dell’articolo 167, comma 1, lettera c), che soddisfa i criteri di selezione di cui al medesimo articolo 167, comma 1, lettera d), e la cui offerta è conforme alle specifiche tecniche senza essere irregolare o inaccettabile ovvero inadeguata, ai sensi dei commi 8, 9 e 10 </w:t>
      </w:r>
      <w:r w:rsidRPr="004A5029">
        <w:rPr>
          <w:rFonts w:ascii="Times New Roman" w:eastAsia="Times New Roman" w:hAnsi="Times New Roman" w:cs="Times New Roman"/>
          <w:bCs/>
          <w:color w:val="000000" w:themeColor="text1"/>
          <w:lang w:eastAsia="it-IT"/>
        </w:rPr>
        <w:t>del presente articolo</w:t>
      </w:r>
      <w:r w:rsidRPr="004A5029">
        <w:rPr>
          <w:rFonts w:ascii="Times New Roman" w:eastAsia="Times New Roman" w:hAnsi="Times New Roman" w:cs="Times New Roman"/>
          <w:color w:val="000000" w:themeColor="text1"/>
          <w:lang w:eastAsia="it-IT"/>
        </w:rPr>
        <w:t>.</w:t>
      </w:r>
    </w:p>
    <w:p w14:paraId="0A661A03"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8. Sono considerate irregolari le offerte che non rispettano i documenti di gara, che sono state ricevute in ritardo, in relazione alle quali vi sono prove di corruzione, concussione o abuso di ufficio o accordo tra operatori economici finalizzato a turbare l'asta, o che la stazione appaltante ha giudicato anormalmente basse.</w:t>
      </w:r>
    </w:p>
    <w:p w14:paraId="78DF9BB1"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9. Sono considerate inaccettabili le offerte presentate da offerenti che non possiedono la qualificazione necessaria e le offerte il cui prezzo supera l'importo posto dalle stazioni appaltanti e dagli enti concedenti a base di gara stabilito e documentato prima dell'avvio della procedura di appalto.</w:t>
      </w:r>
    </w:p>
    <w:p w14:paraId="2FC46BFA" w14:textId="067E3FD0" w:rsidR="00446F27" w:rsidRPr="004A5029" w:rsidRDefault="00446F27" w:rsidP="00446F27">
      <w:pPr>
        <w:shd w:val="clear" w:color="auto" w:fill="FFFFFF" w:themeFill="background1"/>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10. Un'offerta è ritenuta inadeguata se non presenta alcuna pertinenza con l'appalto ed è quindi manifestamente incongruente, fatte salve le modifiche sostanziali idonee a rispondere alle esigenze della stazione appaltante </w:t>
      </w:r>
      <w:r w:rsidRPr="004A5029">
        <w:rPr>
          <w:rFonts w:ascii="Times New Roman" w:eastAsia="Times New Roman" w:hAnsi="Times New Roman" w:cs="Times New Roman"/>
          <w:bCs/>
          <w:color w:val="000000" w:themeColor="text1"/>
          <w:lang w:eastAsia="it-IT"/>
        </w:rPr>
        <w:t xml:space="preserve">o dell’ente </w:t>
      </w:r>
      <w:r w:rsidRPr="004A5029">
        <w:rPr>
          <w:rFonts w:ascii="Times New Roman" w:eastAsia="Times New Roman" w:hAnsi="Times New Roman" w:cs="Times New Roman"/>
          <w:b/>
          <w:strike/>
          <w:color w:val="000000" w:themeColor="text1"/>
          <w:lang w:eastAsia="it-IT"/>
        </w:rPr>
        <w:t>concedenti</w:t>
      </w:r>
      <w:r w:rsidRPr="004A5029">
        <w:rPr>
          <w:rFonts w:ascii="Times New Roman" w:eastAsia="Times New Roman" w:hAnsi="Times New Roman" w:cs="Times New Roman"/>
          <w:b/>
          <w:color w:val="000000" w:themeColor="text1"/>
          <w:lang w:eastAsia="it-IT"/>
        </w:rPr>
        <w:t xml:space="preserve"> </w:t>
      </w:r>
      <w:r w:rsidR="00C8489F" w:rsidRPr="004A5029">
        <w:rPr>
          <w:rFonts w:ascii="Times New Roman" w:eastAsia="Times New Roman" w:hAnsi="Times New Roman" w:cs="Times New Roman"/>
          <w:b/>
          <w:color w:val="000000" w:themeColor="text1"/>
          <w:lang w:eastAsia="it-IT"/>
        </w:rPr>
        <w:t>concedente</w:t>
      </w:r>
      <w:r w:rsidR="00C8489F" w:rsidRPr="004A5029">
        <w:rPr>
          <w:rFonts w:ascii="Times New Roman" w:eastAsia="Times New Roman" w:hAnsi="Times New Roman" w:cs="Times New Roman"/>
          <w:color w:val="000000" w:themeColor="text1"/>
          <w:lang w:eastAsia="it-IT"/>
        </w:rPr>
        <w:t xml:space="preserve"> </w:t>
      </w:r>
      <w:r w:rsidRPr="004A5029">
        <w:rPr>
          <w:rFonts w:ascii="Times New Roman" w:eastAsia="Times New Roman" w:hAnsi="Times New Roman" w:cs="Times New Roman"/>
          <w:color w:val="000000" w:themeColor="text1"/>
          <w:lang w:eastAsia="it-IT"/>
        </w:rPr>
        <w:t xml:space="preserve">e ai requisiti specificati nei documenti di gara. Una domanda di partecipazione non è ritenuta adeguata se l'operatore economico interessato deve o può essere escluso ai sensi degli articoli 94 e 95 o dell’articolo 167, comma 1, lettera c), o non soddisfa i criteri di selezione stabiliti dalla </w:t>
      </w:r>
      <w:r w:rsidRPr="004A5029">
        <w:rPr>
          <w:rFonts w:ascii="Times New Roman" w:eastAsia="Times New Roman" w:hAnsi="Times New Roman" w:cs="Times New Roman"/>
          <w:bCs/>
          <w:color w:val="000000" w:themeColor="text1"/>
          <w:lang w:eastAsia="it-IT"/>
        </w:rPr>
        <w:t>stazione appaltante</w:t>
      </w:r>
      <w:r w:rsidRPr="004A5029">
        <w:rPr>
          <w:rFonts w:ascii="Times New Roman" w:eastAsia="Times New Roman" w:hAnsi="Times New Roman" w:cs="Times New Roman"/>
          <w:color w:val="000000" w:themeColor="text1"/>
          <w:lang w:eastAsia="it-IT"/>
        </w:rPr>
        <w:t xml:space="preserve"> ai sensi dell'articolo 99.</w:t>
      </w:r>
    </w:p>
    <w:p w14:paraId="3E83618E"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11. Tutti gli offerenti che hanno presentato offerte ammissibili sono invitati simultaneamente, per via elettronica, a partecipare all'asta elettronica utilizzando, a decorrere dalla data e dall'ora previste, le modalità di connessione conformi alle istruzioni contenute nell'invito. L'asta elettronica può svolgersi in più fasi successive e non ha inizio prima di due giorni lavorativi successivi alla data di invio degli inviti.</w:t>
      </w:r>
    </w:p>
    <w:p w14:paraId="5C3F4CB3" w14:textId="77777777" w:rsidR="00446F27" w:rsidRPr="004A5029" w:rsidRDefault="00446F27" w:rsidP="00446F27">
      <w:pPr>
        <w:shd w:val="clear" w:color="auto" w:fill="FFFFFF" w:themeFill="background1"/>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12. L'invito è corredato del risultato della valutazione completa dell'offerta, effettuata conformemente alla ponderazione di cui all'articolo 108, commi 7 e 8. L'invito precisa, altresì, la formula matematica che determina, durante l'asta elettronica, le riclassificazioni automatiche in funzione dei nuovi prezzi e/o dei nuovi valori presentati. Salvo il caso in cui l'offerta economicamente più vantaggiosa sia individuata sulla base del solo prezzo, tale formula integra la ponderazione di tutti i criteri stabiliti per determinare l'offerta economicamente più vantaggiosa, quale indicata nel bando di gara o in altri documenti di gara. A tal fine, le eventuali forcelle devono essere precedentemente espresse con un valore determinato. Qualora siano autorizzate varianti, per ciascuna variante deve essere fornita una formula separata.</w:t>
      </w:r>
    </w:p>
    <w:p w14:paraId="5BFB0A2D"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13. Nel corso di ogni fase dell'asta elettronica, le stazioni appaltanti comunicano in tempo reale a tutti gli offerenti almeno le informazioni che consentono loro di conoscere in ogni momento la rispettiva classificazione. Le stazioni appaltanti e gli enti concedenti possono, purché previsto nei documenti di gara, comunicare altre informazioni riguardanti altri prezzi o valori presentati. Possono, inoltre, rendere noto in qualsiasi momento il numero di partecipanti alla fase specifica dell'asta. In nessun caso, possono rendere nota l'identità degli offerenti durante lo svolgimento delle fasi dell'asta elettronica.</w:t>
      </w:r>
    </w:p>
    <w:p w14:paraId="400AF3F5"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14. Le stazioni appaltanti e gli enti concedenti dichiarano conclusa l'asta elettronica secondo una o più delle seguenti modalità:</w:t>
      </w:r>
    </w:p>
    <w:p w14:paraId="401DAE2D"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alla data e all'ora preventivamente indicate;</w:t>
      </w:r>
    </w:p>
    <w:p w14:paraId="670D41AB"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b) quando non ricevono più nuovi prezzi o nuovi valori che rispondono alle esigenze degli scarti minimi, a condizione che abbiano preventivamente indicato il termine che rispetteranno a partire dalla ricezione dell'ultima presentazione prima di dichiarare conclusa l'asta elettronica;</w:t>
      </w:r>
    </w:p>
    <w:p w14:paraId="347F6C2D"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c) quando il numero di fasi dell'asta preventivamente indicato è stato raggiunto.</w:t>
      </w:r>
    </w:p>
    <w:p w14:paraId="300C3A41"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15. Se le stazioni appaltanti e gli enti concedenti intendono dichiarare conclusa l'asta elettronica ai sensi del comma 14, lettera c), eventualmente in combinazione con le modalità di cui alla lettera b) del medesimo comma, l'invito a partecipare all'asta indica il calendario di ogni fase dell'asta.</w:t>
      </w:r>
    </w:p>
    <w:p w14:paraId="0186FD54"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16. Dopo aver dichiarata conclusa l'asta elettronica, le stazioni appaltanti e gli enti concedenti aggiudicano l'appalto in funzione dei suoi risultati.</w:t>
      </w:r>
    </w:p>
    <w:p w14:paraId="4C4CEA3D" w14:textId="77777777" w:rsidR="00446F27" w:rsidRPr="004A5029" w:rsidRDefault="00446F27" w:rsidP="00446F27">
      <w:pPr>
        <w:jc w:val="both"/>
        <w:rPr>
          <w:rFonts w:ascii="Times New Roman" w:hAnsi="Times New Roman" w:cs="Times New Roman"/>
          <w:color w:val="000000" w:themeColor="text1"/>
        </w:rPr>
      </w:pPr>
    </w:p>
    <w:p w14:paraId="01D5043A" w14:textId="77777777" w:rsidR="00446F27" w:rsidRPr="004A5029" w:rsidRDefault="00446F27" w:rsidP="00446F27">
      <w:pPr>
        <w:shd w:val="clear" w:color="auto" w:fill="FFFFFF"/>
        <w:jc w:val="both"/>
        <w:textAlignment w:val="baseline"/>
        <w:rPr>
          <w:rFonts w:ascii="Times New Roman" w:eastAsia="Times New Roman" w:hAnsi="Times New Roman" w:cs="Times New Roman"/>
          <w:b/>
          <w:bCs/>
          <w:color w:val="000000" w:themeColor="text1"/>
          <w:lang w:eastAsia="it-IT"/>
        </w:rPr>
      </w:pPr>
      <w:r w:rsidRPr="004A5029">
        <w:rPr>
          <w:rFonts w:ascii="Times New Roman" w:hAnsi="Times New Roman" w:cs="Times New Roman"/>
          <w:b/>
          <w:color w:val="000000" w:themeColor="text1"/>
        </w:rPr>
        <w:t>Articolo 34.</w:t>
      </w:r>
    </w:p>
    <w:p w14:paraId="44DA1A0A" w14:textId="77777777" w:rsidR="00446F27" w:rsidRPr="004A5029" w:rsidRDefault="00446F27" w:rsidP="00446F27">
      <w:pPr>
        <w:shd w:val="clear" w:color="auto" w:fill="FFFFFF"/>
        <w:jc w:val="both"/>
        <w:textAlignment w:val="baseline"/>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Cs/>
          <w:i/>
          <w:color w:val="000000" w:themeColor="text1"/>
          <w:lang w:eastAsia="it-IT"/>
        </w:rPr>
        <w:t>Cataloghi elettronici.</w:t>
      </w:r>
    </w:p>
    <w:p w14:paraId="239832FD" w14:textId="77777777" w:rsidR="00446F27" w:rsidRPr="004A5029" w:rsidRDefault="00446F27" w:rsidP="00446F27">
      <w:pPr>
        <w:shd w:val="clear" w:color="auto" w:fill="FFFFFF" w:themeFill="background1"/>
        <w:jc w:val="both"/>
        <w:textAlignment w:val="baseline"/>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1. Le stazioni appaltanti e gli enti concedenti possono chiedere che le offerte siano presentate sotto forma di catalogo elettronico o che includano un catalogo elettronico. Le offerte presentate sotto forma di catalogo elettronico possono essere corredate di altri documenti, a completamento dell'offerta.</w:t>
      </w:r>
    </w:p>
    <w:p w14:paraId="56CE52B5" w14:textId="77777777" w:rsidR="00446F27" w:rsidRPr="004A5029" w:rsidRDefault="00446F27" w:rsidP="00446F27">
      <w:pPr>
        <w:shd w:val="clear" w:color="auto" w:fill="FFFFFF"/>
        <w:jc w:val="both"/>
        <w:textAlignment w:val="baseline"/>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 xml:space="preserve">2. I cataloghi elettronici sono predisposti dai candidati o dagli offerenti per la partecipazione a una determinata procedura di appalto in conformità alle specifiche tecniche e al formato stabiliti dalle stazioni appaltanti. </w:t>
      </w:r>
    </w:p>
    <w:p w14:paraId="6032807C"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3. Quando la presentazione delle offerte sotto forma di cataloghi elettronici è accettata o richiesta, le stazioni appaltanti e gli enti concedenti:</w:t>
      </w:r>
    </w:p>
    <w:p w14:paraId="68751EE7" w14:textId="77777777" w:rsidR="00446F27" w:rsidRPr="004A5029" w:rsidRDefault="00446F27" w:rsidP="00446F27">
      <w:pPr>
        <w:shd w:val="clear" w:color="auto" w:fill="FFFFFF" w:themeFill="background1"/>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nei settori ordinari, lo indicano nel bando di gara o nell'invito a confermare interesse, quando il mezzo di indizione di gara è un avviso di pre-informazione; nei settori speciali, lo indicano nel bando di gara, nell'invito a confermare interesse, o, quando il mezzo di indizione di gara è un avviso sull'esistenza di un sistema di qualificazione, nell'invito a presentare offerte o a negoziare;</w:t>
      </w:r>
    </w:p>
    <w:p w14:paraId="00A1A428" w14:textId="77777777" w:rsidR="00446F27" w:rsidRPr="004A5029" w:rsidRDefault="00446F27" w:rsidP="00446F27">
      <w:pPr>
        <w:shd w:val="clear" w:color="auto" w:fill="FFFFFF"/>
        <w:jc w:val="both"/>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b) indicano nei documenti di gara tutte le informazioni relative al formato, al dispositivo elettronico utilizzato nonché alle modalità e alle specifiche tecniche per il catalogo.</w:t>
      </w:r>
    </w:p>
    <w:p w14:paraId="7CF2C459" w14:textId="77777777" w:rsidR="00446F27" w:rsidRPr="004A5029" w:rsidRDefault="00446F27" w:rsidP="00446F27">
      <w:pPr>
        <w:shd w:val="clear" w:color="auto" w:fill="FFFFFF" w:themeFill="background1"/>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4. Quando un accordo quadro è concluso con più operatori economici dopo la presentazione delle offerte sotto forma di cataloghi elettronici, le stazioni appaltanti </w:t>
      </w:r>
      <w:r w:rsidRPr="004A5029">
        <w:rPr>
          <w:rFonts w:ascii="Times New Roman" w:eastAsia="Times New Roman" w:hAnsi="Times New Roman" w:cs="Times New Roman"/>
          <w:bCs/>
          <w:color w:val="000000" w:themeColor="text1"/>
          <w:lang w:eastAsia="it-IT"/>
        </w:rPr>
        <w:t>e gli enti concedenti</w:t>
      </w:r>
      <w:r w:rsidRPr="004A5029">
        <w:rPr>
          <w:rFonts w:ascii="Times New Roman" w:eastAsia="Times New Roman" w:hAnsi="Times New Roman" w:cs="Times New Roman"/>
          <w:color w:val="000000" w:themeColor="text1"/>
          <w:lang w:eastAsia="it-IT"/>
        </w:rPr>
        <w:t xml:space="preserve"> possono prevedere che la riapertura del confronto competitivo per i contratti specifici avvenga sulla base di cataloghi aggiornati. In tal caso, </w:t>
      </w:r>
      <w:r w:rsidRPr="004A5029">
        <w:rPr>
          <w:rFonts w:ascii="Times New Roman" w:eastAsia="Times New Roman" w:hAnsi="Times New Roman" w:cs="Times New Roman"/>
          <w:bCs/>
          <w:color w:val="000000" w:themeColor="text1"/>
          <w:lang w:eastAsia="it-IT"/>
        </w:rPr>
        <w:t>le stazioni appaltanti e gli enti concedenti</w:t>
      </w:r>
      <w:r w:rsidRPr="004A5029">
        <w:rPr>
          <w:rFonts w:ascii="Times New Roman" w:eastAsia="Times New Roman" w:hAnsi="Times New Roman" w:cs="Times New Roman"/>
          <w:color w:val="000000" w:themeColor="text1"/>
          <w:lang w:eastAsia="it-IT"/>
        </w:rPr>
        <w:t xml:space="preserve"> utilizzano, alternativamente, uno dei seguenti metodi:</w:t>
      </w:r>
    </w:p>
    <w:p w14:paraId="78C5F937"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invitano gli offerenti a ripresentare i loro cataloghi elettronici, adattati alle esigenze del contratto in questione;</w:t>
      </w:r>
    </w:p>
    <w:p w14:paraId="66CA680A" w14:textId="77777777" w:rsidR="00446F27" w:rsidRPr="004A5029" w:rsidRDefault="00446F27" w:rsidP="00446F27">
      <w:pPr>
        <w:shd w:val="clear" w:color="auto" w:fill="FFFFFF"/>
        <w:jc w:val="both"/>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b) comunicano agli offerenti che intendono avvalersi delle informazioni raccolte dai cataloghi elettronici già presentati per costituire offerte adeguate ai requisiti del contratto in questione, a condizione che il ricorso a questa possibilità sia stato previsto nei documenti di gara relativi all'accordo quadro.</w:t>
      </w:r>
    </w:p>
    <w:p w14:paraId="0A045857" w14:textId="77777777" w:rsidR="00446F27" w:rsidRPr="004A5029" w:rsidRDefault="00446F27" w:rsidP="00446F27">
      <w:pPr>
        <w:shd w:val="clear" w:color="auto" w:fill="FFFFFF" w:themeFill="background1"/>
        <w:jc w:val="both"/>
        <w:textAlignment w:val="baseline"/>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 xml:space="preserve">5. Le stazioni appaltanti </w:t>
      </w:r>
      <w:r w:rsidRPr="004A5029">
        <w:rPr>
          <w:rFonts w:ascii="Times New Roman" w:eastAsia="Times New Roman" w:hAnsi="Times New Roman" w:cs="Times New Roman"/>
          <w:bCs/>
          <w:color w:val="000000" w:themeColor="text1"/>
          <w:lang w:eastAsia="it-IT"/>
        </w:rPr>
        <w:t>e gli enti concedenti</w:t>
      </w:r>
      <w:r w:rsidRPr="004A5029">
        <w:rPr>
          <w:rFonts w:ascii="Times New Roman" w:eastAsia="Times New Roman" w:hAnsi="Times New Roman" w:cs="Times New Roman"/>
          <w:color w:val="000000" w:themeColor="text1"/>
          <w:lang w:eastAsia="it-IT"/>
        </w:rPr>
        <w:t xml:space="preserve">, in caso di riapertura del confronto competitivo per i contratti specifici in conformità al comma 4, lettera b), indicano agli offerenti la data e l'ora in cui intendono procedere alla raccolta delle informazioni necessarie per costituire offerte adattate ai requisiti del contratto specifico e danno agli offerenti la possibilità di rifiutare tale raccolta di informazioni. Le stazioni appaltanti </w:t>
      </w:r>
      <w:r w:rsidRPr="004A5029">
        <w:rPr>
          <w:rFonts w:ascii="Times New Roman" w:eastAsia="Times New Roman" w:hAnsi="Times New Roman" w:cs="Times New Roman"/>
          <w:bCs/>
          <w:color w:val="000000" w:themeColor="text1"/>
          <w:lang w:eastAsia="it-IT"/>
        </w:rPr>
        <w:t xml:space="preserve">e gli enti concedenti </w:t>
      </w:r>
      <w:r w:rsidRPr="004A5029">
        <w:rPr>
          <w:rFonts w:ascii="Times New Roman" w:eastAsia="Times New Roman" w:hAnsi="Times New Roman" w:cs="Times New Roman"/>
          <w:color w:val="000000" w:themeColor="text1"/>
          <w:lang w:eastAsia="it-IT"/>
        </w:rPr>
        <w:t xml:space="preserve">prevedono un adeguato periodo di tempo tra la notifica e l'effettiva raccolta di informazioni. Prima dell'aggiudicazione dell'appalto, le stazioni appaltanti </w:t>
      </w:r>
      <w:r w:rsidRPr="004A5029">
        <w:rPr>
          <w:rFonts w:ascii="Times New Roman" w:eastAsia="Times New Roman" w:hAnsi="Times New Roman" w:cs="Times New Roman"/>
          <w:bCs/>
          <w:color w:val="000000" w:themeColor="text1"/>
          <w:lang w:eastAsia="it-IT"/>
        </w:rPr>
        <w:t>e gli enti concedenti</w:t>
      </w:r>
      <w:r w:rsidRPr="004A5029">
        <w:rPr>
          <w:rFonts w:ascii="Times New Roman" w:eastAsia="Times New Roman" w:hAnsi="Times New Roman" w:cs="Times New Roman"/>
          <w:color w:val="000000" w:themeColor="text1"/>
          <w:lang w:eastAsia="it-IT"/>
        </w:rPr>
        <w:t xml:space="preserve"> presentano le informazioni raccolte all'offerente interessato, in modo da offrire la possibilità di contestare o confermare che l'offerta così costituita non contiene errori materiali.</w:t>
      </w:r>
    </w:p>
    <w:p w14:paraId="40B02332" w14:textId="77777777" w:rsidR="00446F27" w:rsidRPr="004A5029" w:rsidRDefault="00446F27" w:rsidP="00446F27">
      <w:pPr>
        <w:shd w:val="clear" w:color="auto" w:fill="FFFFFF"/>
        <w:jc w:val="both"/>
        <w:textAlignment w:val="baseline"/>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color w:val="000000" w:themeColor="text1"/>
          <w:lang w:eastAsia="it-IT"/>
        </w:rPr>
        <w:t>6. Le stazioni appaltanti e gli enti concedenti possono aggiudicare appalti basati su un sistema dinamico di acquisizione richiedendo che le offerte per un appalto specifico siano presentate sotto forma di catalogo elettronico. Le stazioni appaltanti e gli enti concedenti possono, inoltre, aggiudicare appalti basati su un sistema dinamico di acquisizione conformemente al comma 4, lettera b), e al comma 5, a condizione che la domanda di partecipazione al sistema dinamico di acquisizione sia accompagnata da un catalogo elettronico in conformità con le specifiche tecniche e il formato stabilito dalla stazione appaltante o dall’ente concedente. Tale catalogo è completato dai candidati, qualora sia stata comunicata l'intenzione della stazione appaltante o dell’ente concedente di costituire offerte attraverso la procedura di cui al comma 4, lettera b).</w:t>
      </w:r>
    </w:p>
    <w:p w14:paraId="50895670" w14:textId="77777777" w:rsidR="00446F27" w:rsidRPr="004A5029" w:rsidRDefault="00446F27" w:rsidP="00446F27">
      <w:pPr>
        <w:jc w:val="both"/>
        <w:rPr>
          <w:rFonts w:ascii="Times New Roman" w:hAnsi="Times New Roman" w:cs="Times New Roman"/>
          <w:color w:val="000000" w:themeColor="text1"/>
        </w:rPr>
      </w:pPr>
    </w:p>
    <w:p w14:paraId="76905C98"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hAnsi="Times New Roman" w:cs="Times New Roman"/>
          <w:b/>
          <w:bCs/>
          <w:color w:val="000000" w:themeColor="text1"/>
        </w:rPr>
        <w:t>Articolo</w:t>
      </w:r>
      <w:r w:rsidRPr="004A5029">
        <w:rPr>
          <w:rFonts w:ascii="Times New Roman" w:eastAsia="Times New Roman" w:hAnsi="Times New Roman" w:cs="Times New Roman"/>
          <w:b/>
          <w:bCs/>
          <w:color w:val="000000" w:themeColor="text1"/>
          <w:lang w:eastAsia="it-IT"/>
        </w:rPr>
        <w:t xml:space="preserve"> 35</w:t>
      </w:r>
      <w:r w:rsidRPr="004A5029">
        <w:rPr>
          <w:rFonts w:ascii="Times New Roman" w:eastAsia="Times New Roman" w:hAnsi="Times New Roman" w:cs="Times New Roman"/>
          <w:color w:val="000000" w:themeColor="text1"/>
          <w:lang w:eastAsia="it-IT"/>
        </w:rPr>
        <w:t>.</w:t>
      </w:r>
    </w:p>
    <w:p w14:paraId="24CC9B7A" w14:textId="77777777" w:rsidR="00446F27" w:rsidRPr="004A5029" w:rsidRDefault="00446F27" w:rsidP="00446F27">
      <w:pPr>
        <w:shd w:val="clear" w:color="auto" w:fill="FFFFFF"/>
        <w:jc w:val="both"/>
        <w:textAlignment w:val="baseline"/>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Cs/>
          <w:i/>
          <w:color w:val="000000" w:themeColor="text1"/>
          <w:lang w:eastAsia="it-IT"/>
        </w:rPr>
        <w:t>Accesso agli atti e riservatezza.</w:t>
      </w:r>
    </w:p>
    <w:p w14:paraId="42C49114" w14:textId="77777777" w:rsidR="00446F27" w:rsidRPr="004A5029" w:rsidRDefault="00446F27" w:rsidP="00446F27">
      <w:pPr>
        <w:shd w:val="clear" w:color="auto" w:fill="FFFFFF"/>
        <w:jc w:val="both"/>
        <w:textAlignment w:val="baseline"/>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1. Le stazioni appaltanti e gli enti concedenti assicurano in modalità digitale </w:t>
      </w:r>
      <w:r w:rsidRPr="004A5029">
        <w:rPr>
          <w:rFonts w:ascii="Times New Roman" w:hAnsi="Times New Roman" w:cs="Times New Roman"/>
          <w:color w:val="000000" w:themeColor="text1"/>
        </w:rPr>
        <w:t>l’accesso agli atti delle procedure di affidamento e di esecuzione dei contratti pubblici</w:t>
      </w:r>
      <w:r w:rsidRPr="004A5029">
        <w:rPr>
          <w:rFonts w:ascii="Times New Roman" w:hAnsi="Times New Roman" w:cs="Times New Roman"/>
          <w:bCs/>
          <w:color w:val="000000" w:themeColor="text1"/>
        </w:rPr>
        <w:t xml:space="preserve">, mediante acquisizione diretta dei dati e delle informazioni inseriti nelle piattaforme, ai sensi </w:t>
      </w:r>
      <w:r w:rsidRPr="004A5029">
        <w:rPr>
          <w:rFonts w:ascii="Times New Roman" w:hAnsi="Times New Roman" w:cs="Times New Roman"/>
          <w:color w:val="000000" w:themeColor="text1"/>
        </w:rPr>
        <w:t>degli articoli 3-</w:t>
      </w:r>
      <w:r w:rsidRPr="004A5029">
        <w:rPr>
          <w:rFonts w:ascii="Times New Roman" w:hAnsi="Times New Roman" w:cs="Times New Roman"/>
          <w:i/>
          <w:iCs/>
          <w:color w:val="000000" w:themeColor="text1"/>
        </w:rPr>
        <w:t>bis</w:t>
      </w:r>
      <w:r w:rsidRPr="004A5029">
        <w:rPr>
          <w:rFonts w:ascii="Times New Roman" w:hAnsi="Times New Roman" w:cs="Times New Roman"/>
          <w:color w:val="000000" w:themeColor="text1"/>
        </w:rPr>
        <w:t xml:space="preserve"> e 22 e seguenti della</w:t>
      </w:r>
      <w:r w:rsidRPr="004A5029">
        <w:rPr>
          <w:rFonts w:ascii="Times New Roman" w:hAnsi="Times New Roman" w:cs="Times New Roman"/>
          <w:bCs/>
          <w:color w:val="000000" w:themeColor="text1"/>
        </w:rPr>
        <w:t xml:space="preserve"> </w:t>
      </w:r>
      <w:r w:rsidRPr="004A5029">
        <w:rPr>
          <w:rFonts w:ascii="Times New Roman" w:hAnsi="Times New Roman" w:cs="Times New Roman"/>
          <w:color w:val="000000" w:themeColor="text1"/>
        </w:rPr>
        <w:t>legge 7 agosto 1990, n. 241</w:t>
      </w:r>
      <w:r w:rsidRPr="004A5029">
        <w:rPr>
          <w:rFonts w:ascii="Times New Roman" w:hAnsi="Times New Roman" w:cs="Times New Roman"/>
          <w:bCs/>
          <w:color w:val="000000" w:themeColor="text1"/>
        </w:rPr>
        <w:t xml:space="preserve"> e degli articoli 5 e 5-</w:t>
      </w:r>
      <w:r w:rsidRPr="004A5029">
        <w:rPr>
          <w:rFonts w:ascii="Times New Roman" w:hAnsi="Times New Roman" w:cs="Times New Roman"/>
          <w:bCs/>
          <w:i/>
          <w:iCs/>
          <w:color w:val="000000" w:themeColor="text1"/>
        </w:rPr>
        <w:t>bis</w:t>
      </w:r>
      <w:r w:rsidRPr="004A5029">
        <w:rPr>
          <w:rFonts w:ascii="Times New Roman" w:hAnsi="Times New Roman" w:cs="Times New Roman"/>
          <w:bCs/>
          <w:color w:val="000000" w:themeColor="text1"/>
        </w:rPr>
        <w:t xml:space="preserve"> del decreto legislativo 14 marzo 2013, n. 33.</w:t>
      </w:r>
    </w:p>
    <w:p w14:paraId="41B04CF6" w14:textId="77777777" w:rsidR="00446F27" w:rsidRPr="004A5029" w:rsidRDefault="00446F27" w:rsidP="00446F27">
      <w:pPr>
        <w:widowControl w:val="0"/>
        <w:jc w:val="both"/>
        <w:rPr>
          <w:rFonts w:ascii="Times New Roman" w:hAnsi="Times New Roman" w:cs="Times New Roman"/>
          <w:color w:val="000000" w:themeColor="text1"/>
        </w:rPr>
      </w:pPr>
      <w:r w:rsidRPr="004A5029">
        <w:rPr>
          <w:rFonts w:ascii="Times New Roman" w:hAnsi="Times New Roman" w:cs="Times New Roman"/>
          <w:color w:val="000000" w:themeColor="text1"/>
        </w:rPr>
        <w:t>2. Fatta salva la disciplina prevista dal codice per i contratti secretati o la cui esecuzione richiede speciali misure di sicurezza, l’esercizio del diritto di accesso è differito:</w:t>
      </w:r>
    </w:p>
    <w:p w14:paraId="310D049C" w14:textId="77777777" w:rsidR="00446F27" w:rsidRPr="004A5029" w:rsidRDefault="00446F27" w:rsidP="00446F27">
      <w:pPr>
        <w:widowControl w:val="0"/>
        <w:jc w:val="both"/>
        <w:rPr>
          <w:rFonts w:ascii="Times New Roman" w:hAnsi="Times New Roman" w:cs="Times New Roman"/>
          <w:color w:val="000000" w:themeColor="text1"/>
        </w:rPr>
      </w:pPr>
      <w:r w:rsidRPr="004A5029">
        <w:rPr>
          <w:rFonts w:ascii="Times New Roman" w:hAnsi="Times New Roman" w:cs="Times New Roman"/>
          <w:color w:val="000000" w:themeColor="text1"/>
        </w:rPr>
        <w:t>a) nelle procedure aperte, in relazione all'elenco dei soggetti che hanno presentato offerte, fino alla scadenza del termine per la presentazione delle medesime;</w:t>
      </w:r>
    </w:p>
    <w:p w14:paraId="267C4ACB" w14:textId="77777777" w:rsidR="00446F27" w:rsidRPr="004A5029" w:rsidRDefault="00446F27" w:rsidP="00446F27">
      <w:pPr>
        <w:widowControl w:val="0"/>
        <w:jc w:val="both"/>
        <w:rPr>
          <w:rFonts w:ascii="Times New Roman" w:hAnsi="Times New Roman" w:cs="Times New Roman"/>
          <w:color w:val="000000" w:themeColor="text1"/>
        </w:rPr>
      </w:pPr>
      <w:r w:rsidRPr="004A5029">
        <w:rPr>
          <w:rFonts w:ascii="Times New Roman" w:hAnsi="Times New Roman" w:cs="Times New Roman"/>
          <w:color w:val="000000" w:themeColor="text1"/>
        </w:rPr>
        <w:t>b) nelle procedure ristrette e negoziate e nelle gare informali, in relazione all'elenco dei soggetti che hanno fatto richiesta di invito o che hanno manifestato il loro interesse, e in relazione all'elenco dei soggetti che sono stati invitati a presentare offerte e all'elenco dei soggetti che hanno presentato offerte, fino alla scadenza del termine per la presentazione delle offerte medesime; ai soggetti la cui richiesta di invito sia stata respinta, è consentito l'accesso all'elenco dei soggetti che hanno fatto richiesta di invito o che hanno manifestato il loro interesse, dopo la comunicazione ufficiale, da parte delle stazioni appaltanti o degli enti concedenti, dei nominativi dei candidati da invitare;</w:t>
      </w:r>
    </w:p>
    <w:p w14:paraId="308C68D8" w14:textId="77777777" w:rsidR="00446F27" w:rsidRPr="004A5029" w:rsidRDefault="00446F27" w:rsidP="00446F27">
      <w:pPr>
        <w:shd w:val="clear" w:color="auto" w:fill="FFFFFF" w:themeFill="background1"/>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c) in relazione alle </w:t>
      </w:r>
      <w:r w:rsidRPr="004A5029">
        <w:rPr>
          <w:rFonts w:ascii="Times New Roman" w:eastAsia="Times New Roman" w:hAnsi="Times New Roman" w:cs="Times New Roman"/>
          <w:bCs/>
          <w:color w:val="000000" w:themeColor="text1"/>
          <w:lang w:eastAsia="it-IT"/>
        </w:rPr>
        <w:t>domande di partecipazione e agli atti, dati e informazioni relativi ai requisiti di partecipazione di cui agli articoli 94, 95 e 98 e ai verbali relativi alla fase di ammissione dei candidati e offerenti, fino all’aggiudicazione;</w:t>
      </w:r>
    </w:p>
    <w:p w14:paraId="23A33546"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d) in relazione alle offerte e ai verbali relativi alla valutazione delle stesse e agli atti, dati e informazioni a questa presupposti, fino all’aggiudicazione;</w:t>
      </w:r>
    </w:p>
    <w:p w14:paraId="59B1A078" w14:textId="77777777" w:rsidR="00446F27" w:rsidRPr="004A5029" w:rsidRDefault="00446F27" w:rsidP="00446F27">
      <w:pPr>
        <w:shd w:val="clear" w:color="auto" w:fill="FFFFFF" w:themeFill="background1"/>
        <w:jc w:val="both"/>
        <w:rPr>
          <w:rFonts w:ascii="Times New Roman" w:eastAsia="Times New Roman" w:hAnsi="Times New Roman" w:cs="Times New Roman"/>
          <w:bCs/>
          <w:dstrike/>
          <w:color w:val="000000" w:themeColor="text1"/>
          <w:highlight w:val="yellow"/>
          <w:lang w:eastAsia="it-IT"/>
        </w:rPr>
      </w:pPr>
      <w:r w:rsidRPr="004A5029">
        <w:rPr>
          <w:rFonts w:ascii="Times New Roman" w:eastAsia="Times New Roman" w:hAnsi="Times New Roman" w:cs="Times New Roman"/>
          <w:color w:val="000000" w:themeColor="text1"/>
          <w:lang w:eastAsia="it-IT"/>
        </w:rPr>
        <w:t xml:space="preserve">e) in relazione alla verifica della anomalia dell'offerta e </w:t>
      </w:r>
      <w:r w:rsidRPr="004A5029">
        <w:rPr>
          <w:rFonts w:ascii="Times New Roman" w:eastAsia="Times New Roman" w:hAnsi="Times New Roman" w:cs="Times New Roman"/>
          <w:bCs/>
          <w:color w:val="000000" w:themeColor="text1"/>
          <w:lang w:eastAsia="it-IT"/>
        </w:rPr>
        <w:t xml:space="preserve">ai verbali riferiti alla detta fase, </w:t>
      </w:r>
      <w:r w:rsidRPr="004A5029">
        <w:rPr>
          <w:rFonts w:ascii="Times New Roman" w:eastAsia="Times New Roman" w:hAnsi="Times New Roman" w:cs="Times New Roman"/>
          <w:color w:val="000000" w:themeColor="text1"/>
          <w:lang w:eastAsia="it-IT"/>
        </w:rPr>
        <w:t>fino all’aggiudicazione</w:t>
      </w:r>
      <w:r w:rsidRPr="004A5029">
        <w:rPr>
          <w:rFonts w:ascii="Times New Roman" w:eastAsia="Times New Roman" w:hAnsi="Times New Roman" w:cs="Times New Roman"/>
          <w:bCs/>
          <w:color w:val="000000" w:themeColor="text1"/>
          <w:lang w:eastAsia="it-IT"/>
        </w:rPr>
        <w:t>.</w:t>
      </w:r>
    </w:p>
    <w:p w14:paraId="7A878A41" w14:textId="77777777" w:rsidR="00446F27" w:rsidRPr="004A5029" w:rsidRDefault="00446F27" w:rsidP="00446F27">
      <w:pPr>
        <w:shd w:val="clear" w:color="auto" w:fill="FFFFFF"/>
        <w:jc w:val="both"/>
        <w:textAlignment w:val="baseline"/>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3. Fino alla conclusione delle fasi o alla scadenza dei termini di cui al comma 2 gli atti, i dati e le informazioni non possono essere resi accessibili o conoscibili. Per i pubblici ufficiali o per gli incaricati di pubblico servizio la violazione della presente disposizione rileva ai fini dell'</w:t>
      </w:r>
      <w:hyperlink r:id="rId12" w:anchor="id=05AC00004063,__m=document" w:history="1">
        <w:r w:rsidRPr="004A5029">
          <w:rPr>
            <w:rFonts w:ascii="Times New Roman" w:eastAsia="Times New Roman" w:hAnsi="Times New Roman" w:cs="Times New Roman"/>
            <w:color w:val="000000" w:themeColor="text1"/>
            <w:lang w:eastAsia="it-IT"/>
          </w:rPr>
          <w:t>articolo 326 del codice penale</w:t>
        </w:r>
      </w:hyperlink>
      <w:r w:rsidRPr="004A5029">
        <w:rPr>
          <w:rFonts w:ascii="Times New Roman" w:eastAsia="Times New Roman" w:hAnsi="Times New Roman" w:cs="Times New Roman"/>
          <w:color w:val="000000" w:themeColor="text1"/>
          <w:lang w:eastAsia="it-IT"/>
        </w:rPr>
        <w:t>.</w:t>
      </w:r>
    </w:p>
    <w:p w14:paraId="65A53709"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4. Fatta salva la disciplina prevista per i contratti secretati o la cui esecuzione richiede speciali misure di sicurezza, e salvo quanto disposto dal comma 5, il diritto di accesso e ogni forma di divulgazione:</w:t>
      </w:r>
    </w:p>
    <w:p w14:paraId="6E316318"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bCs/>
          <w:color w:val="000000" w:themeColor="text1"/>
          <w:lang w:eastAsia="it-IT"/>
        </w:rPr>
        <w:t>a) possono</w:t>
      </w:r>
      <w:r w:rsidRPr="004A5029">
        <w:rPr>
          <w:rFonts w:ascii="Times New Roman" w:eastAsia="Times New Roman" w:hAnsi="Times New Roman" w:cs="Times New Roman"/>
          <w:color w:val="000000" w:themeColor="text1"/>
          <w:lang w:eastAsia="it-IT"/>
        </w:rPr>
        <w:t xml:space="preserve"> essere esclusi in relazione alle informazioni fornite nell'ambito dell'offerta o a giustificazione della medesima che costituiscano, secondo motivata e comprovata dichiarazione dell'offerente, segreti tecnici o commerciali;</w:t>
      </w:r>
    </w:p>
    <w:p w14:paraId="07921891" w14:textId="77777777" w:rsidR="00446F27" w:rsidRPr="004A5029" w:rsidRDefault="00446F27" w:rsidP="00446F27">
      <w:pPr>
        <w:shd w:val="clear" w:color="auto" w:fill="FFFFFF"/>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b) sono esclusi in relazione: </w:t>
      </w:r>
    </w:p>
    <w:p w14:paraId="40D6E84C"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 ai pareri legali acquisiti dai soggetti tenuti all'applicazione del codice, per la soluzione di liti, potenziali o in atto, relative ai contratti pubblici;</w:t>
      </w:r>
    </w:p>
    <w:p w14:paraId="4BC31604"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2) alle relazioni riservate del direttore dei lavori, del direttore dell'esecuzione e dell'organo di collaudo sulle domande e sulle riserve del soggetto esecutore del contratto;</w:t>
      </w:r>
    </w:p>
    <w:p w14:paraId="45049780" w14:textId="77777777" w:rsidR="00446F27" w:rsidRPr="004A5029" w:rsidRDefault="00446F27" w:rsidP="00446F27">
      <w:pPr>
        <w:shd w:val="clear" w:color="auto" w:fill="FFFFFF"/>
        <w:jc w:val="both"/>
        <w:rPr>
          <w:rFonts w:ascii="Times New Roman" w:hAnsi="Times New Roman" w:cs="Times New Roman"/>
          <w:color w:val="000000" w:themeColor="text1"/>
        </w:rPr>
      </w:pPr>
      <w:r w:rsidRPr="004A5029">
        <w:rPr>
          <w:rFonts w:ascii="Times New Roman" w:eastAsia="Times New Roman" w:hAnsi="Times New Roman" w:cs="Times New Roman"/>
          <w:bCs/>
          <w:color w:val="000000" w:themeColor="text1"/>
          <w:lang w:eastAsia="it-IT"/>
        </w:rPr>
        <w:t>3) alle piattaforme digitali e alle infrastrutture informatiche utilizzate dalla stazione appaltante o dall’ente concedente, ove coperte da diritti di privativa intellettuale.</w:t>
      </w:r>
    </w:p>
    <w:p w14:paraId="4F1C3822" w14:textId="347E90D9" w:rsidR="00446F27" w:rsidRPr="004A5029" w:rsidRDefault="00446F27" w:rsidP="00446F27">
      <w:pPr>
        <w:shd w:val="clear" w:color="auto" w:fill="FFFFFF"/>
        <w:jc w:val="both"/>
        <w:textAlignment w:val="baseline"/>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5. In relazione all'ipotesi di cui al comma 4, letter</w:t>
      </w:r>
      <w:r w:rsidR="00556B29" w:rsidRPr="004A5029">
        <w:rPr>
          <w:rFonts w:ascii="Times New Roman" w:eastAsia="Times New Roman" w:hAnsi="Times New Roman" w:cs="Times New Roman"/>
          <w:color w:val="000000" w:themeColor="text1"/>
          <w:lang w:eastAsia="it-IT"/>
        </w:rPr>
        <w:t>e</w:t>
      </w:r>
      <w:r w:rsidRPr="004A5029">
        <w:rPr>
          <w:rFonts w:ascii="Times New Roman" w:eastAsia="Times New Roman" w:hAnsi="Times New Roman" w:cs="Times New Roman"/>
          <w:color w:val="000000" w:themeColor="text1"/>
          <w:lang w:eastAsia="it-IT"/>
        </w:rPr>
        <w:t xml:space="preserve"> a) e b), numero 3), è consentito l'accesso al concorrente, se indispensabile ai fini della difesa in giudizio dei propri interessi giuridici rappresentati in relazione alla procedura di gara.</w:t>
      </w:r>
    </w:p>
    <w:p w14:paraId="38C1F859" w14:textId="77777777" w:rsidR="00446F27" w:rsidRPr="004A5029" w:rsidRDefault="00446F27" w:rsidP="00446F27">
      <w:pPr>
        <w:jc w:val="both"/>
        <w:rPr>
          <w:rFonts w:ascii="Times New Roman" w:hAnsi="Times New Roman" w:cs="Times New Roman"/>
          <w:color w:val="000000" w:themeColor="text1"/>
        </w:rPr>
      </w:pPr>
    </w:p>
    <w:p w14:paraId="66D4E380" w14:textId="77777777" w:rsidR="00446F27" w:rsidRPr="004A5029" w:rsidRDefault="00446F27" w:rsidP="00446F27">
      <w:pPr>
        <w:shd w:val="clear" w:color="auto" w:fill="FFFFFF"/>
        <w:jc w:val="both"/>
        <w:textAlignment w:val="baseline"/>
        <w:rPr>
          <w:rFonts w:ascii="Times New Roman" w:eastAsia="Times New Roman" w:hAnsi="Times New Roman" w:cs="Times New Roman"/>
          <w:b/>
          <w:color w:val="000000" w:themeColor="text1"/>
          <w:lang w:eastAsia="it-IT"/>
        </w:rPr>
      </w:pPr>
      <w:r w:rsidRPr="004A5029">
        <w:rPr>
          <w:rFonts w:ascii="Times New Roman" w:eastAsia="Times New Roman" w:hAnsi="Times New Roman" w:cs="Times New Roman"/>
          <w:b/>
          <w:bCs/>
          <w:color w:val="000000" w:themeColor="text1"/>
          <w:lang w:eastAsia="it-IT"/>
        </w:rPr>
        <w:t>Articolo 36.</w:t>
      </w:r>
    </w:p>
    <w:p w14:paraId="0D09A6C4" w14:textId="77777777" w:rsidR="00446F27" w:rsidRPr="004A5029" w:rsidRDefault="00446F27" w:rsidP="00446F27">
      <w:pPr>
        <w:shd w:val="clear" w:color="auto" w:fill="FFFFFF"/>
        <w:jc w:val="both"/>
        <w:textAlignment w:val="baseline"/>
        <w:rPr>
          <w:rFonts w:ascii="Times New Roman" w:eastAsia="Times New Roman" w:hAnsi="Times New Roman" w:cs="Times New Roman"/>
          <w:i/>
          <w:color w:val="000000" w:themeColor="text1"/>
          <w:lang w:eastAsia="it-IT"/>
        </w:rPr>
      </w:pPr>
      <w:r w:rsidRPr="004A5029">
        <w:rPr>
          <w:rFonts w:ascii="Times New Roman" w:eastAsia="Times New Roman" w:hAnsi="Times New Roman" w:cs="Times New Roman"/>
          <w:i/>
          <w:iCs/>
          <w:color w:val="000000" w:themeColor="text1"/>
          <w:lang w:eastAsia="it-IT"/>
        </w:rPr>
        <w:t>Norme procedimentali e processuali in tema di accesso.</w:t>
      </w:r>
    </w:p>
    <w:p w14:paraId="7B29DE88" w14:textId="3A2551BB" w:rsidR="00446F27" w:rsidRPr="004A5029" w:rsidRDefault="00446F27" w:rsidP="00446F27">
      <w:pPr>
        <w:jc w:val="both"/>
        <w:rPr>
          <w:rFonts w:ascii="Times New Roman" w:hAnsi="Times New Roman" w:cs="Times New Roman"/>
          <w:color w:val="000000" w:themeColor="text1"/>
        </w:rPr>
      </w:pPr>
      <w:r w:rsidRPr="004A5029">
        <w:rPr>
          <w:rFonts w:ascii="Times New Roman" w:eastAsia="Times New Roman" w:hAnsi="Times New Roman" w:cs="Times New Roman"/>
          <w:bCs/>
          <w:color w:val="000000" w:themeColor="text1"/>
          <w:lang w:eastAsia="it-IT"/>
        </w:rPr>
        <w:t xml:space="preserve">1. L’offerta dell’operatore economico risultato aggiudicatario, </w:t>
      </w:r>
      <w:r w:rsidRPr="004A5029">
        <w:rPr>
          <w:rFonts w:ascii="Times New Roman" w:hAnsi="Times New Roman" w:cs="Times New Roman"/>
          <w:bCs/>
          <w:color w:val="000000" w:themeColor="text1"/>
        </w:rPr>
        <w:t>i verbali di gara e gli atti, i dati e le informazioni presupposti all’aggiudicazione</w:t>
      </w:r>
      <w:r w:rsidRPr="004A5029">
        <w:rPr>
          <w:rFonts w:ascii="Times New Roman" w:eastAsia="Times New Roman" w:hAnsi="Times New Roman" w:cs="Times New Roman"/>
          <w:bCs/>
          <w:color w:val="000000" w:themeColor="text1"/>
          <w:lang w:eastAsia="it-IT"/>
        </w:rPr>
        <w:t xml:space="preserve"> sono resi disponibili, attraverso la piattaforma </w:t>
      </w:r>
      <w:r w:rsidR="001B2F2C" w:rsidRPr="004A5029">
        <w:rPr>
          <w:rFonts w:ascii="Times New Roman" w:eastAsia="Times New Roman" w:hAnsi="Times New Roman" w:cs="Times New Roman"/>
          <w:b/>
          <w:color w:val="000000" w:themeColor="text1"/>
          <w:lang w:eastAsia="it-IT"/>
        </w:rPr>
        <w:t xml:space="preserve">di approvvigionamento </w:t>
      </w:r>
      <w:r w:rsidRPr="004A5029">
        <w:rPr>
          <w:rFonts w:ascii="Times New Roman" w:eastAsia="Times New Roman" w:hAnsi="Times New Roman" w:cs="Times New Roman"/>
          <w:bCs/>
          <w:color w:val="000000" w:themeColor="text1"/>
          <w:lang w:eastAsia="it-IT"/>
        </w:rPr>
        <w:t>digitale di cui all’articolo 25 utilizzata dalla stazione appaltante o dall’ente concedente, a tutti i candidati e offerenti non definitivamente esclusi</w:t>
      </w:r>
      <w:r w:rsidRPr="004A5029">
        <w:rPr>
          <w:rFonts w:ascii="Times New Roman" w:eastAsia="Times New Roman" w:hAnsi="Times New Roman" w:cs="Times New Roman"/>
          <w:color w:val="000000" w:themeColor="text1"/>
          <w:lang w:eastAsia="it-IT"/>
        </w:rPr>
        <w:t xml:space="preserve"> </w:t>
      </w:r>
      <w:r w:rsidRPr="004A5029">
        <w:rPr>
          <w:rFonts w:ascii="Times New Roman" w:hAnsi="Times New Roman" w:cs="Times New Roman"/>
          <w:bCs/>
          <w:color w:val="000000" w:themeColor="text1"/>
        </w:rPr>
        <w:t>contestualmente alla comunicazione digitale dell’aggiudicazione ai sensi dell’articolo 90</w:t>
      </w:r>
      <w:r w:rsidRPr="004A5029">
        <w:rPr>
          <w:rFonts w:ascii="Times New Roman" w:hAnsi="Times New Roman" w:cs="Times New Roman"/>
          <w:color w:val="000000" w:themeColor="text1"/>
        </w:rPr>
        <w:t>.</w:t>
      </w:r>
    </w:p>
    <w:p w14:paraId="1061A940" w14:textId="77777777" w:rsidR="00446F27" w:rsidRPr="004A5029" w:rsidRDefault="00446F27" w:rsidP="00446F27">
      <w:pPr>
        <w:shd w:val="clear" w:color="auto" w:fill="FFFFFF" w:themeFill="background1"/>
        <w:jc w:val="both"/>
        <w:textAlignment w:val="baseline"/>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2. Agli operatori economici collocatisi nei primi cinque posti in graduatoria sono resi reciprocamente disponibili, attraverso la stessa piattaforma, gli atti di cui al comma 1, nonché le offerte dagli stessi presentate.</w:t>
      </w:r>
    </w:p>
    <w:p w14:paraId="0228C2D1" w14:textId="77777777" w:rsidR="00446F27" w:rsidRPr="004A5029" w:rsidRDefault="00446F27" w:rsidP="00446F27">
      <w:pPr>
        <w:shd w:val="clear" w:color="auto" w:fill="FFFFFF" w:themeFill="background1"/>
        <w:jc w:val="both"/>
        <w:textAlignment w:val="baseline"/>
        <w:rPr>
          <w:rFonts w:ascii="Times New Roman" w:hAnsi="Times New Roman" w:cs="Times New Roman"/>
          <w:bCs/>
          <w:color w:val="000000" w:themeColor="text1"/>
        </w:rPr>
      </w:pPr>
      <w:r w:rsidRPr="004A5029">
        <w:rPr>
          <w:rFonts w:ascii="Times New Roman" w:eastAsia="Times New Roman" w:hAnsi="Times New Roman" w:cs="Times New Roman"/>
          <w:bCs/>
          <w:color w:val="000000" w:themeColor="text1"/>
          <w:lang w:eastAsia="it-IT"/>
        </w:rPr>
        <w:t xml:space="preserve">3. Nella comunicazione dell’aggiudicazione di cui al comma 1, la stazione appaltante o l’ente concedente dà anche atto </w:t>
      </w:r>
      <w:r w:rsidRPr="004A5029">
        <w:rPr>
          <w:rFonts w:ascii="Times New Roman" w:hAnsi="Times New Roman" w:cs="Times New Roman"/>
          <w:bCs/>
          <w:color w:val="000000" w:themeColor="text1"/>
        </w:rPr>
        <w:t xml:space="preserve">delle decisioni assunte </w:t>
      </w:r>
      <w:r w:rsidRPr="004A5029">
        <w:rPr>
          <w:rFonts w:ascii="Times New Roman" w:eastAsia="Times New Roman" w:hAnsi="Times New Roman" w:cs="Times New Roman"/>
          <w:bCs/>
          <w:color w:val="000000" w:themeColor="text1"/>
          <w:lang w:eastAsia="it-IT"/>
        </w:rPr>
        <w:t>sulle eventuali richieste di oscuramento di parti</w:t>
      </w:r>
      <w:r w:rsidRPr="004A5029">
        <w:rPr>
          <w:rFonts w:ascii="Times New Roman" w:hAnsi="Times New Roman" w:cs="Times New Roman"/>
          <w:bCs/>
          <w:color w:val="000000" w:themeColor="text1"/>
        </w:rPr>
        <w:t xml:space="preserve"> delle offerte di cui ai commi 1 e 2, indicate dagli operatori ai sensi dell’articolo 35, comma 4, lettera a).</w:t>
      </w:r>
    </w:p>
    <w:p w14:paraId="7E079DB6" w14:textId="68A15D39" w:rsidR="00446F27" w:rsidRPr="004A5029" w:rsidRDefault="00446F27" w:rsidP="00446F27">
      <w:pPr>
        <w:shd w:val="clear" w:color="auto" w:fill="FFFFFF" w:themeFill="background1"/>
        <w:jc w:val="both"/>
        <w:textAlignment w:val="baseline"/>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4. Le decisioni di cui al comma 3 sono impugnabili ai sensi dell’articolo 116 del </w:t>
      </w:r>
      <w:r w:rsidR="00556B29" w:rsidRPr="004A5029">
        <w:rPr>
          <w:rFonts w:ascii="Times New Roman" w:hAnsi="Times New Roman" w:cs="Times New Roman"/>
          <w:bCs/>
          <w:color w:val="000000" w:themeColor="text1"/>
        </w:rPr>
        <w:t>codice del processo amministrativo</w:t>
      </w:r>
      <w:r w:rsidR="0030786B" w:rsidRPr="004A5029">
        <w:rPr>
          <w:rFonts w:ascii="Times New Roman" w:eastAsia="Calibri" w:hAnsi="Times New Roman" w:cs="Times New Roman"/>
          <w:b/>
          <w:bCs/>
          <w:color w:val="000000" w:themeColor="text1"/>
        </w:rPr>
        <w:t>,</w:t>
      </w:r>
      <w:r w:rsidR="00556B29" w:rsidRPr="004A5029">
        <w:rPr>
          <w:rFonts w:ascii="Times New Roman" w:hAnsi="Times New Roman" w:cs="Times New Roman"/>
          <w:bCs/>
          <w:color w:val="000000" w:themeColor="text1"/>
        </w:rPr>
        <w:t xml:space="preserve"> di cui </w:t>
      </w:r>
      <w:r w:rsidR="00BD4B50" w:rsidRPr="004A5029">
        <w:rPr>
          <w:rFonts w:ascii="Times New Roman" w:eastAsia="Arial" w:hAnsi="Times New Roman" w:cs="Times New Roman"/>
          <w:b/>
          <w:color w:val="000000" w:themeColor="text1"/>
          <w:lang w:eastAsia="it-IT"/>
        </w:rPr>
        <w:t>all’allegato I</w:t>
      </w:r>
      <w:r w:rsidR="00BD4B50" w:rsidRPr="004A5029">
        <w:rPr>
          <w:rFonts w:ascii="Times New Roman" w:hAnsi="Times New Roman" w:cs="Times New Roman"/>
          <w:bCs/>
          <w:color w:val="000000" w:themeColor="text1"/>
        </w:rPr>
        <w:t xml:space="preserve"> </w:t>
      </w:r>
      <w:r w:rsidR="00556B29" w:rsidRPr="004A5029">
        <w:rPr>
          <w:rFonts w:ascii="Times New Roman" w:hAnsi="Times New Roman" w:cs="Times New Roman"/>
          <w:bCs/>
          <w:color w:val="000000" w:themeColor="text1"/>
        </w:rPr>
        <w:t xml:space="preserve">al </w:t>
      </w:r>
      <w:r w:rsidRPr="004A5029">
        <w:rPr>
          <w:rFonts w:ascii="Times New Roman" w:hAnsi="Times New Roman" w:cs="Times New Roman"/>
          <w:bCs/>
          <w:color w:val="000000" w:themeColor="text1"/>
        </w:rPr>
        <w:t>decreto legislativo 2 luglio 2010, n. 104</w:t>
      </w:r>
      <w:r w:rsidR="00BD4B50" w:rsidRPr="004A5029">
        <w:rPr>
          <w:rStyle w:val="Nessuno"/>
          <w:rFonts w:ascii="Times New Roman" w:hAnsi="Times New Roman" w:cs="Times New Roman"/>
          <w:b/>
          <w:bCs/>
          <w:color w:val="000000" w:themeColor="text1"/>
        </w:rPr>
        <w:t>,</w:t>
      </w:r>
      <w:r w:rsidRPr="004A5029">
        <w:rPr>
          <w:rFonts w:ascii="Times New Roman" w:hAnsi="Times New Roman" w:cs="Times New Roman"/>
          <w:bCs/>
          <w:color w:val="000000" w:themeColor="text1"/>
        </w:rPr>
        <w:t xml:space="preserve"> con ricorso notificato e depositato entro </w:t>
      </w:r>
      <w:r w:rsidRPr="004A5029">
        <w:rPr>
          <w:rFonts w:ascii="Times New Roman" w:hAnsi="Times New Roman" w:cs="Times New Roman"/>
          <w:b/>
          <w:strike/>
          <w:color w:val="000000" w:themeColor="text1"/>
        </w:rPr>
        <w:t>10</w:t>
      </w:r>
      <w:r w:rsidRPr="004A5029">
        <w:rPr>
          <w:rFonts w:ascii="Times New Roman" w:hAnsi="Times New Roman" w:cs="Times New Roman"/>
          <w:b/>
          <w:color w:val="000000" w:themeColor="text1"/>
        </w:rPr>
        <w:t xml:space="preserve"> </w:t>
      </w:r>
      <w:r w:rsidR="00407103" w:rsidRPr="004A5029">
        <w:rPr>
          <w:rFonts w:ascii="Times New Roman" w:hAnsi="Times New Roman" w:cs="Times New Roman"/>
          <w:b/>
          <w:color w:val="000000" w:themeColor="text1"/>
        </w:rPr>
        <w:t xml:space="preserve"> dieci </w:t>
      </w:r>
      <w:r w:rsidRPr="004A5029">
        <w:rPr>
          <w:rFonts w:ascii="Times New Roman" w:hAnsi="Times New Roman" w:cs="Times New Roman"/>
          <w:bCs/>
          <w:color w:val="000000" w:themeColor="text1"/>
        </w:rPr>
        <w:t>giorni dalla comunicazione digitale della aggiudicazione.</w:t>
      </w:r>
      <w:r w:rsidR="00735397" w:rsidRPr="004A5029">
        <w:rPr>
          <w:rFonts w:ascii="Times New Roman" w:hAnsi="Times New Roman" w:cs="Times New Roman"/>
          <w:bCs/>
          <w:color w:val="000000" w:themeColor="text1"/>
        </w:rPr>
        <w:t xml:space="preserve"> </w:t>
      </w:r>
      <w:r w:rsidR="00735397" w:rsidRPr="004A5029">
        <w:rPr>
          <w:rFonts w:ascii="Times New Roman" w:hAnsi="Times New Roman" w:cs="Times New Roman"/>
          <w:b/>
          <w:color w:val="000000" w:themeColor="text1"/>
        </w:rPr>
        <w:t>Le parti intimate possono costituirsi entro dieci giorni dal perfezionamento nei propri confronti della notifica del ricorso</w:t>
      </w:r>
      <w:r w:rsidR="00735397" w:rsidRPr="004A5029">
        <w:rPr>
          <w:rFonts w:ascii="Times New Roman" w:hAnsi="Times New Roman" w:cs="Times New Roman"/>
          <w:bCs/>
          <w:color w:val="000000" w:themeColor="text1"/>
        </w:rPr>
        <w:t>.</w:t>
      </w:r>
    </w:p>
    <w:p w14:paraId="4BD46F95" w14:textId="77777777" w:rsidR="00446F27" w:rsidRPr="004A5029" w:rsidRDefault="00446F27" w:rsidP="00446F27">
      <w:pPr>
        <w:shd w:val="clear" w:color="auto" w:fill="FFFFFF" w:themeFill="background1"/>
        <w:jc w:val="both"/>
        <w:textAlignment w:val="baseline"/>
        <w:rPr>
          <w:rFonts w:ascii="Times New Roman" w:hAnsi="Times New Roman" w:cs="Times New Roman"/>
          <w:bCs/>
          <w:color w:val="000000" w:themeColor="text1"/>
        </w:rPr>
      </w:pPr>
      <w:r w:rsidRPr="004A5029">
        <w:rPr>
          <w:rFonts w:ascii="Times New Roman" w:eastAsia="Times New Roman" w:hAnsi="Times New Roman" w:cs="Times New Roman"/>
          <w:bCs/>
          <w:color w:val="000000" w:themeColor="text1"/>
          <w:lang w:eastAsia="it-IT"/>
        </w:rPr>
        <w:t xml:space="preserve">5. Nel caso in cui la stazione appaltante o l’ente concedente ritenga insussistenti le ragioni di segretezza indicate dall’offerente ai sensi dell’articolo 35, comma 4, lettera a), l’ostensione delle parti dell’offerta di cui è stato richiesto l’oscuramento non è consentita </w:t>
      </w:r>
      <w:r w:rsidRPr="004A5029">
        <w:rPr>
          <w:rFonts w:ascii="Times New Roman" w:hAnsi="Times New Roman" w:cs="Times New Roman"/>
          <w:bCs/>
          <w:color w:val="000000" w:themeColor="text1"/>
          <w:shd w:val="clear" w:color="auto" w:fill="FFFFFF"/>
        </w:rPr>
        <w:t>prima del decorso del termine di impugnazione delle decisioni di cui al comma 4.</w:t>
      </w:r>
    </w:p>
    <w:p w14:paraId="63028B82" w14:textId="47F09552" w:rsidR="00446F27" w:rsidRPr="004A5029" w:rsidRDefault="00446F27" w:rsidP="00446F27">
      <w:pPr>
        <w:shd w:val="clear" w:color="auto" w:fill="FFFFFF" w:themeFill="background1"/>
        <w:jc w:val="both"/>
        <w:textAlignment w:val="baseline"/>
        <w:rPr>
          <w:rFonts w:ascii="Times New Roman" w:eastAsia="Times New Roman" w:hAnsi="Times New Roman" w:cs="Times New Roman"/>
          <w:bCs/>
          <w:i/>
          <w:iCs/>
          <w:color w:val="000000" w:themeColor="text1"/>
          <w:lang w:eastAsia="it-IT"/>
        </w:rPr>
      </w:pPr>
      <w:r w:rsidRPr="004A5029">
        <w:rPr>
          <w:rFonts w:ascii="Times New Roman" w:eastAsia="Times New Roman" w:hAnsi="Times New Roman" w:cs="Times New Roman"/>
          <w:bCs/>
          <w:color w:val="000000" w:themeColor="text1"/>
          <w:lang w:eastAsia="it-IT"/>
        </w:rPr>
        <w:t xml:space="preserve">6. Nel caso di </w:t>
      </w:r>
      <w:r w:rsidRPr="004A5029">
        <w:rPr>
          <w:rFonts w:ascii="Times New Roman" w:hAnsi="Times New Roman" w:cs="Times New Roman"/>
          <w:bCs/>
          <w:color w:val="000000" w:themeColor="text1"/>
        </w:rPr>
        <w:t xml:space="preserve">cui al comma 4 </w:t>
      </w:r>
      <w:r w:rsidRPr="004A5029">
        <w:rPr>
          <w:rFonts w:ascii="Times New Roman" w:eastAsia="Times New Roman" w:hAnsi="Times New Roman" w:cs="Times New Roman"/>
          <w:bCs/>
          <w:color w:val="000000" w:themeColor="text1"/>
          <w:lang w:eastAsia="it-IT"/>
        </w:rPr>
        <w:t xml:space="preserve">la stazione appaltante o l’ente concedente può inoltrare segnalazione all’ANAC la quale può irrogare una sanzione pecuniaria nella misura stabilita dall’articolo 222, comma 9, ridotta alla metà nel caso di pagamento entro </w:t>
      </w:r>
      <w:r w:rsidRPr="004A5029">
        <w:rPr>
          <w:rFonts w:ascii="Times New Roman" w:eastAsia="Times New Roman" w:hAnsi="Times New Roman" w:cs="Times New Roman"/>
          <w:b/>
          <w:strike/>
          <w:color w:val="000000" w:themeColor="text1"/>
          <w:lang w:eastAsia="it-IT"/>
        </w:rPr>
        <w:t>30</w:t>
      </w:r>
      <w:r w:rsidRPr="004A5029">
        <w:rPr>
          <w:rFonts w:ascii="Times New Roman" w:eastAsia="Times New Roman" w:hAnsi="Times New Roman" w:cs="Times New Roman"/>
          <w:b/>
          <w:color w:val="000000" w:themeColor="text1"/>
          <w:lang w:eastAsia="it-IT"/>
        </w:rPr>
        <w:t xml:space="preserve"> </w:t>
      </w:r>
      <w:r w:rsidR="00407103" w:rsidRPr="004A5029">
        <w:rPr>
          <w:rFonts w:ascii="Times New Roman" w:eastAsia="Times New Roman" w:hAnsi="Times New Roman" w:cs="Times New Roman"/>
          <w:b/>
          <w:color w:val="000000" w:themeColor="text1"/>
          <w:lang w:eastAsia="it-IT"/>
        </w:rPr>
        <w:t xml:space="preserve">trenta </w:t>
      </w:r>
      <w:r w:rsidRPr="004A5029">
        <w:rPr>
          <w:rFonts w:ascii="Times New Roman" w:eastAsia="Times New Roman" w:hAnsi="Times New Roman" w:cs="Times New Roman"/>
          <w:bCs/>
          <w:color w:val="000000" w:themeColor="text1"/>
          <w:lang w:eastAsia="it-IT"/>
        </w:rPr>
        <w:t>giorni dalla contestazione,</w:t>
      </w:r>
      <w:r w:rsidRPr="004A5029">
        <w:rPr>
          <w:rFonts w:ascii="Times New Roman" w:eastAsia="Times New Roman" w:hAnsi="Times New Roman" w:cs="Times New Roman"/>
          <w:bCs/>
          <w:i/>
          <w:iCs/>
          <w:color w:val="000000" w:themeColor="text1"/>
          <w:lang w:eastAsia="it-IT"/>
        </w:rPr>
        <w:t xml:space="preserve"> </w:t>
      </w:r>
      <w:r w:rsidRPr="004A5029">
        <w:rPr>
          <w:rFonts w:ascii="Times New Roman" w:hAnsi="Times New Roman" w:cs="Times New Roman"/>
          <w:bCs/>
          <w:color w:val="000000" w:themeColor="text1"/>
        </w:rPr>
        <w:t>qualora vi siano reiterati rigetti di istanze di oscuramento.</w:t>
      </w:r>
    </w:p>
    <w:p w14:paraId="5EA47270" w14:textId="5734A343"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7. Il ricorso di cui al comma 4 è fissato d’ufficio in udienza in camera di consiglio nel rispetto di termini pari alla metà di quelli di cui all’articolo 55 del </w:t>
      </w:r>
      <w:r w:rsidR="00455F89" w:rsidRPr="004A5029">
        <w:rPr>
          <w:rFonts w:ascii="Times New Roman" w:hAnsi="Times New Roman" w:cs="Times New Roman"/>
          <w:b/>
          <w:color w:val="000000" w:themeColor="text1"/>
        </w:rPr>
        <w:t>codice di cui all’allegato I al</w:t>
      </w:r>
      <w:r w:rsidR="00455F89"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decreto legislativo </w:t>
      </w:r>
      <w:r w:rsidRPr="004A5029">
        <w:rPr>
          <w:rFonts w:ascii="Times New Roman" w:hAnsi="Times New Roman" w:cs="Times New Roman"/>
          <w:b/>
          <w:strike/>
          <w:color w:val="000000" w:themeColor="text1"/>
        </w:rPr>
        <w:t>2 luglio 2010,</w:t>
      </w:r>
      <w:r w:rsidRPr="004A5029">
        <w:rPr>
          <w:rFonts w:ascii="Times New Roman" w:hAnsi="Times New Roman" w:cs="Times New Roman"/>
          <w:bCs/>
          <w:color w:val="000000" w:themeColor="text1"/>
        </w:rPr>
        <w:t xml:space="preserve"> n. 104 </w:t>
      </w:r>
      <w:r w:rsidR="001B2F2C" w:rsidRPr="004A5029">
        <w:rPr>
          <w:rFonts w:ascii="Times New Roman" w:hAnsi="Times New Roman" w:cs="Times New Roman"/>
          <w:b/>
          <w:color w:val="000000" w:themeColor="text1"/>
        </w:rPr>
        <w:t xml:space="preserve">del 2010 </w:t>
      </w:r>
      <w:r w:rsidRPr="004A5029">
        <w:rPr>
          <w:rFonts w:ascii="Times New Roman" w:hAnsi="Times New Roman" w:cs="Times New Roman"/>
          <w:bCs/>
          <w:color w:val="000000" w:themeColor="text1"/>
        </w:rPr>
        <w:t>ed è deciso alla medesima udienza con sentenza in forma semplificata, da pubblicarsi entro cinque giorni dall’udienza di discussione, e la cui motivazione può consistere anche in un mero richiamo delle argomentazioni contenute negli scritti delle parti che il giudice ha inteso accogliere e fare proprie.</w:t>
      </w:r>
    </w:p>
    <w:p w14:paraId="157B0A59" w14:textId="77777777" w:rsidR="00446F27" w:rsidRPr="004A5029" w:rsidRDefault="00446F27" w:rsidP="00446F27">
      <w:pPr>
        <w:jc w:val="both"/>
        <w:rPr>
          <w:rFonts w:ascii="Times New Roman" w:hAnsi="Times New Roman" w:cs="Times New Roman"/>
          <w:bCs/>
          <w:color w:val="000000" w:themeColor="text1"/>
          <w:highlight w:val="yellow"/>
        </w:rPr>
      </w:pPr>
      <w:r w:rsidRPr="004A5029">
        <w:rPr>
          <w:rFonts w:ascii="Times New Roman" w:hAnsi="Times New Roman" w:cs="Times New Roman"/>
          <w:bCs/>
          <w:color w:val="000000" w:themeColor="text1"/>
        </w:rPr>
        <w:t xml:space="preserve">8. </w:t>
      </w:r>
      <w:r w:rsidRPr="004A5029">
        <w:rPr>
          <w:rFonts w:ascii="Times New Roman" w:hAnsi="Times New Roman" w:cs="Times New Roman"/>
          <w:color w:val="000000" w:themeColor="text1"/>
        </w:rPr>
        <w:t xml:space="preserve">Il rito e i termini di cui ai commi 4 e </w:t>
      </w:r>
      <w:r w:rsidRPr="004A5029">
        <w:rPr>
          <w:rFonts w:ascii="Times New Roman" w:hAnsi="Times New Roman" w:cs="Times New Roman"/>
          <w:bCs/>
          <w:color w:val="000000" w:themeColor="text1"/>
        </w:rPr>
        <w:t>7</w:t>
      </w:r>
      <w:r w:rsidRPr="004A5029">
        <w:rPr>
          <w:rFonts w:ascii="Times New Roman" w:hAnsi="Times New Roman" w:cs="Times New Roman"/>
          <w:color w:val="000000" w:themeColor="text1"/>
        </w:rPr>
        <w:t xml:space="preserve"> si applicano anche </w:t>
      </w:r>
      <w:r w:rsidRPr="004A5029">
        <w:rPr>
          <w:rFonts w:ascii="Times New Roman" w:hAnsi="Times New Roman" w:cs="Times New Roman"/>
          <w:bCs/>
          <w:color w:val="000000" w:themeColor="text1"/>
        </w:rPr>
        <w:t>nei giudizi di impugnazione.</w:t>
      </w:r>
    </w:p>
    <w:p w14:paraId="770FC548" w14:textId="77777777" w:rsidR="00446F27" w:rsidRPr="004A5029" w:rsidRDefault="00446F27" w:rsidP="00446F27">
      <w:pPr>
        <w:shd w:val="clear" w:color="auto" w:fill="FFFFFF"/>
        <w:jc w:val="both"/>
        <w:textAlignment w:val="baseline"/>
        <w:rPr>
          <w:rFonts w:ascii="Times New Roman" w:hAnsi="Times New Roman" w:cs="Times New Roman"/>
          <w:color w:val="000000" w:themeColor="text1"/>
        </w:rPr>
      </w:pPr>
      <w:r w:rsidRPr="004A5029">
        <w:rPr>
          <w:rFonts w:ascii="Times New Roman" w:hAnsi="Times New Roman" w:cs="Times New Roman"/>
          <w:bCs/>
          <w:color w:val="000000" w:themeColor="text1"/>
        </w:rPr>
        <w:t>9. Il termine di impugnazione dell’aggiudicazione e dell’ammissione e valutazione delle offerte diverse da quella aggiudicataria decorre comunque dalla comunicazione di cui all’articolo 90.</w:t>
      </w:r>
    </w:p>
    <w:p w14:paraId="0C8FE7CE" w14:textId="77777777" w:rsidR="00446F27" w:rsidRPr="004A5029" w:rsidRDefault="00446F27" w:rsidP="00446F27">
      <w:pPr>
        <w:rPr>
          <w:rFonts w:ascii="Times New Roman" w:hAnsi="Times New Roman" w:cs="Times New Roman"/>
          <w:color w:val="000000" w:themeColor="text1"/>
        </w:rPr>
      </w:pPr>
    </w:p>
    <w:p w14:paraId="41004F19" w14:textId="77777777" w:rsidR="00446F27" w:rsidRPr="004A5029" w:rsidRDefault="00446F27" w:rsidP="00446F27">
      <w:pPr>
        <w:jc w:val="both"/>
        <w:rPr>
          <w:rFonts w:ascii="Times New Roman" w:hAnsi="Times New Roman" w:cs="Times New Roman"/>
          <w:color w:val="000000" w:themeColor="text1"/>
        </w:rPr>
      </w:pPr>
    </w:p>
    <w:p w14:paraId="67C0C651" w14:textId="77777777" w:rsidR="00446F27" w:rsidRPr="004A5029" w:rsidRDefault="00446F27" w:rsidP="00446F27">
      <w:pPr>
        <w:jc w:val="both"/>
        <w:rPr>
          <w:rFonts w:ascii="Times New Roman" w:hAnsi="Times New Roman" w:cs="Times New Roman"/>
          <w:b/>
          <w:noProof/>
          <w:color w:val="000000" w:themeColor="text1"/>
          <w:lang w:eastAsia="it-IT"/>
        </w:rPr>
      </w:pPr>
      <w:r w:rsidRPr="004A5029">
        <w:rPr>
          <w:rFonts w:ascii="Times New Roman" w:hAnsi="Times New Roman" w:cs="Times New Roman"/>
          <w:b/>
          <w:noProof/>
          <w:color w:val="000000" w:themeColor="text1"/>
          <w:lang w:eastAsia="it-IT"/>
        </w:rPr>
        <w:br w:type="page"/>
      </w:r>
    </w:p>
    <w:p w14:paraId="20471C20" w14:textId="77777777" w:rsidR="00446F27" w:rsidRPr="004A5029" w:rsidRDefault="00446F27" w:rsidP="00446F27">
      <w:pPr>
        <w:jc w:val="center"/>
        <w:rPr>
          <w:rFonts w:ascii="Times New Roman" w:hAnsi="Times New Roman" w:cs="Times New Roman"/>
          <w:b/>
          <w:noProof/>
          <w:color w:val="000000" w:themeColor="text1"/>
          <w:lang w:eastAsia="it-IT"/>
        </w:rPr>
      </w:pPr>
      <w:r w:rsidRPr="004A5029">
        <w:rPr>
          <w:rFonts w:ascii="Times New Roman" w:hAnsi="Times New Roman" w:cs="Times New Roman"/>
          <w:b/>
          <w:noProof/>
          <w:color w:val="000000" w:themeColor="text1"/>
          <w:lang w:eastAsia="it-IT"/>
        </w:rPr>
        <w:t xml:space="preserve">PARTE III </w:t>
      </w:r>
    </w:p>
    <w:p w14:paraId="6F9DA556" w14:textId="77777777" w:rsidR="00446F27" w:rsidRPr="004A5029" w:rsidRDefault="00446F27" w:rsidP="00446F27">
      <w:pPr>
        <w:jc w:val="center"/>
        <w:rPr>
          <w:rFonts w:ascii="Times New Roman" w:hAnsi="Times New Roman" w:cs="Times New Roman"/>
          <w:b/>
          <w:noProof/>
          <w:color w:val="000000" w:themeColor="text1"/>
          <w:u w:val="single"/>
          <w:lang w:eastAsia="it-IT"/>
        </w:rPr>
      </w:pPr>
      <w:r w:rsidRPr="004A5029">
        <w:rPr>
          <w:rFonts w:ascii="Times New Roman" w:hAnsi="Times New Roman" w:cs="Times New Roman"/>
          <w:b/>
          <w:noProof/>
          <w:color w:val="000000" w:themeColor="text1"/>
          <w:lang w:eastAsia="it-IT"/>
        </w:rPr>
        <w:t>DELLA PROGRAMMAZIONE</w:t>
      </w:r>
    </w:p>
    <w:p w14:paraId="308D56CC" w14:textId="77777777" w:rsidR="00446F27" w:rsidRPr="004A5029" w:rsidRDefault="00446F27" w:rsidP="00446F27">
      <w:pPr>
        <w:jc w:val="both"/>
        <w:rPr>
          <w:rFonts w:ascii="Times New Roman" w:hAnsi="Times New Roman" w:cs="Times New Roman"/>
          <w:color w:val="000000" w:themeColor="text1"/>
        </w:rPr>
      </w:pPr>
    </w:p>
    <w:p w14:paraId="3EFA1CF3"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37.</w:t>
      </w:r>
    </w:p>
    <w:p w14:paraId="1DAFAD2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lang w:eastAsia="it-IT"/>
        </w:rPr>
        <w:t>Programmazione dei lavori e degli acquisti di beni e servizi.</w:t>
      </w:r>
    </w:p>
    <w:p w14:paraId="3D7335D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Le stazioni appaltanti e gli enti concedenti:</w:t>
      </w:r>
    </w:p>
    <w:p w14:paraId="1E36843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adottano il programma triennale dei lavori pubblici e il programma triennale degli acquisti di beni e servizi. I programmi sono approvati nel rispetto dei documenti programmatori e in coerenza con il bilancio e, per gli enti locali, secondo le norme della programmazione economico-finanziaria e i principi contabili;</w:t>
      </w:r>
    </w:p>
    <w:p w14:paraId="057DFE0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b) approvano l’elenco annuale che indica i lavori da avviare nella prima annualità e specifica per ogni opera la fonte di finanziamento, stanziata nello stato di previsione o nel bilancio o comunque disponibile.</w:t>
      </w:r>
    </w:p>
    <w:p w14:paraId="65B10184" w14:textId="0A7A38BE"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Il programma triennale dei lavori pubblici e i relativi aggiornamenti annuali contengono i lavori, </w:t>
      </w:r>
      <w:r w:rsidRPr="004A5029">
        <w:rPr>
          <w:rFonts w:ascii="Times New Roman" w:hAnsi="Times New Roman" w:cs="Times New Roman"/>
          <w:bCs/>
          <w:color w:val="000000" w:themeColor="text1"/>
        </w:rPr>
        <w:t>compresi quelli complessi e da realizzare tramite concessione o partenariato pubblico-privato</w:t>
      </w:r>
      <w:r w:rsidRPr="004A5029">
        <w:rPr>
          <w:rFonts w:ascii="Times New Roman" w:hAnsi="Times New Roman" w:cs="Times New Roman"/>
          <w:color w:val="000000" w:themeColor="text1"/>
        </w:rPr>
        <w:t xml:space="preserve">, il </w:t>
      </w:r>
      <w:r w:rsidRPr="004A5029">
        <w:rPr>
          <w:rFonts w:ascii="Times New Roman" w:hAnsi="Times New Roman" w:cs="Times New Roman"/>
          <w:bCs/>
          <w:color w:val="000000" w:themeColor="text1"/>
        </w:rPr>
        <w:t>cui</w:t>
      </w:r>
      <w:r w:rsidRPr="004A5029">
        <w:rPr>
          <w:rFonts w:ascii="Times New Roman" w:hAnsi="Times New Roman" w:cs="Times New Roman"/>
          <w:color w:val="000000" w:themeColor="text1"/>
        </w:rPr>
        <w:t xml:space="preserve"> importo </w:t>
      </w:r>
      <w:r w:rsidRPr="004A5029">
        <w:rPr>
          <w:rFonts w:ascii="Times New Roman" w:hAnsi="Times New Roman" w:cs="Times New Roman"/>
          <w:bCs/>
          <w:color w:val="000000" w:themeColor="text1"/>
        </w:rPr>
        <w:t>si stima</w:t>
      </w:r>
      <w:r w:rsidRPr="004A5029">
        <w:rPr>
          <w:rFonts w:ascii="Times New Roman" w:hAnsi="Times New Roman" w:cs="Times New Roman"/>
          <w:color w:val="000000" w:themeColor="text1"/>
        </w:rPr>
        <w:t xml:space="preserve"> pari o superiore </w:t>
      </w:r>
      <w:r w:rsidRPr="004A5029">
        <w:rPr>
          <w:rFonts w:ascii="Times New Roman" w:hAnsi="Times New Roman" w:cs="Times New Roman"/>
          <w:b/>
          <w:bCs/>
          <w:strike/>
          <w:color w:val="000000" w:themeColor="text1"/>
        </w:rPr>
        <w:t>a 150.000 euro</w:t>
      </w:r>
      <w:r w:rsidR="007945E5" w:rsidRPr="004A5029">
        <w:rPr>
          <w:color w:val="000000" w:themeColor="text1"/>
        </w:rPr>
        <w:t xml:space="preserve"> </w:t>
      </w:r>
      <w:r w:rsidR="007945E5" w:rsidRPr="004A5029">
        <w:rPr>
          <w:rFonts w:ascii="Times New Roman" w:hAnsi="Times New Roman" w:cs="Times New Roman"/>
          <w:b/>
          <w:bCs/>
          <w:color w:val="000000" w:themeColor="text1"/>
        </w:rPr>
        <w:t>alla soglia di cui all’articolo 50, comma 1, lettera a)</w:t>
      </w:r>
      <w:r w:rsidRPr="004A5029">
        <w:rPr>
          <w:rFonts w:ascii="Times New Roman" w:hAnsi="Times New Roman" w:cs="Times New Roman"/>
          <w:color w:val="000000" w:themeColor="text1"/>
        </w:rPr>
        <w:t>. I lavori di importo pari o superiore all</w:t>
      </w:r>
      <w:r w:rsidR="00556B29" w:rsidRPr="004A5029">
        <w:rPr>
          <w:rFonts w:ascii="Times New Roman" w:hAnsi="Times New Roman" w:cs="Times New Roman"/>
          <w:color w:val="000000" w:themeColor="text1"/>
        </w:rPr>
        <w:t>a</w:t>
      </w:r>
      <w:r w:rsidRPr="004A5029">
        <w:rPr>
          <w:rFonts w:ascii="Times New Roman" w:hAnsi="Times New Roman" w:cs="Times New Roman"/>
          <w:color w:val="000000" w:themeColor="text1"/>
        </w:rPr>
        <w:t xml:space="preserve"> sogli</w:t>
      </w:r>
      <w:r w:rsidR="00556B29" w:rsidRPr="004A5029">
        <w:rPr>
          <w:rFonts w:ascii="Times New Roman" w:hAnsi="Times New Roman" w:cs="Times New Roman"/>
          <w:color w:val="000000" w:themeColor="text1"/>
        </w:rPr>
        <w:t>a</w:t>
      </w:r>
      <w:r w:rsidRPr="004A5029">
        <w:rPr>
          <w:rFonts w:ascii="Times New Roman" w:hAnsi="Times New Roman" w:cs="Times New Roman"/>
          <w:color w:val="000000" w:themeColor="text1"/>
        </w:rPr>
        <w:t xml:space="preserve"> di rilevanza europea di cui all’articolo 14, comma 1, lettera a)</w:t>
      </w:r>
      <w:r w:rsidR="00556B29"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sono</w:t>
      </w:r>
      <w:r w:rsidRPr="004A5029">
        <w:rPr>
          <w:rFonts w:ascii="Times New Roman" w:hAnsi="Times New Roman" w:cs="Times New Roman"/>
          <w:bCs/>
          <w:color w:val="000000" w:themeColor="text1"/>
        </w:rPr>
        <w:t xml:space="preserve"> inseriti nell’elenco triennale dopo l’approvazione del documento di fattibilità delle alternative progettuali e </w:t>
      </w:r>
      <w:r w:rsidRPr="004A5029">
        <w:rPr>
          <w:rFonts w:ascii="Times New Roman" w:hAnsi="Times New Roman" w:cs="Times New Roman"/>
          <w:color w:val="000000" w:themeColor="text1"/>
        </w:rPr>
        <w:t xml:space="preserve">nell’elenco annuale </w:t>
      </w:r>
      <w:r w:rsidRPr="004A5029">
        <w:rPr>
          <w:rFonts w:ascii="Times New Roman" w:hAnsi="Times New Roman" w:cs="Times New Roman"/>
          <w:bCs/>
          <w:color w:val="000000" w:themeColor="text1"/>
        </w:rPr>
        <w:t xml:space="preserve">dopo l’approvazione del documento di indirizzo della progettazione. I lavori di manutenzione ordinaria superiori alla soglia indicata nel </w:t>
      </w:r>
      <w:r w:rsidR="00556B29" w:rsidRPr="004A5029">
        <w:rPr>
          <w:rFonts w:ascii="Times New Roman" w:hAnsi="Times New Roman" w:cs="Times New Roman"/>
          <w:bCs/>
          <w:color w:val="000000" w:themeColor="text1"/>
        </w:rPr>
        <w:t xml:space="preserve">secondo </w:t>
      </w:r>
      <w:r w:rsidRPr="004A5029">
        <w:rPr>
          <w:rFonts w:ascii="Times New Roman" w:hAnsi="Times New Roman" w:cs="Times New Roman"/>
          <w:bCs/>
          <w:color w:val="000000" w:themeColor="text1"/>
        </w:rPr>
        <w:t xml:space="preserve">periodo </w:t>
      </w:r>
      <w:r w:rsidR="00E07A23" w:rsidRPr="004A5029">
        <w:rPr>
          <w:rFonts w:ascii="Times New Roman" w:hAnsi="Times New Roman" w:cs="Times New Roman"/>
          <w:bCs/>
          <w:color w:val="000000" w:themeColor="text1"/>
        </w:rPr>
        <w:t>sono</w:t>
      </w:r>
      <w:r w:rsidRPr="004A5029">
        <w:rPr>
          <w:rFonts w:ascii="Times New Roman" w:hAnsi="Times New Roman" w:cs="Times New Roman"/>
          <w:bCs/>
          <w:color w:val="000000" w:themeColor="text1"/>
        </w:rPr>
        <w:t xml:space="preserve"> inseriti nell’elenco triennale anche in assenza del </w:t>
      </w:r>
      <w:r w:rsidRPr="004A5029">
        <w:rPr>
          <w:rFonts w:ascii="Times New Roman" w:hAnsi="Times New Roman" w:cs="Times New Roman"/>
          <w:color w:val="000000" w:themeColor="text1"/>
        </w:rPr>
        <w:t>documento di fattibilità delle alternative progettuali.</w:t>
      </w:r>
      <w:r w:rsidR="007945E5" w:rsidRPr="004A5029">
        <w:rPr>
          <w:color w:val="000000" w:themeColor="text1"/>
        </w:rPr>
        <w:t xml:space="preserve"> </w:t>
      </w:r>
      <w:r w:rsidR="007945E5" w:rsidRPr="004A5029">
        <w:rPr>
          <w:rFonts w:ascii="Times New Roman" w:hAnsi="Times New Roman" w:cs="Times New Roman"/>
          <w:b/>
          <w:bCs/>
          <w:color w:val="000000" w:themeColor="text1"/>
        </w:rPr>
        <w:t>I lavori, servizi e forniture da realizzare in amministrazione diretta non sono inseriti nella programmazione.</w:t>
      </w:r>
    </w:p>
    <w:p w14:paraId="200B3F7D" w14:textId="13885EC8"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3</w:t>
      </w:r>
      <w:r w:rsidRPr="004A5029">
        <w:rPr>
          <w:rFonts w:ascii="Times New Roman" w:hAnsi="Times New Roman" w:cs="Times New Roman"/>
          <w:color w:val="000000" w:themeColor="text1"/>
        </w:rPr>
        <w:t>. Il programma</w:t>
      </w:r>
      <w:r w:rsidRPr="004A5029">
        <w:rPr>
          <w:rFonts w:ascii="Times New Roman" w:hAnsi="Times New Roman" w:cs="Times New Roman"/>
          <w:bCs/>
          <w:color w:val="000000" w:themeColor="text1"/>
        </w:rPr>
        <w:t xml:space="preserve"> triennale di acquisti di beni</w:t>
      </w:r>
      <w:r w:rsidRPr="004A5029">
        <w:rPr>
          <w:rFonts w:ascii="Times New Roman" w:hAnsi="Times New Roman" w:cs="Times New Roman"/>
          <w:color w:val="000000" w:themeColor="text1"/>
        </w:rPr>
        <w:t xml:space="preserve"> e servizi e i relativi aggiornamenti annuali</w:t>
      </w:r>
      <w:r w:rsidRPr="004A5029">
        <w:rPr>
          <w:rFonts w:ascii="Times New Roman" w:hAnsi="Times New Roman" w:cs="Times New Roman"/>
          <w:bCs/>
          <w:color w:val="000000" w:themeColor="text1"/>
        </w:rPr>
        <w:t xml:space="preserve"> indicano gli </w:t>
      </w:r>
      <w:r w:rsidRPr="004A5029">
        <w:rPr>
          <w:rFonts w:ascii="Times New Roman" w:hAnsi="Times New Roman" w:cs="Times New Roman"/>
          <w:color w:val="000000" w:themeColor="text1"/>
        </w:rPr>
        <w:t>acquisti</w:t>
      </w:r>
      <w:r w:rsidRPr="004A5029">
        <w:rPr>
          <w:rFonts w:ascii="Times New Roman" w:hAnsi="Times New Roman" w:cs="Times New Roman"/>
          <w:bCs/>
          <w:color w:val="000000" w:themeColor="text1"/>
        </w:rPr>
        <w:t xml:space="preserve"> di </w:t>
      </w:r>
      <w:r w:rsidRPr="004A5029">
        <w:rPr>
          <w:rFonts w:ascii="Times New Roman" w:hAnsi="Times New Roman" w:cs="Times New Roman"/>
          <w:color w:val="000000" w:themeColor="text1"/>
        </w:rPr>
        <w:t>importo stimato</w:t>
      </w:r>
      <w:r w:rsidRPr="004A5029">
        <w:rPr>
          <w:rFonts w:ascii="Times New Roman" w:hAnsi="Times New Roman" w:cs="Times New Roman"/>
          <w:bCs/>
          <w:color w:val="000000" w:themeColor="text1"/>
        </w:rPr>
        <w:t xml:space="preserve"> </w:t>
      </w:r>
      <w:r w:rsidRPr="004A5029">
        <w:rPr>
          <w:rFonts w:ascii="Times New Roman" w:hAnsi="Times New Roman" w:cs="Times New Roman"/>
          <w:color w:val="000000" w:themeColor="text1"/>
        </w:rPr>
        <w:t>pari o superiore</w:t>
      </w:r>
      <w:r w:rsidRPr="004A5029">
        <w:rPr>
          <w:rFonts w:ascii="Times New Roman" w:hAnsi="Times New Roman" w:cs="Times New Roman"/>
          <w:bCs/>
          <w:color w:val="000000" w:themeColor="text1"/>
        </w:rPr>
        <w:t xml:space="preserve"> </w:t>
      </w:r>
      <w:r w:rsidR="007945E5" w:rsidRPr="004A5029">
        <w:rPr>
          <w:rFonts w:ascii="Times New Roman" w:hAnsi="Times New Roman" w:cs="Times New Roman"/>
          <w:b/>
          <w:bCs/>
          <w:strike/>
          <w:color w:val="000000" w:themeColor="text1"/>
        </w:rPr>
        <w:t>a 140.000 euro</w:t>
      </w:r>
      <w:r w:rsidR="007945E5" w:rsidRPr="004A5029">
        <w:rPr>
          <w:rFonts w:ascii="Times New Roman" w:hAnsi="Times New Roman" w:cs="Times New Roman"/>
          <w:bCs/>
          <w:color w:val="000000" w:themeColor="text1"/>
        </w:rPr>
        <w:t xml:space="preserve"> </w:t>
      </w:r>
      <w:r w:rsidR="007945E5" w:rsidRPr="004A5029">
        <w:rPr>
          <w:rFonts w:ascii="Times New Roman" w:hAnsi="Times New Roman" w:cs="Times New Roman"/>
          <w:b/>
          <w:bCs/>
          <w:color w:val="000000" w:themeColor="text1"/>
        </w:rPr>
        <w:t>alla soglia di cui all’articolo 50, comma 1, lettera b)</w:t>
      </w:r>
      <w:r w:rsidR="007945E5" w:rsidRPr="004A5029">
        <w:rPr>
          <w:rFonts w:ascii="Times New Roman" w:hAnsi="Times New Roman" w:cs="Times New Roman"/>
          <w:bCs/>
          <w:color w:val="000000" w:themeColor="text1"/>
        </w:rPr>
        <w:t>.</w:t>
      </w:r>
    </w:p>
    <w:p w14:paraId="05C2E470" w14:textId="1413EBC2"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Il programma</w:t>
      </w:r>
      <w:r w:rsidRPr="004A5029">
        <w:rPr>
          <w:rFonts w:ascii="Times New Roman" w:hAnsi="Times New Roman" w:cs="Times New Roman"/>
          <w:bCs/>
          <w:color w:val="000000" w:themeColor="text1"/>
        </w:rPr>
        <w:t xml:space="preserve"> triennale </w:t>
      </w:r>
      <w:r w:rsidRPr="004A5029">
        <w:rPr>
          <w:rFonts w:ascii="Times New Roman" w:hAnsi="Times New Roman" w:cs="Times New Roman"/>
          <w:color w:val="000000" w:themeColor="text1"/>
        </w:rPr>
        <w:t xml:space="preserve">e i relativi aggiornamenti annuali sono pubblicati sul sito istituzionale </w:t>
      </w:r>
      <w:r w:rsidRPr="004A5029">
        <w:rPr>
          <w:rFonts w:ascii="Times New Roman" w:hAnsi="Times New Roman" w:cs="Times New Roman"/>
          <w:bCs/>
          <w:color w:val="000000" w:themeColor="text1"/>
        </w:rPr>
        <w:t xml:space="preserve">e nella </w:t>
      </w:r>
      <w:r w:rsidRPr="004A5029">
        <w:rPr>
          <w:rFonts w:ascii="Times New Roman" w:hAnsi="Times New Roman" w:cs="Times New Roman"/>
          <w:b/>
          <w:strike/>
          <w:color w:val="000000" w:themeColor="text1"/>
        </w:rPr>
        <w:t>b</w:t>
      </w:r>
      <w:r w:rsidR="001B1251" w:rsidRPr="004A5029">
        <w:rPr>
          <w:rFonts w:ascii="Times New Roman" w:hAnsi="Times New Roman" w:cs="Times New Roman"/>
          <w:b/>
          <w:color w:val="000000" w:themeColor="text1"/>
        </w:rPr>
        <w:t>B</w:t>
      </w:r>
      <w:r w:rsidRPr="004A5029">
        <w:rPr>
          <w:rFonts w:ascii="Times New Roman" w:hAnsi="Times New Roman" w:cs="Times New Roman"/>
          <w:bCs/>
          <w:color w:val="000000" w:themeColor="text1"/>
        </w:rPr>
        <w:t>anca dati nazionale dei contratti pubblici.</w:t>
      </w:r>
    </w:p>
    <w:p w14:paraId="3B74309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5. Il presente articolo non si applica alla pianificazione delle attività dei soggetti aggregatori e delle centrali di committenza.</w:t>
      </w:r>
    </w:p>
    <w:p w14:paraId="1ECF2B1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6. Con l’allegato I.5 </w:t>
      </w:r>
      <w:r w:rsidRPr="004A5029">
        <w:rPr>
          <w:rFonts w:ascii="Times New Roman" w:hAnsi="Times New Roman" w:cs="Times New Roman"/>
          <w:color w:val="000000" w:themeColor="text1"/>
        </w:rPr>
        <w:t>sono definiti:</w:t>
      </w:r>
    </w:p>
    <w:p w14:paraId="1B230194"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gli schemi tipo, gli ordini di priorità degli interventi, comprensivi del completamento delle opere incompiute e dell’effettuazione dei lavori programmati e non avviati, e la specificazione delle fonti di finanziamento; </w:t>
      </w:r>
    </w:p>
    <w:p w14:paraId="36D9F57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le condizioni che consentono di modificare la programmazione e di realizzare un intervento o procedere a un acquisto non previsto nell'elenco annuale;</w:t>
      </w:r>
    </w:p>
    <w:p w14:paraId="052CD76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le modalità di raccordo con la pianificazione dell’attività dei soggetti aggregatori e delle centrali di committenza ai quali le stazioni appaltanti e gli enti concedenti possono delegare le attività.</w:t>
      </w:r>
    </w:p>
    <w:p w14:paraId="22DF2659" w14:textId="3D43CFAB"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hAnsi="Times New Roman" w:cs="Times New Roman"/>
          <w:bCs/>
          <w:color w:val="000000" w:themeColor="text1"/>
        </w:rPr>
        <w:t xml:space="preserve">7. </w:t>
      </w:r>
      <w:r w:rsidRPr="004A5029">
        <w:rPr>
          <w:rFonts w:ascii="Times New Roman" w:eastAsia="Times New Roman" w:hAnsi="Times New Roman" w:cs="Times New Roman"/>
          <w:color w:val="000000" w:themeColor="text1"/>
        </w:rPr>
        <w:t xml:space="preserve">In sede di prima applicazione del codice, l’allegato I.5 è abrogato a decorrere dalla data di entrata in vigore di un corrispondente regolamento </w:t>
      </w:r>
      <w:r w:rsidR="00364325" w:rsidRPr="004A5029">
        <w:rPr>
          <w:rFonts w:ascii="Times New Roman" w:eastAsia="Times New Roman" w:hAnsi="Times New Roman" w:cs="Times New Roman"/>
          <w:color w:val="000000" w:themeColor="text1"/>
        </w:rPr>
        <w:t>adottato</w:t>
      </w:r>
      <w:r w:rsidRPr="004A5029">
        <w:rPr>
          <w:rFonts w:ascii="Times New Roman" w:eastAsia="Times New Roman" w:hAnsi="Times New Roman" w:cs="Times New Roman"/>
          <w:color w:val="000000" w:themeColor="text1"/>
        </w:rPr>
        <w:t xml:space="preserve"> ai sensi dell’articolo 17, comma 3, della legge 23 agosto 1988, n. 400, con decreto del </w:t>
      </w:r>
      <w:r w:rsidRPr="004A5029">
        <w:rPr>
          <w:rFonts w:ascii="Times New Roman" w:hAnsi="Times New Roman" w:cs="Times New Roman"/>
          <w:bCs/>
          <w:color w:val="000000" w:themeColor="text1"/>
        </w:rPr>
        <w:t xml:space="preserve">Ministro delle infrastrutture e dei trasporti di concerto con il Ministro dell’economia e delle finanze, previo parere del </w:t>
      </w:r>
      <w:r w:rsidR="00F93B8B" w:rsidRPr="004A5029">
        <w:rPr>
          <w:rFonts w:ascii="Times New Roman" w:hAnsi="Times New Roman" w:cs="Times New Roman"/>
          <w:color w:val="000000" w:themeColor="text1"/>
        </w:rPr>
        <w:t>Comitato interministeriale per la programmazione economica e lo sviluppo sostenibile</w:t>
      </w:r>
      <w:r w:rsidR="00F93B8B"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CIPESS</w:t>
      </w:r>
      <w:r w:rsidR="00F93B8B" w:rsidRPr="004A5029">
        <w:rPr>
          <w:rFonts w:ascii="Times New Roman" w:hAnsi="Times New Roman" w:cs="Times New Roman"/>
          <w:bCs/>
          <w:color w:val="000000" w:themeColor="text1"/>
        </w:rPr>
        <w:t>)</w:t>
      </w:r>
      <w:r w:rsidRPr="004A5029">
        <w:rPr>
          <w:rFonts w:ascii="Times New Roman" w:hAnsi="Times New Roman" w:cs="Times New Roman"/>
          <w:bCs/>
          <w:color w:val="000000" w:themeColor="text1"/>
        </w:rPr>
        <w:t>, d'intesa con la Conferenza unificata</w:t>
      </w:r>
      <w:r w:rsidRPr="004A5029">
        <w:rPr>
          <w:rFonts w:ascii="Times New Roman" w:eastAsia="Times New Roman" w:hAnsi="Times New Roman" w:cs="Times New Roman"/>
          <w:color w:val="000000" w:themeColor="text1"/>
        </w:rPr>
        <w:t>, che lo sostituisce integralmente anche in qualità di allegato al codice.</w:t>
      </w:r>
    </w:p>
    <w:p w14:paraId="797E50C6" w14:textId="77777777" w:rsidR="00446F27" w:rsidRPr="004A5029" w:rsidRDefault="00446F27" w:rsidP="00446F27">
      <w:pPr>
        <w:jc w:val="both"/>
        <w:rPr>
          <w:rFonts w:ascii="Times New Roman" w:hAnsi="Times New Roman" w:cs="Times New Roman"/>
          <w:b/>
          <w:color w:val="000000" w:themeColor="text1"/>
        </w:rPr>
      </w:pPr>
    </w:p>
    <w:p w14:paraId="21A16849"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38.</w:t>
      </w:r>
    </w:p>
    <w:p w14:paraId="297122B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Localizzazione e approvazione del progetto delle opere.</w:t>
      </w:r>
    </w:p>
    <w:p w14:paraId="27DA2EF5" w14:textId="36AA3F0A"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shd w:val="clear" w:color="auto" w:fill="FFFFFF"/>
        </w:rPr>
        <w:t xml:space="preserve">1. </w:t>
      </w:r>
      <w:r w:rsidRPr="0094785C">
        <w:rPr>
          <w:rFonts w:ascii="Times New Roman" w:hAnsi="Times New Roman" w:cs="Times New Roman"/>
          <w:color w:val="000000" w:themeColor="text1"/>
          <w:shd w:val="clear" w:color="auto" w:fill="FFFFFF"/>
        </w:rPr>
        <w:t xml:space="preserve">L'approvazione </w:t>
      </w:r>
      <w:r w:rsidRPr="00CE0BF3">
        <w:rPr>
          <w:rFonts w:ascii="Times New Roman" w:hAnsi="Times New Roman" w:cs="Times New Roman"/>
          <w:color w:val="000000" w:themeColor="text1"/>
          <w:shd w:val="clear" w:color="auto" w:fill="FFFFFF"/>
        </w:rPr>
        <w:t xml:space="preserve">dei progetti </w:t>
      </w:r>
      <w:r w:rsidRPr="0094785C">
        <w:rPr>
          <w:rFonts w:ascii="Times New Roman" w:hAnsi="Times New Roman" w:cs="Times New Roman"/>
          <w:color w:val="000000" w:themeColor="text1"/>
          <w:shd w:val="clear" w:color="auto" w:fill="FFFFFF"/>
        </w:rPr>
        <w:t>da parte</w:t>
      </w:r>
      <w:r w:rsidRPr="004A5029">
        <w:rPr>
          <w:rFonts w:ascii="Times New Roman" w:hAnsi="Times New Roman" w:cs="Times New Roman"/>
          <w:color w:val="000000" w:themeColor="text1"/>
          <w:shd w:val="clear" w:color="auto" w:fill="FFFFFF"/>
        </w:rPr>
        <w:t xml:space="preserve"> delle amministrazioni </w:t>
      </w:r>
      <w:r w:rsidR="00E07A23" w:rsidRPr="004A5029">
        <w:rPr>
          <w:rFonts w:ascii="Times New Roman" w:hAnsi="Times New Roman" w:cs="Times New Roman"/>
          <w:color w:val="000000" w:themeColor="text1"/>
          <w:shd w:val="clear" w:color="auto" w:fill="FFFFFF"/>
        </w:rPr>
        <w:t>è</w:t>
      </w:r>
      <w:r w:rsidRPr="004A5029">
        <w:rPr>
          <w:rFonts w:ascii="Times New Roman" w:hAnsi="Times New Roman" w:cs="Times New Roman"/>
          <w:color w:val="000000" w:themeColor="text1"/>
          <w:shd w:val="clear" w:color="auto" w:fill="FFFFFF"/>
        </w:rPr>
        <w:t xml:space="preserve"> effettuata in conformità alla legge 7 agosto 1990, n. 241, e alle disposizioni statali e regionali che regolano la materia. La procedura di cui al presente articolo si applica anche alle opere di interesse pubblico, ivi comprese quelle di cui al decreto legislativo 3 aprile 2006, n. 152, se concernenti la concessione e la gestione di opere pubbliche, oppure la concessione di servizi pubblici con opere da realizzare da parte del concessionario.</w:t>
      </w:r>
    </w:p>
    <w:p w14:paraId="6B3F59E3"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 La procedura di cui al presente articolo non si applica se è stata già accertata la conformità del progetto di fattibilità tecnica ed economica alla pianificazione urbanistica e alla regolamentazione edilizia:</w:t>
      </w:r>
    </w:p>
    <w:p w14:paraId="6589DD66" w14:textId="1A30A55C"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a) per le opere pubbliche di interesse statale, escluse quelle destinate alla difesa militare, dal Ministero delle infrastrutture e </w:t>
      </w:r>
      <w:r w:rsidR="00556B29" w:rsidRPr="004A5029">
        <w:rPr>
          <w:rFonts w:ascii="Times New Roman" w:hAnsi="Times New Roman" w:cs="Times New Roman"/>
          <w:bCs/>
          <w:color w:val="000000" w:themeColor="text1"/>
        </w:rPr>
        <w:t>dei trasporti</w:t>
      </w:r>
      <w:r w:rsidRPr="004A5029">
        <w:rPr>
          <w:rFonts w:ascii="Times New Roman" w:hAnsi="Times New Roman" w:cs="Times New Roman"/>
          <w:bCs/>
          <w:color w:val="000000" w:themeColor="text1"/>
        </w:rPr>
        <w:t>, sentiti gli enti territoriali interessati;</w:t>
      </w:r>
    </w:p>
    <w:p w14:paraId="52F3D81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b) per le opere pubbliche di interesse locale, dal comune, oppure dalla regione o dalla provincia autonoma interessata in caso di opere interessanti il territorio di almeno due comuni.</w:t>
      </w:r>
    </w:p>
    <w:p w14:paraId="50849EF4" w14:textId="21767CA8" w:rsidR="00446F27" w:rsidRPr="004A5029" w:rsidRDefault="00446F27" w:rsidP="00446F27">
      <w:pPr>
        <w:jc w:val="both"/>
        <w:rPr>
          <w:rStyle w:val="Rimandonotaapidipagina"/>
          <w:rFonts w:ascii="Times New Roman" w:hAnsi="Times New Roman" w:cs="Times New Roman"/>
          <w:bCs/>
          <w:color w:val="000000" w:themeColor="text1"/>
        </w:rPr>
      </w:pPr>
      <w:r w:rsidRPr="0074761F">
        <w:rPr>
          <w:rFonts w:ascii="Times New Roman" w:hAnsi="Times New Roman" w:cs="Times New Roman"/>
          <w:bCs/>
          <w:color w:val="000000" w:themeColor="text1"/>
        </w:rPr>
        <w:t>3. La stazione appaltante o l’ente concedente convoca, ai fini dell’approvazione del progetto di fattibilità tecnica ed economica nonché della localizzazione dell’opera,</w:t>
      </w:r>
      <w:r w:rsidR="00DC11EF" w:rsidRPr="0074761F">
        <w:rPr>
          <w:rFonts w:ascii="Times New Roman" w:hAnsi="Times New Roman" w:cs="Times New Roman"/>
          <w:b/>
          <w:color w:val="000000" w:themeColor="text1"/>
        </w:rPr>
        <w:t xml:space="preserve"> </w:t>
      </w:r>
      <w:r w:rsidRPr="0074761F">
        <w:rPr>
          <w:rFonts w:ascii="Times New Roman" w:hAnsi="Times New Roman" w:cs="Times New Roman"/>
          <w:bCs/>
          <w:color w:val="000000" w:themeColor="text1"/>
        </w:rPr>
        <w:t>una conferenza di servizi semplificata ai sensi dell’articolo 14-</w:t>
      </w:r>
      <w:r w:rsidRPr="0074761F">
        <w:rPr>
          <w:rFonts w:ascii="Times New Roman" w:hAnsi="Times New Roman" w:cs="Times New Roman"/>
          <w:bCs/>
          <w:i/>
          <w:iCs/>
          <w:color w:val="000000" w:themeColor="text1"/>
        </w:rPr>
        <w:t>bis</w:t>
      </w:r>
      <w:r w:rsidRPr="0074761F">
        <w:rPr>
          <w:rFonts w:ascii="Times New Roman" w:hAnsi="Times New Roman" w:cs="Times New Roman"/>
          <w:bCs/>
          <w:color w:val="000000" w:themeColor="text1"/>
        </w:rPr>
        <w:t xml:space="preserve"> della legge 7 agosto 1990, n. 241</w:t>
      </w:r>
      <w:r w:rsidR="00DC11EF" w:rsidRPr="0074761F">
        <w:rPr>
          <w:rFonts w:ascii="Times New Roman" w:hAnsi="Times New Roman" w:cs="Times New Roman"/>
          <w:bCs/>
          <w:color w:val="000000" w:themeColor="text1"/>
        </w:rPr>
        <w:t xml:space="preserve"> </w:t>
      </w:r>
      <w:r w:rsidRPr="0074761F">
        <w:rPr>
          <w:rFonts w:ascii="Times New Roman" w:hAnsi="Times New Roman" w:cs="Times New Roman"/>
          <w:bCs/>
          <w:color w:val="000000" w:themeColor="text1"/>
        </w:rPr>
        <w:t>a cui partecipano tutte le amministrazioni interessate, ivi comprese le regioni, le province autonome, i comuni incisi dall’opera e le amministrazioni preposte alla tutela ambientale, del patrimonio culturale, del paesaggio e della salute.</w:t>
      </w:r>
      <w:r w:rsidR="00823469" w:rsidRPr="0074761F">
        <w:rPr>
          <w:rFonts w:ascii="Times New Roman" w:hAnsi="Times New Roman" w:cs="Times New Roman"/>
          <w:b/>
          <w:color w:val="000000" w:themeColor="text1"/>
        </w:rPr>
        <w:t xml:space="preserve"> </w:t>
      </w:r>
    </w:p>
    <w:p w14:paraId="765E487C" w14:textId="77777777" w:rsidR="00446F27" w:rsidRPr="00CE0BF3"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4. Per le opere pubbliche di interesse statale, contestualmente alla convocazione della conferenza di servizi di cui al comma 3, la stazione appaltante o l’ente concedente trasmette il progetto di fattibilità tecnica ed economica al Consiglio superiore dei lavori pubblici, o al competente Provveditorato interregionale per le opere pubbliche, ai fini dell’espressione del parere, ove previsto. </w:t>
      </w:r>
      <w:r w:rsidRPr="00CE0BF3">
        <w:rPr>
          <w:rFonts w:ascii="Times New Roman" w:hAnsi="Times New Roman" w:cs="Times New Roman"/>
          <w:bCs/>
          <w:color w:val="000000" w:themeColor="text1"/>
        </w:rPr>
        <w:t>Il progetto di fattibilità tecnica ed economica contiene sempre l’alternativa di progetto a consumo zero del suolo ai fini della rigenerazione urbana.</w:t>
      </w:r>
    </w:p>
    <w:p w14:paraId="404D9B17" w14:textId="4F1B8FCE" w:rsidR="00446F27" w:rsidRPr="004A5029" w:rsidRDefault="00446F27" w:rsidP="00446F27">
      <w:pPr>
        <w:jc w:val="both"/>
        <w:rPr>
          <w:rStyle w:val="Rimandonotaapidipagina"/>
          <w:rFonts w:ascii="Times New Roman" w:hAnsi="Times New Roman" w:cs="Times New Roman"/>
          <w:bCs/>
          <w:color w:val="000000" w:themeColor="text1"/>
        </w:rPr>
      </w:pPr>
      <w:r w:rsidRPr="004A5029">
        <w:rPr>
          <w:rFonts w:ascii="Times New Roman" w:hAnsi="Times New Roman" w:cs="Times New Roman"/>
          <w:bCs/>
          <w:color w:val="000000" w:themeColor="text1"/>
        </w:rPr>
        <w:t>5. Il Consiglio superiore dei lavori pubblici o il Provveditorato interregionale</w:t>
      </w:r>
      <w:r w:rsidR="001B2F2C" w:rsidRPr="004A5029">
        <w:rPr>
          <w:rFonts w:ascii="Times New Roman" w:hAnsi="Times New Roman" w:cs="Times New Roman"/>
          <w:bCs/>
          <w:color w:val="000000" w:themeColor="text1"/>
        </w:rPr>
        <w:t xml:space="preserve"> </w:t>
      </w:r>
      <w:r w:rsidR="001B2F2C" w:rsidRPr="004A5029">
        <w:rPr>
          <w:rFonts w:ascii="Times New Roman" w:hAnsi="Times New Roman" w:cs="Times New Roman"/>
          <w:b/>
          <w:color w:val="000000" w:themeColor="text1"/>
        </w:rPr>
        <w:t>per le opere pubbliche</w:t>
      </w:r>
      <w:r w:rsidRPr="004A5029">
        <w:rPr>
          <w:rFonts w:ascii="Times New Roman" w:hAnsi="Times New Roman" w:cs="Times New Roman"/>
          <w:bCs/>
          <w:color w:val="000000" w:themeColor="text1"/>
        </w:rPr>
        <w:t xml:space="preserve">, se ravvisa carenze ostative al rilascio del parere favorevole, ivi comprese quelle relative agli aspetti di rigenerazione urbana, restituisce il progetto entro </w:t>
      </w:r>
      <w:r w:rsidRPr="004A5029">
        <w:rPr>
          <w:rFonts w:ascii="Times New Roman" w:hAnsi="Times New Roman" w:cs="Times New Roman"/>
          <w:b/>
          <w:strike/>
          <w:color w:val="000000" w:themeColor="text1"/>
        </w:rPr>
        <w:t>15</w:t>
      </w:r>
      <w:r w:rsidRPr="004A5029">
        <w:rPr>
          <w:rFonts w:ascii="Times New Roman" w:hAnsi="Times New Roman" w:cs="Times New Roman"/>
          <w:b/>
          <w:color w:val="000000" w:themeColor="text1"/>
        </w:rPr>
        <w:t xml:space="preserve"> </w:t>
      </w:r>
      <w:r w:rsidR="00407103" w:rsidRPr="004A5029">
        <w:rPr>
          <w:rFonts w:ascii="Times New Roman" w:hAnsi="Times New Roman" w:cs="Times New Roman"/>
          <w:b/>
          <w:color w:val="000000" w:themeColor="text1"/>
        </w:rPr>
        <w:t xml:space="preserve">quindici </w:t>
      </w:r>
      <w:r w:rsidRPr="004A5029">
        <w:rPr>
          <w:rFonts w:ascii="Times New Roman" w:hAnsi="Times New Roman" w:cs="Times New Roman"/>
          <w:bCs/>
          <w:color w:val="000000" w:themeColor="text1"/>
        </w:rPr>
        <w:t xml:space="preserve">giorni dalla </w:t>
      </w:r>
      <w:r w:rsidR="0012657C" w:rsidRPr="004A5029">
        <w:rPr>
          <w:rFonts w:ascii="Times New Roman" w:hAnsi="Times New Roman" w:cs="Times New Roman"/>
          <w:b/>
          <w:color w:val="000000" w:themeColor="text1"/>
        </w:rPr>
        <w:t>sua</w:t>
      </w:r>
      <w:r w:rsidR="0012657C"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ricezione con l’indicazione delle integrazioni o modifiche necessarie. La stazione appaltante o l’ente concedente procede alle modifiche e alle integrazioni richieste entro il termine perentorio di </w:t>
      </w:r>
      <w:r w:rsidR="00407103" w:rsidRPr="004A5029">
        <w:rPr>
          <w:rFonts w:ascii="Times New Roman" w:hAnsi="Times New Roman" w:cs="Times New Roman"/>
          <w:b/>
          <w:strike/>
          <w:color w:val="000000" w:themeColor="text1"/>
        </w:rPr>
        <w:t>15</w:t>
      </w:r>
      <w:r w:rsidR="00407103" w:rsidRPr="004A5029">
        <w:rPr>
          <w:rFonts w:ascii="Times New Roman" w:hAnsi="Times New Roman" w:cs="Times New Roman"/>
          <w:b/>
          <w:color w:val="000000" w:themeColor="text1"/>
        </w:rPr>
        <w:t xml:space="preserve"> quindici</w:t>
      </w:r>
      <w:r w:rsidRPr="004A5029">
        <w:rPr>
          <w:rFonts w:ascii="Times New Roman" w:hAnsi="Times New Roman" w:cs="Times New Roman"/>
          <w:bCs/>
          <w:color w:val="000000" w:themeColor="text1"/>
        </w:rPr>
        <w:t xml:space="preserve"> giorni dalla data di restituzione del progetto. Il Consiglio superiore o il Provveditorato interregionale esprime il parere entro il termine massimo di </w:t>
      </w:r>
      <w:r w:rsidRPr="004A5029">
        <w:rPr>
          <w:rFonts w:ascii="Times New Roman" w:hAnsi="Times New Roman" w:cs="Times New Roman"/>
          <w:b/>
          <w:strike/>
          <w:color w:val="000000" w:themeColor="text1"/>
        </w:rPr>
        <w:t>45</w:t>
      </w:r>
      <w:r w:rsidRPr="004A5029">
        <w:rPr>
          <w:rFonts w:ascii="Times New Roman" w:hAnsi="Times New Roman" w:cs="Times New Roman"/>
          <w:b/>
          <w:color w:val="000000" w:themeColor="text1"/>
        </w:rPr>
        <w:t xml:space="preserve"> </w:t>
      </w:r>
      <w:r w:rsidR="00407103" w:rsidRPr="004A5029">
        <w:rPr>
          <w:rFonts w:ascii="Times New Roman" w:hAnsi="Times New Roman" w:cs="Times New Roman"/>
          <w:b/>
          <w:color w:val="000000" w:themeColor="text1"/>
        </w:rPr>
        <w:t xml:space="preserve">quarantacinque </w:t>
      </w:r>
      <w:r w:rsidRPr="004A5029">
        <w:rPr>
          <w:rFonts w:ascii="Times New Roman" w:hAnsi="Times New Roman" w:cs="Times New Roman"/>
          <w:bCs/>
          <w:color w:val="000000" w:themeColor="text1"/>
        </w:rPr>
        <w:t xml:space="preserve">giorni dalla ricezione del progetto di fattibilità tecnica ed economica oppure entro il termine massimo di </w:t>
      </w:r>
      <w:r w:rsidRPr="004A5029">
        <w:rPr>
          <w:rFonts w:ascii="Times New Roman" w:hAnsi="Times New Roman" w:cs="Times New Roman"/>
          <w:b/>
          <w:strike/>
          <w:color w:val="000000" w:themeColor="text1"/>
        </w:rPr>
        <w:t>20</w:t>
      </w:r>
      <w:r w:rsidRPr="004A5029">
        <w:rPr>
          <w:rFonts w:ascii="Times New Roman" w:hAnsi="Times New Roman" w:cs="Times New Roman"/>
          <w:b/>
          <w:color w:val="000000" w:themeColor="text1"/>
        </w:rPr>
        <w:t xml:space="preserve"> </w:t>
      </w:r>
      <w:r w:rsidR="00407103" w:rsidRPr="004A5029">
        <w:rPr>
          <w:rFonts w:ascii="Times New Roman" w:hAnsi="Times New Roman" w:cs="Times New Roman"/>
          <w:b/>
          <w:color w:val="000000" w:themeColor="text1"/>
        </w:rPr>
        <w:t xml:space="preserve">venti </w:t>
      </w:r>
      <w:r w:rsidRPr="004A5029">
        <w:rPr>
          <w:rFonts w:ascii="Times New Roman" w:hAnsi="Times New Roman" w:cs="Times New Roman"/>
          <w:bCs/>
          <w:color w:val="000000" w:themeColor="text1"/>
        </w:rPr>
        <w:t>giorni dalla ricezione del progetto modificato o integrato. Decorsi tali termini, il parere si intende reso in senso favorevole.</w:t>
      </w:r>
    </w:p>
    <w:p w14:paraId="529AA444" w14:textId="1C49D510"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6. Decorsi </w:t>
      </w:r>
      <w:r w:rsidR="00407103" w:rsidRPr="004A5029">
        <w:rPr>
          <w:rFonts w:ascii="Times New Roman" w:hAnsi="Times New Roman" w:cs="Times New Roman"/>
          <w:b/>
          <w:strike/>
          <w:color w:val="000000" w:themeColor="text1"/>
        </w:rPr>
        <w:t>15</w:t>
      </w:r>
      <w:r w:rsidR="00407103" w:rsidRPr="004A5029">
        <w:rPr>
          <w:rFonts w:ascii="Times New Roman" w:hAnsi="Times New Roman" w:cs="Times New Roman"/>
          <w:b/>
          <w:color w:val="000000" w:themeColor="text1"/>
        </w:rPr>
        <w:t xml:space="preserve"> quindici</w:t>
      </w:r>
      <w:r w:rsidRPr="004A5029">
        <w:rPr>
          <w:rFonts w:ascii="Times New Roman" w:hAnsi="Times New Roman" w:cs="Times New Roman"/>
          <w:bCs/>
          <w:color w:val="000000" w:themeColor="text1"/>
        </w:rPr>
        <w:t xml:space="preserve"> giorni dalla trasmissione del progetto al Consiglio superiore dei lavori pubblici o al Provveditorato interregionale </w:t>
      </w:r>
      <w:r w:rsidRPr="004A5029">
        <w:rPr>
          <w:rFonts w:ascii="Times New Roman" w:hAnsi="Times New Roman" w:cs="Times New Roman"/>
          <w:b/>
          <w:strike/>
          <w:color w:val="000000" w:themeColor="text1"/>
        </w:rPr>
        <w:t>delle</w:t>
      </w:r>
      <w:r w:rsidRPr="004A5029">
        <w:rPr>
          <w:rFonts w:ascii="Times New Roman" w:hAnsi="Times New Roman" w:cs="Times New Roman"/>
          <w:b/>
          <w:color w:val="000000" w:themeColor="text1"/>
        </w:rPr>
        <w:t xml:space="preserve"> </w:t>
      </w:r>
      <w:r w:rsidR="0012657C" w:rsidRPr="004A5029">
        <w:rPr>
          <w:rFonts w:ascii="Times New Roman" w:hAnsi="Times New Roman" w:cs="Times New Roman"/>
          <w:b/>
          <w:color w:val="000000" w:themeColor="text1"/>
        </w:rPr>
        <w:t>per le</w:t>
      </w:r>
      <w:r w:rsidR="0012657C"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opere pubbliche o, nel caso in cui sia stato restituito a norma del comma</w:t>
      </w:r>
      <w:r w:rsidR="00556B29" w:rsidRPr="004A5029">
        <w:rPr>
          <w:rFonts w:ascii="Times New Roman" w:hAnsi="Times New Roman" w:cs="Times New Roman"/>
          <w:bCs/>
          <w:color w:val="000000" w:themeColor="text1"/>
        </w:rPr>
        <w:t xml:space="preserve"> 5</w:t>
      </w:r>
      <w:r w:rsidRPr="004A5029">
        <w:rPr>
          <w:rFonts w:ascii="Times New Roman" w:hAnsi="Times New Roman" w:cs="Times New Roman"/>
          <w:bCs/>
          <w:color w:val="000000" w:themeColor="text1"/>
        </w:rPr>
        <w:t xml:space="preserve">, contestualmente alla trasmissione al Consiglio o al Provveditorato del progetto modificato, la stazione appaltante o l’ente concedente trasmette il progetto alle autorità competenti per i provvedimenti di cui al comma 8. </w:t>
      </w:r>
    </w:p>
    <w:p w14:paraId="3CB251BE" w14:textId="3E4BA37F"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7. Nel caso di opere pubbliche di interesse locale o di interesse statale per le quali non è richiesto il parere del Consiglio superiore </w:t>
      </w:r>
      <w:r w:rsidR="0012657C" w:rsidRPr="004A5029">
        <w:rPr>
          <w:rFonts w:ascii="Times New Roman" w:hAnsi="Times New Roman" w:cs="Times New Roman"/>
          <w:b/>
          <w:color w:val="000000" w:themeColor="text1"/>
        </w:rPr>
        <w:t xml:space="preserve">dei lavori pubblici </w:t>
      </w:r>
      <w:r w:rsidRPr="004A5029">
        <w:rPr>
          <w:rFonts w:ascii="Times New Roman" w:hAnsi="Times New Roman" w:cs="Times New Roman"/>
          <w:bCs/>
          <w:color w:val="000000" w:themeColor="text1"/>
        </w:rPr>
        <w:t>o del Provveditorato interregionale</w:t>
      </w:r>
      <w:r w:rsidR="0012657C" w:rsidRPr="004A5029">
        <w:rPr>
          <w:rFonts w:ascii="Times New Roman" w:hAnsi="Times New Roman" w:cs="Times New Roman"/>
          <w:bCs/>
          <w:color w:val="000000" w:themeColor="text1"/>
        </w:rPr>
        <w:t xml:space="preserve"> </w:t>
      </w:r>
      <w:r w:rsidR="0012657C" w:rsidRPr="004A5029">
        <w:rPr>
          <w:rFonts w:ascii="Times New Roman" w:hAnsi="Times New Roman" w:cs="Times New Roman"/>
          <w:b/>
          <w:color w:val="000000" w:themeColor="text1"/>
        </w:rPr>
        <w:t>per le opere pubbliche</w:t>
      </w:r>
      <w:r w:rsidRPr="004A5029">
        <w:rPr>
          <w:rFonts w:ascii="Times New Roman" w:hAnsi="Times New Roman" w:cs="Times New Roman"/>
          <w:bCs/>
          <w:color w:val="000000" w:themeColor="text1"/>
        </w:rPr>
        <w:t>,</w:t>
      </w:r>
      <w:r w:rsidR="007A3F67" w:rsidRPr="004A5029">
        <w:rPr>
          <w:rFonts w:ascii="Times New Roman" w:hAnsi="Times New Roman" w:cs="Times New Roman"/>
          <w:b/>
          <w:color w:val="000000" w:themeColor="text1"/>
        </w:rPr>
        <w:t xml:space="preserve"> </w:t>
      </w:r>
      <w:r w:rsidR="008F3085" w:rsidRPr="004A5029">
        <w:rPr>
          <w:rFonts w:ascii="Times New Roman" w:hAnsi="Times New Roman" w:cs="Times New Roman"/>
          <w:b/>
          <w:color w:val="000000" w:themeColor="text1"/>
        </w:rPr>
        <w:t xml:space="preserve">la stazione appaltante o l’ente concedente trasmette </w:t>
      </w:r>
      <w:r w:rsidRPr="004A5029">
        <w:rPr>
          <w:rFonts w:ascii="Times New Roman" w:hAnsi="Times New Roman" w:cs="Times New Roman"/>
          <w:bCs/>
          <w:color w:val="000000" w:themeColor="text1"/>
        </w:rPr>
        <w:t xml:space="preserve">il progetto </w:t>
      </w:r>
      <w:r w:rsidRPr="004A5029">
        <w:rPr>
          <w:rFonts w:ascii="Times New Roman" w:hAnsi="Times New Roman" w:cs="Times New Roman"/>
          <w:b/>
          <w:strike/>
          <w:color w:val="000000" w:themeColor="text1"/>
        </w:rPr>
        <w:t>è trasmesso</w:t>
      </w:r>
      <w:r w:rsidRPr="004A5029">
        <w:rPr>
          <w:rFonts w:ascii="Times New Roman" w:hAnsi="Times New Roman" w:cs="Times New Roman"/>
          <w:bCs/>
          <w:color w:val="000000" w:themeColor="text1"/>
        </w:rPr>
        <w:t xml:space="preserve"> </w:t>
      </w:r>
      <w:r w:rsidR="004B4B59" w:rsidRPr="004A5029">
        <w:rPr>
          <w:rFonts w:ascii="Times New Roman" w:hAnsi="Times New Roman" w:cs="Times New Roman"/>
          <w:b/>
          <w:color w:val="000000" w:themeColor="text1"/>
        </w:rPr>
        <w:t>alle autorità competenti per i provvedimenti di cui al comma 8</w:t>
      </w:r>
      <w:r w:rsidR="008F3085" w:rsidRPr="004A5029">
        <w:rPr>
          <w:rFonts w:ascii="Times New Roman" w:hAnsi="Times New Roman" w:cs="Times New Roman"/>
          <w:b/>
          <w:color w:val="000000" w:themeColor="text1"/>
        </w:rPr>
        <w:t>.</w:t>
      </w:r>
      <w:r w:rsidR="004B4B59" w:rsidRPr="004A5029">
        <w:rPr>
          <w:rFonts w:ascii="Times New Roman" w:hAnsi="Times New Roman" w:cs="Times New Roman"/>
          <w:bCs/>
          <w:color w:val="000000" w:themeColor="text1"/>
        </w:rPr>
        <w:t xml:space="preserve"> </w:t>
      </w:r>
      <w:r w:rsidRPr="004A5029">
        <w:rPr>
          <w:rFonts w:ascii="Times New Roman" w:hAnsi="Times New Roman" w:cs="Times New Roman"/>
          <w:b/>
          <w:strike/>
          <w:color w:val="000000" w:themeColor="text1"/>
        </w:rPr>
        <w:t>per la valutazione di impatto ambientale contestualmente alla convocazione della conferenza di servizi di cui al comma 3</w:t>
      </w:r>
      <w:r w:rsidRPr="004A5029">
        <w:rPr>
          <w:rFonts w:ascii="Times New Roman" w:hAnsi="Times New Roman" w:cs="Times New Roman"/>
          <w:b/>
          <w:color w:val="000000" w:themeColor="text1"/>
        </w:rPr>
        <w:t xml:space="preserve">. </w:t>
      </w:r>
      <w:r w:rsidRPr="004A5029">
        <w:rPr>
          <w:rFonts w:ascii="Times New Roman" w:hAnsi="Times New Roman" w:cs="Times New Roman"/>
          <w:b/>
          <w:strike/>
          <w:color w:val="000000" w:themeColor="text1"/>
        </w:rPr>
        <w:t>Gli esiti della valutazione di impatto ambientale sono comunicati dall’autorità competente alle altre amministrazioni che partecipano alla conferenza di servizi.</w:t>
      </w:r>
      <w:r w:rsidR="00823469" w:rsidRPr="004A5029">
        <w:rPr>
          <w:rFonts w:eastAsia="Times New Roman" w:cstheme="minorHAnsi"/>
          <w:b/>
          <w:bCs/>
          <w:color w:val="000000" w:themeColor="text1"/>
          <w:sz w:val="20"/>
          <w:szCs w:val="20"/>
        </w:rPr>
        <w:t xml:space="preserve"> </w:t>
      </w:r>
      <w:r w:rsidRPr="004A5029">
        <w:rPr>
          <w:rFonts w:ascii="Times New Roman" w:hAnsi="Times New Roman" w:cs="Times New Roman"/>
          <w:b/>
          <w:strike/>
          <w:color w:val="000000" w:themeColor="text1"/>
        </w:rPr>
        <w:t>Qualora si sia svolto il dibattito pubblico, è escluso il ricorso all'inchiesta pubblica o ad altra forma di consultazione del pubblico.</w:t>
      </w:r>
    </w:p>
    <w:p w14:paraId="0CBB1491" w14:textId="70CE7B5F"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Cs/>
          <w:color w:val="000000" w:themeColor="text1"/>
        </w:rPr>
        <w:t xml:space="preserve">8. Nel corso della conferenza </w:t>
      </w:r>
      <w:r w:rsidR="00C13D6E" w:rsidRPr="004A5029">
        <w:rPr>
          <w:rFonts w:ascii="Times New Roman" w:hAnsi="Times New Roman" w:cs="Times New Roman"/>
          <w:b/>
          <w:color w:val="000000" w:themeColor="text1"/>
        </w:rPr>
        <w:t>di servizi</w:t>
      </w:r>
      <w:r w:rsidR="00C13D6E"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sono acquisiti e valutati </w:t>
      </w:r>
      <w:r w:rsidRPr="004A5029">
        <w:rPr>
          <w:rFonts w:ascii="Times New Roman" w:hAnsi="Times New Roman" w:cs="Times New Roman"/>
          <w:b/>
          <w:color w:val="000000" w:themeColor="text1"/>
        </w:rPr>
        <w:t>l</w:t>
      </w:r>
      <w:r w:rsidR="004B4B59" w:rsidRPr="004A5029">
        <w:rPr>
          <w:rFonts w:ascii="Times New Roman" w:hAnsi="Times New Roman" w:cs="Times New Roman"/>
          <w:b/>
          <w:color w:val="000000" w:themeColor="text1"/>
        </w:rPr>
        <w:t>’assoggettabilità alla</w:t>
      </w:r>
      <w:r w:rsidRPr="004A5029">
        <w:rPr>
          <w:rFonts w:ascii="Times New Roman" w:hAnsi="Times New Roman" w:cs="Times New Roman"/>
          <w:bCs/>
          <w:color w:val="000000" w:themeColor="text1"/>
        </w:rPr>
        <w:t xml:space="preserve"> verifica preventiva dell’interesse archeologico e della </w:t>
      </w:r>
      <w:r w:rsidR="00547D62" w:rsidRPr="004A5029">
        <w:rPr>
          <w:rFonts w:ascii="Times New Roman" w:hAnsi="Times New Roman" w:cs="Times New Roman"/>
          <w:b/>
          <w:color w:val="000000" w:themeColor="text1"/>
        </w:rPr>
        <w:t>VIA valutazione di impatto ambientale</w:t>
      </w:r>
      <w:r w:rsidRPr="004A5029">
        <w:rPr>
          <w:rFonts w:ascii="Times New Roman" w:hAnsi="Times New Roman" w:cs="Times New Roman"/>
          <w:bCs/>
          <w:color w:val="000000" w:themeColor="text1"/>
        </w:rPr>
        <w:t>, tenuto conto delle preminenti esigenze di appaltabilità dell’opera e di certezza dei tempi di realizzazione, l’esito dell’eventuale dibattito pubblico, nonché, per le opere pubbliche di interesse statale, il parere di cui ai commi 4 e 5.</w:t>
      </w:r>
      <w:r w:rsidR="00823469" w:rsidRPr="004A5029">
        <w:rPr>
          <w:rFonts w:cstheme="minorHAnsi"/>
          <w:b/>
          <w:bCs/>
          <w:color w:val="000000" w:themeColor="text1"/>
          <w:sz w:val="20"/>
          <w:szCs w:val="20"/>
        </w:rPr>
        <w:t xml:space="preserve"> </w:t>
      </w:r>
      <w:r w:rsidR="00823469" w:rsidRPr="004A5029">
        <w:rPr>
          <w:rFonts w:ascii="Times New Roman" w:hAnsi="Times New Roman" w:cs="Times New Roman"/>
          <w:b/>
          <w:color w:val="000000" w:themeColor="text1"/>
        </w:rPr>
        <w:t xml:space="preserve">Le risultanze della valutazione di assoggettabilità alla verifica preventiva dell’interesse archeologico </w:t>
      </w:r>
      <w:r w:rsidR="004B4B59" w:rsidRPr="004A5029">
        <w:rPr>
          <w:rFonts w:ascii="Times New Roman" w:hAnsi="Times New Roman" w:cs="Times New Roman"/>
          <w:b/>
          <w:color w:val="000000" w:themeColor="text1"/>
        </w:rPr>
        <w:t xml:space="preserve">sono acquisite nel corso della conferenza dei servizi di cui al comma 3 e </w:t>
      </w:r>
      <w:r w:rsidR="00823469" w:rsidRPr="004A5029">
        <w:rPr>
          <w:rFonts w:ascii="Times New Roman" w:hAnsi="Times New Roman" w:cs="Times New Roman"/>
          <w:b/>
          <w:color w:val="000000" w:themeColor="text1"/>
        </w:rPr>
        <w:t xml:space="preserve">sono corredate, </w:t>
      </w:r>
      <w:r w:rsidR="004B4B59" w:rsidRPr="004A5029">
        <w:rPr>
          <w:rFonts w:ascii="Times New Roman" w:hAnsi="Times New Roman" w:cs="Times New Roman"/>
          <w:b/>
          <w:color w:val="000000" w:themeColor="text1"/>
        </w:rPr>
        <w:t xml:space="preserve">qualora </w:t>
      </w:r>
      <w:r w:rsidR="00823469" w:rsidRPr="004A5029">
        <w:rPr>
          <w:rFonts w:ascii="Times New Roman" w:hAnsi="Times New Roman" w:cs="Times New Roman"/>
          <w:b/>
          <w:color w:val="000000" w:themeColor="text1"/>
        </w:rPr>
        <w:t>non emerg</w:t>
      </w:r>
      <w:r w:rsidR="004B4B59" w:rsidRPr="004A5029">
        <w:rPr>
          <w:rFonts w:ascii="Times New Roman" w:hAnsi="Times New Roman" w:cs="Times New Roman"/>
          <w:b/>
          <w:color w:val="000000" w:themeColor="text1"/>
        </w:rPr>
        <w:t>a</w:t>
      </w:r>
      <w:r w:rsidR="00823469" w:rsidRPr="004A5029">
        <w:rPr>
          <w:rFonts w:ascii="Times New Roman" w:hAnsi="Times New Roman" w:cs="Times New Roman"/>
          <w:b/>
          <w:color w:val="000000" w:themeColor="text1"/>
        </w:rPr>
        <w:t xml:space="preserve"> la sussistenza di un interesse archeologico, d</w:t>
      </w:r>
      <w:r w:rsidR="00CD0BE6" w:rsidRPr="004A5029">
        <w:rPr>
          <w:rFonts w:ascii="Times New Roman" w:hAnsi="Times New Roman" w:cs="Times New Roman"/>
          <w:b/>
          <w:color w:val="000000" w:themeColor="text1"/>
        </w:rPr>
        <w:t>e</w:t>
      </w:r>
      <w:r w:rsidR="00823469" w:rsidRPr="004A5029">
        <w:rPr>
          <w:rFonts w:ascii="Times New Roman" w:hAnsi="Times New Roman" w:cs="Times New Roman"/>
          <w:b/>
          <w:color w:val="000000" w:themeColor="text1"/>
        </w:rPr>
        <w:t xml:space="preserve">lle eventuali prescrizioni relative alle attività di assistenza archeologica in corso d’opera. </w:t>
      </w:r>
      <w:r w:rsidR="004B4B59" w:rsidRPr="004A5029">
        <w:rPr>
          <w:rFonts w:ascii="Times New Roman" w:hAnsi="Times New Roman" w:cs="Times New Roman"/>
          <w:b/>
          <w:color w:val="000000" w:themeColor="text1"/>
        </w:rPr>
        <w:t xml:space="preserve">Qualora </w:t>
      </w:r>
      <w:r w:rsidR="00823469" w:rsidRPr="004A5029">
        <w:rPr>
          <w:rFonts w:ascii="Times New Roman" w:hAnsi="Times New Roman" w:cs="Times New Roman"/>
          <w:b/>
          <w:color w:val="000000" w:themeColor="text1"/>
        </w:rPr>
        <w:t>dalla valutazione di assoggettabilità alla verifica preventiva dell’interesse archeologico emerga l’esistenza di un interesse archeologico, il soprintendente procede ai sensi dell’</w:t>
      </w:r>
      <w:r w:rsidR="00CD0BE6" w:rsidRPr="004A5029">
        <w:rPr>
          <w:rFonts w:ascii="Times New Roman" w:hAnsi="Times New Roman" w:cs="Times New Roman"/>
          <w:b/>
          <w:color w:val="000000" w:themeColor="text1"/>
        </w:rPr>
        <w:t>a</w:t>
      </w:r>
      <w:r w:rsidR="00823469" w:rsidRPr="004A5029">
        <w:rPr>
          <w:rFonts w:ascii="Times New Roman" w:hAnsi="Times New Roman" w:cs="Times New Roman"/>
          <w:b/>
          <w:color w:val="000000" w:themeColor="text1"/>
        </w:rPr>
        <w:t>llegato I.8, tenuto conto del cronoprogramma dell’opera.</w:t>
      </w:r>
      <w:r w:rsidR="004B4B59" w:rsidRPr="004A5029">
        <w:rPr>
          <w:rFonts w:ascii="Times New Roman" w:hAnsi="Times New Roman" w:cs="Times New Roman"/>
          <w:b/>
          <w:color w:val="000000" w:themeColor="text1"/>
        </w:rPr>
        <w:t xml:space="preserve"> </w:t>
      </w:r>
      <w:r w:rsidR="008F3085" w:rsidRPr="004A5029">
        <w:rPr>
          <w:rFonts w:ascii="Times New Roman" w:hAnsi="Times New Roman" w:cs="Times New Roman"/>
          <w:b/>
          <w:color w:val="000000" w:themeColor="text1"/>
        </w:rPr>
        <w:t>Gli esiti della valutazione di impatto ambientale sono comunicati dall’autorità competente alle altre amministrazioni che partecipano alla conferenza di servizi.</w:t>
      </w:r>
      <w:r w:rsidR="008F3085" w:rsidRPr="004A5029">
        <w:rPr>
          <w:rFonts w:eastAsia="Times New Roman" w:cstheme="minorHAnsi"/>
          <w:b/>
          <w:bCs/>
          <w:color w:val="000000" w:themeColor="text1"/>
          <w:sz w:val="20"/>
          <w:szCs w:val="20"/>
        </w:rPr>
        <w:t xml:space="preserve"> </w:t>
      </w:r>
      <w:r w:rsidR="008F3085" w:rsidRPr="004A5029">
        <w:rPr>
          <w:rFonts w:ascii="Times New Roman" w:hAnsi="Times New Roman" w:cs="Times New Roman"/>
          <w:b/>
          <w:color w:val="000000" w:themeColor="text1"/>
        </w:rPr>
        <w:t>Qualora si sia svolto il dibattito pubblico, è escluso il ricorso all'inchiesta pubblica o ad altra forma di consultazione del pubblico.</w:t>
      </w:r>
    </w:p>
    <w:p w14:paraId="6C5792D0" w14:textId="080D16AA"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9. La conferenza di servizi si conclude nel termine di </w:t>
      </w:r>
      <w:r w:rsidRPr="004A5029">
        <w:rPr>
          <w:rFonts w:ascii="Times New Roman" w:hAnsi="Times New Roman" w:cs="Times New Roman"/>
          <w:b/>
          <w:strike/>
          <w:color w:val="000000" w:themeColor="text1"/>
        </w:rPr>
        <w:t>60</w:t>
      </w:r>
      <w:r w:rsidRPr="004A5029">
        <w:rPr>
          <w:rFonts w:ascii="Times New Roman" w:hAnsi="Times New Roman" w:cs="Times New Roman"/>
          <w:b/>
          <w:color w:val="000000" w:themeColor="text1"/>
        </w:rPr>
        <w:t xml:space="preserve"> </w:t>
      </w:r>
      <w:r w:rsidR="00407103" w:rsidRPr="004A5029">
        <w:rPr>
          <w:rFonts w:ascii="Times New Roman" w:hAnsi="Times New Roman" w:cs="Times New Roman"/>
          <w:b/>
          <w:color w:val="000000" w:themeColor="text1"/>
        </w:rPr>
        <w:t xml:space="preserve">sessanta </w:t>
      </w:r>
      <w:r w:rsidRPr="004A5029">
        <w:rPr>
          <w:rFonts w:ascii="Times New Roman" w:hAnsi="Times New Roman" w:cs="Times New Roman"/>
          <w:bCs/>
          <w:color w:val="000000" w:themeColor="text1"/>
        </w:rPr>
        <w:t>giorni dalla sua convocazione, prorogabile, su richiesta motivata delle amministrazioni preposte alla tutela degli interessi di cui all’articolo 14-</w:t>
      </w:r>
      <w:r w:rsidRPr="004A5029">
        <w:rPr>
          <w:rFonts w:ascii="Times New Roman" w:hAnsi="Times New Roman" w:cs="Times New Roman"/>
          <w:bCs/>
          <w:i/>
          <w:iCs/>
          <w:color w:val="000000" w:themeColor="text1"/>
        </w:rPr>
        <w:t>quinquies</w:t>
      </w:r>
      <w:r w:rsidRPr="004A5029">
        <w:rPr>
          <w:rFonts w:ascii="Times New Roman" w:hAnsi="Times New Roman" w:cs="Times New Roman"/>
          <w:bCs/>
          <w:color w:val="000000" w:themeColor="text1"/>
        </w:rPr>
        <w:t xml:space="preserve">, comma 1, della </w:t>
      </w:r>
      <w:r w:rsidRPr="004A5029">
        <w:rPr>
          <w:rFonts w:ascii="Times New Roman" w:hAnsi="Times New Roman" w:cs="Times New Roman"/>
          <w:b/>
          <w:strike/>
          <w:color w:val="000000" w:themeColor="text1"/>
        </w:rPr>
        <w:t xml:space="preserve">citata </w:t>
      </w:r>
      <w:r w:rsidRPr="004A5029">
        <w:rPr>
          <w:rFonts w:ascii="Times New Roman" w:hAnsi="Times New Roman" w:cs="Times New Roman"/>
          <w:bCs/>
          <w:color w:val="000000" w:themeColor="text1"/>
        </w:rPr>
        <w:t xml:space="preserve">legge n. 241 del 1990, una sola volta per non più di </w:t>
      </w:r>
      <w:r w:rsidRPr="004A5029">
        <w:rPr>
          <w:rFonts w:ascii="Times New Roman" w:hAnsi="Times New Roman" w:cs="Times New Roman"/>
          <w:b/>
          <w:strike/>
          <w:color w:val="000000" w:themeColor="text1"/>
        </w:rPr>
        <w:t>10</w:t>
      </w:r>
      <w:r w:rsidRPr="004A5029">
        <w:rPr>
          <w:rFonts w:ascii="Times New Roman" w:hAnsi="Times New Roman" w:cs="Times New Roman"/>
          <w:b/>
          <w:color w:val="000000" w:themeColor="text1"/>
        </w:rPr>
        <w:t xml:space="preserve"> </w:t>
      </w:r>
      <w:r w:rsidR="00407103" w:rsidRPr="004A5029">
        <w:rPr>
          <w:rFonts w:ascii="Times New Roman" w:hAnsi="Times New Roman" w:cs="Times New Roman"/>
          <w:b/>
          <w:color w:val="000000" w:themeColor="text1"/>
        </w:rPr>
        <w:t xml:space="preserve">dieci </w:t>
      </w:r>
      <w:r w:rsidRPr="004A5029">
        <w:rPr>
          <w:rFonts w:ascii="Times New Roman" w:hAnsi="Times New Roman" w:cs="Times New Roman"/>
          <w:bCs/>
          <w:color w:val="000000" w:themeColor="text1"/>
        </w:rPr>
        <w:t>giorni. Si considera acquisito l’assenso delle amministrazioni che non si sono espresse nel termine di conclusione della conferenza</w:t>
      </w:r>
      <w:r w:rsidR="00C13D6E" w:rsidRPr="004A5029">
        <w:rPr>
          <w:rFonts w:ascii="Times New Roman" w:hAnsi="Times New Roman" w:cs="Times New Roman"/>
          <w:bCs/>
          <w:color w:val="000000" w:themeColor="text1"/>
        </w:rPr>
        <w:t xml:space="preserve"> </w:t>
      </w:r>
      <w:r w:rsidR="00C13D6E" w:rsidRPr="004A5029">
        <w:rPr>
          <w:rFonts w:ascii="Times New Roman" w:hAnsi="Times New Roman" w:cs="Times New Roman"/>
          <w:b/>
          <w:color w:val="000000" w:themeColor="text1"/>
        </w:rPr>
        <w:t>di servizi</w:t>
      </w:r>
      <w:r w:rsidRPr="004A5029">
        <w:rPr>
          <w:rFonts w:ascii="Times New Roman" w:hAnsi="Times New Roman" w:cs="Times New Roman"/>
          <w:bCs/>
          <w:color w:val="000000" w:themeColor="text1"/>
        </w:rPr>
        <w:t>, di quelle assenti o che abbiano espresso un dissenso non motivato o riferito a questioni che non costituiscono oggetto della conferenza</w:t>
      </w:r>
      <w:r w:rsidR="00C13D6E" w:rsidRPr="004A5029">
        <w:rPr>
          <w:rFonts w:ascii="Times New Roman" w:hAnsi="Times New Roman" w:cs="Times New Roman"/>
          <w:bCs/>
          <w:color w:val="000000" w:themeColor="text1"/>
        </w:rPr>
        <w:t xml:space="preserve"> </w:t>
      </w:r>
      <w:r w:rsidR="00C13D6E" w:rsidRPr="004A5029">
        <w:rPr>
          <w:rFonts w:ascii="Times New Roman" w:hAnsi="Times New Roman" w:cs="Times New Roman"/>
          <w:b/>
          <w:color w:val="000000" w:themeColor="text1"/>
        </w:rPr>
        <w:t>medesima</w:t>
      </w:r>
      <w:r w:rsidRPr="004A5029">
        <w:rPr>
          <w:rFonts w:ascii="Times New Roman" w:hAnsi="Times New Roman" w:cs="Times New Roman"/>
          <w:bCs/>
          <w:color w:val="000000" w:themeColor="text1"/>
        </w:rPr>
        <w:t>.</w:t>
      </w:r>
    </w:p>
    <w:p w14:paraId="793A68AA" w14:textId="446479F0" w:rsidR="00446F27" w:rsidRPr="004A5029" w:rsidRDefault="00446F27" w:rsidP="00446F27">
      <w:pPr>
        <w:jc w:val="both"/>
        <w:rPr>
          <w:rStyle w:val="Rimandonotaapidipagina"/>
          <w:rFonts w:ascii="Times New Roman" w:hAnsi="Times New Roman" w:cs="Times New Roman"/>
          <w:b/>
          <w:bCs/>
          <w:color w:val="000000" w:themeColor="text1"/>
          <w:vertAlign w:val="baseline"/>
        </w:rPr>
      </w:pPr>
      <w:r w:rsidRPr="004A5029">
        <w:rPr>
          <w:rFonts w:ascii="Times New Roman" w:hAnsi="Times New Roman" w:cs="Times New Roman"/>
          <w:color w:val="000000" w:themeColor="text1"/>
        </w:rPr>
        <w:t xml:space="preserve">10. La determinazione conclusiva della conferenza di servizi, da adottarsi nei cinque giorni successivi alla scadenza del termine di cui al comma </w:t>
      </w:r>
      <w:r w:rsidR="00C13D6E" w:rsidRPr="004A5029">
        <w:rPr>
          <w:rFonts w:ascii="Times New Roman" w:hAnsi="Times New Roman" w:cs="Times New Roman"/>
          <w:b/>
          <w:bCs/>
          <w:color w:val="000000" w:themeColor="text1"/>
        </w:rPr>
        <w:t>9</w:t>
      </w:r>
      <w:r w:rsidR="000C543C" w:rsidRPr="004A5029">
        <w:rPr>
          <w:rFonts w:ascii="Times New Roman" w:hAnsi="Times New Roman" w:cs="Times New Roman"/>
          <w:b/>
          <w:bCs/>
          <w:color w:val="000000" w:themeColor="text1"/>
        </w:rPr>
        <w:t xml:space="preserve">, </w:t>
      </w:r>
      <w:r w:rsidRPr="004A5029">
        <w:rPr>
          <w:rFonts w:ascii="Times New Roman" w:hAnsi="Times New Roman" w:cs="Times New Roman"/>
          <w:b/>
          <w:bCs/>
          <w:strike/>
          <w:color w:val="000000" w:themeColor="text1"/>
        </w:rPr>
        <w:t>precedente</w:t>
      </w:r>
      <w:r w:rsidR="000C543C"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approva il progetto e perfeziona </w:t>
      </w:r>
      <w:r w:rsidR="000C543C" w:rsidRPr="004A5029">
        <w:rPr>
          <w:rFonts w:ascii="Times New Roman" w:hAnsi="Times New Roman" w:cs="Times New Roman"/>
          <w:b/>
          <w:bCs/>
          <w:color w:val="000000" w:themeColor="text1"/>
        </w:rPr>
        <w:t xml:space="preserve">ad ogni fine urbanistico ed edilizio </w:t>
      </w:r>
      <w:r w:rsidRPr="004A5029">
        <w:rPr>
          <w:rFonts w:ascii="Times New Roman" w:hAnsi="Times New Roman" w:cs="Times New Roman"/>
          <w:color w:val="000000" w:themeColor="text1"/>
        </w:rPr>
        <w:t>l’intesa tra gli enti territoriali interessati anche ai fini della localizzazione dell'opera, della conformità urbanistica e paesaggistica dell'intervento, della risoluzione delle interferenze e delle relative opere mitigatrici e compensatrici</w:t>
      </w:r>
      <w:r w:rsidR="000C543C" w:rsidRPr="004A5029">
        <w:rPr>
          <w:rFonts w:ascii="Times New Roman" w:hAnsi="Times New Roman" w:cs="Times New Roman"/>
          <w:strike/>
          <w:color w:val="000000" w:themeColor="text1"/>
        </w:rPr>
        <w:t>;</w:t>
      </w:r>
      <w:r w:rsidR="000C543C" w:rsidRPr="004A5029">
        <w:rPr>
          <w:rFonts w:ascii="Times New Roman" w:hAnsi="Times New Roman" w:cs="Times New Roman"/>
          <w:b/>
          <w:bCs/>
          <w:color w:val="000000" w:themeColor="text1"/>
        </w:rPr>
        <w:t>. L’intesa tra gli enti interessati, in ordine alla localizzazione dell’opera,</w:t>
      </w:r>
      <w:r w:rsidRPr="004A5029">
        <w:rPr>
          <w:rFonts w:ascii="Times New Roman" w:hAnsi="Times New Roman" w:cs="Times New Roman"/>
          <w:color w:val="000000" w:themeColor="text1"/>
        </w:rPr>
        <w:t xml:space="preserve"> ha effetto di variante agli strumenti urbanistici vigenti</w:t>
      </w:r>
      <w:r w:rsidRPr="004A5029">
        <w:rPr>
          <w:rFonts w:ascii="Times New Roman" w:hAnsi="Times New Roman" w:cs="Times New Roman"/>
          <w:strike/>
          <w:color w:val="000000" w:themeColor="text1"/>
        </w:rPr>
        <w:t>,</w:t>
      </w:r>
      <w:r w:rsidR="000C543C" w:rsidRPr="004A5029">
        <w:rPr>
          <w:rFonts w:ascii="Times New Roman" w:hAnsi="Times New Roman" w:cs="Times New Roman"/>
          <w:b/>
          <w:bCs/>
          <w:color w:val="000000" w:themeColor="text1"/>
        </w:rPr>
        <w:t xml:space="preserve">. </w:t>
      </w:r>
      <w:r w:rsidR="000C543C" w:rsidRPr="004A5029">
        <w:rPr>
          <w:rFonts w:ascii="Times New Roman" w:hAnsi="Times New Roman" w:cs="Times New Roman"/>
          <w:color w:val="000000" w:themeColor="text1"/>
        </w:rPr>
        <w:t>Essa</w:t>
      </w:r>
      <w:r w:rsidR="000C543C" w:rsidRPr="004A5029">
        <w:rPr>
          <w:rFonts w:ascii="Times New Roman" w:hAnsi="Times New Roman" w:cs="Times New Roman"/>
          <w:b/>
          <w:bCs/>
          <w:color w:val="000000" w:themeColor="text1"/>
        </w:rPr>
        <w:t xml:space="preserve"> </w:t>
      </w:r>
      <w:r w:rsidRPr="004A5029">
        <w:rPr>
          <w:rFonts w:ascii="Times New Roman" w:hAnsi="Times New Roman" w:cs="Times New Roman"/>
          <w:color w:val="000000" w:themeColor="text1"/>
        </w:rPr>
        <w:t xml:space="preserve">comprende il provvedimento di </w:t>
      </w:r>
      <w:r w:rsidRPr="004A5029">
        <w:rPr>
          <w:rFonts w:ascii="Times New Roman" w:hAnsi="Times New Roman" w:cs="Times New Roman"/>
          <w:b/>
          <w:bCs/>
          <w:strike/>
          <w:color w:val="000000" w:themeColor="text1"/>
        </w:rPr>
        <w:t>VIA</w:t>
      </w:r>
      <w:r w:rsidR="00FA5FF3" w:rsidRPr="004A5029">
        <w:rPr>
          <w:rFonts w:ascii="Times New Roman" w:hAnsi="Times New Roman" w:cs="Times New Roman"/>
          <w:color w:val="000000" w:themeColor="text1"/>
        </w:rPr>
        <w:t xml:space="preserve"> </w:t>
      </w:r>
      <w:r w:rsidR="00FA5FF3" w:rsidRPr="004A5029">
        <w:rPr>
          <w:rFonts w:ascii="Times New Roman" w:hAnsi="Times New Roman" w:cs="Times New Roman"/>
          <w:b/>
          <w:color w:val="000000" w:themeColor="text1"/>
        </w:rPr>
        <w:t>valutazione di impatto ambientale</w:t>
      </w:r>
      <w:r w:rsidRPr="004A5029">
        <w:rPr>
          <w:rFonts w:ascii="Times New Roman" w:hAnsi="Times New Roman" w:cs="Times New Roman"/>
          <w:color w:val="000000" w:themeColor="text1"/>
        </w:rPr>
        <w:t>,</w:t>
      </w:r>
      <w:r w:rsidR="000C543C" w:rsidRPr="004A5029">
        <w:rPr>
          <w:rFonts w:ascii="Times New Roman" w:hAnsi="Times New Roman" w:cs="Times New Roman"/>
          <w:color w:val="000000" w:themeColor="text1"/>
        </w:rPr>
        <w:t xml:space="preserve"> </w:t>
      </w:r>
      <w:r w:rsidR="000C543C" w:rsidRPr="004A5029">
        <w:rPr>
          <w:rFonts w:ascii="Times New Roman" w:hAnsi="Times New Roman" w:cs="Times New Roman"/>
          <w:b/>
          <w:bCs/>
          <w:color w:val="000000" w:themeColor="text1"/>
        </w:rPr>
        <w:t xml:space="preserve">la </w:t>
      </w:r>
      <w:r w:rsidR="008F3085" w:rsidRPr="004A5029">
        <w:rPr>
          <w:rFonts w:ascii="Times New Roman" w:hAnsi="Times New Roman" w:cs="Times New Roman"/>
          <w:b/>
          <w:bCs/>
          <w:color w:val="000000" w:themeColor="text1"/>
        </w:rPr>
        <w:t xml:space="preserve">valutazione di assoggettabilità alla </w:t>
      </w:r>
      <w:r w:rsidR="000C543C" w:rsidRPr="004A5029">
        <w:rPr>
          <w:rFonts w:ascii="Times New Roman" w:hAnsi="Times New Roman" w:cs="Times New Roman"/>
          <w:b/>
          <w:bCs/>
          <w:color w:val="000000" w:themeColor="text1"/>
        </w:rPr>
        <w:t>verifica preventiva dell’interesse archeologico,</w:t>
      </w:r>
      <w:r w:rsidRPr="004A5029">
        <w:rPr>
          <w:rFonts w:ascii="Times New Roman" w:hAnsi="Times New Roman" w:cs="Times New Roman"/>
          <w:color w:val="000000" w:themeColor="text1"/>
        </w:rPr>
        <w:t xml:space="preserve"> i titoli abilitativi necessari</w:t>
      </w:r>
      <w:r w:rsidR="000C543C" w:rsidRPr="004A5029">
        <w:rPr>
          <w:rFonts w:ascii="Times New Roman" w:hAnsi="Times New Roman" w:cs="Times New Roman"/>
          <w:b/>
          <w:bCs/>
          <w:color w:val="000000" w:themeColor="text1"/>
        </w:rPr>
        <w:t>,</w:t>
      </w:r>
      <w:r w:rsidRPr="004A5029">
        <w:rPr>
          <w:rFonts w:ascii="Times New Roman" w:hAnsi="Times New Roman" w:cs="Times New Roman"/>
          <w:b/>
          <w:bCs/>
          <w:color w:val="000000" w:themeColor="text1"/>
        </w:rPr>
        <w:t xml:space="preserve"> </w:t>
      </w:r>
      <w:r w:rsidRPr="004A5029">
        <w:rPr>
          <w:rFonts w:ascii="Times New Roman" w:hAnsi="Times New Roman" w:cs="Times New Roman"/>
          <w:b/>
          <w:bCs/>
          <w:strike/>
          <w:color w:val="000000" w:themeColor="text1"/>
        </w:rPr>
        <w:t>e</w:t>
      </w:r>
      <w:r w:rsidRPr="004A5029">
        <w:rPr>
          <w:rFonts w:ascii="Times New Roman" w:hAnsi="Times New Roman" w:cs="Times New Roman"/>
          <w:color w:val="000000" w:themeColor="text1"/>
        </w:rPr>
        <w:t xml:space="preserve"> la dichiarazione di pubblica utilità e</w:t>
      </w:r>
      <w:r w:rsidRPr="004A5029">
        <w:rPr>
          <w:rFonts w:ascii="Times New Roman" w:hAnsi="Times New Roman" w:cs="Times New Roman"/>
          <w:strike/>
          <w:color w:val="000000" w:themeColor="text1"/>
        </w:rPr>
        <w:t>d</w:t>
      </w:r>
      <w:r w:rsidRPr="004A5029">
        <w:rPr>
          <w:rFonts w:ascii="Times New Roman" w:hAnsi="Times New Roman" w:cs="Times New Roman"/>
          <w:color w:val="000000" w:themeColor="text1"/>
        </w:rPr>
        <w:t xml:space="preserve"> indifferibilità delle opere nonché</w:t>
      </w:r>
      <w:r w:rsidR="000C543C" w:rsidRPr="004A5029">
        <w:rPr>
          <w:rFonts w:ascii="Times New Roman" w:hAnsi="Times New Roman" w:cs="Times New Roman"/>
          <w:b/>
          <w:bCs/>
          <w:strike/>
          <w:color w:val="000000" w:themeColor="text1"/>
        </w:rPr>
        <w:t xml:space="preserve"> ed</w:t>
      </w:r>
      <w:r w:rsidRPr="004A5029">
        <w:rPr>
          <w:rFonts w:ascii="Times New Roman" w:hAnsi="Times New Roman" w:cs="Times New Roman"/>
          <w:strike/>
          <w:color w:val="000000" w:themeColor="text1"/>
        </w:rPr>
        <w:t xml:space="preserve"> </w:t>
      </w:r>
      <w:r w:rsidRPr="004A5029">
        <w:rPr>
          <w:rFonts w:ascii="Times New Roman" w:hAnsi="Times New Roman" w:cs="Times New Roman"/>
          <w:color w:val="000000" w:themeColor="text1"/>
        </w:rPr>
        <w:t>il vincolo preordinato all’esproprio e consente la realizzazione di tutte le opere e attività previste nel progetto approvato.</w:t>
      </w:r>
      <w:r w:rsidR="000C543C" w:rsidRPr="004A5029">
        <w:rPr>
          <w:rFonts w:ascii="Times New Roman" w:hAnsi="Times New Roman" w:cs="Times New Roman"/>
          <w:color w:val="000000" w:themeColor="text1"/>
        </w:rPr>
        <w:t xml:space="preserve"> </w:t>
      </w:r>
      <w:r w:rsidR="000C543C" w:rsidRPr="004A5029">
        <w:rPr>
          <w:rFonts w:ascii="Times New Roman" w:hAnsi="Times New Roman" w:cs="Times New Roman"/>
          <w:b/>
          <w:bCs/>
          <w:color w:val="000000" w:themeColor="text1"/>
        </w:rPr>
        <w:t xml:space="preserve">A tal fine, le comunicazioni agli interessati di cui all'articolo 14, comma 5, della legge n. 241 del 1990 tengono luogo della fase partecipativa di cui all'articolo 11 del </w:t>
      </w:r>
      <w:r w:rsidR="00CD0BE6" w:rsidRPr="004A5029">
        <w:rPr>
          <w:rFonts w:ascii="Times New Roman" w:hAnsi="Times New Roman" w:cs="Times New Roman"/>
          <w:b/>
          <w:color w:val="000000" w:themeColor="text1"/>
        </w:rPr>
        <w:t xml:space="preserve">testo unico delle disposizioni legislative e regolamentari in materia di espropriazione per pubblica utilità di cui al </w:t>
      </w:r>
      <w:r w:rsidR="000C543C" w:rsidRPr="004A5029">
        <w:rPr>
          <w:rFonts w:ascii="Times New Roman" w:hAnsi="Times New Roman" w:cs="Times New Roman"/>
          <w:b/>
          <w:bCs/>
          <w:color w:val="000000" w:themeColor="text1"/>
        </w:rPr>
        <w:t>decreto del Presidente della Repubblica n. 327 del 2001. Gli enti locali provvedono alle necessarie misure di salvaguardia delle aree interessate e delle relative fasce di rispetto e non possono autorizzare interventi edilizi incompatibili con la localizzazione dell'opera.</w:t>
      </w:r>
    </w:p>
    <w:p w14:paraId="49F507A5" w14:textId="1CEC0971" w:rsidR="00446F27" w:rsidRPr="004A5029" w:rsidRDefault="523BF8A5" w:rsidP="6E003A1F">
      <w:pPr>
        <w:jc w:val="both"/>
        <w:rPr>
          <w:rStyle w:val="Rimandonotaapidipagina"/>
          <w:rFonts w:ascii="Times New Roman" w:eastAsia="Times New Roman" w:hAnsi="Times New Roman" w:cs="Times New Roman"/>
          <w:b/>
          <w:bCs/>
          <w:strike/>
          <w:color w:val="000000" w:themeColor="text1"/>
        </w:rPr>
      </w:pPr>
      <w:r w:rsidRPr="004A5029">
        <w:rPr>
          <w:rFonts w:ascii="Times New Roman" w:eastAsia="Times New Roman" w:hAnsi="Times New Roman" w:cs="Times New Roman"/>
          <w:color w:val="000000" w:themeColor="text1"/>
        </w:rPr>
        <w:t>11. Nella procedura di cui al presente articolo,</w:t>
      </w:r>
      <w:r w:rsidR="000C543C" w:rsidRPr="004A5029">
        <w:rPr>
          <w:rFonts w:ascii="Times New Roman" w:eastAsia="Times New Roman" w:hAnsi="Times New Roman" w:cs="Times New Roman"/>
          <w:color w:val="000000" w:themeColor="text1"/>
        </w:rPr>
        <w:t xml:space="preserve"> </w:t>
      </w:r>
      <w:r w:rsidRPr="004A5029">
        <w:rPr>
          <w:rFonts w:ascii="Times New Roman" w:eastAsia="Times New Roman" w:hAnsi="Times New Roman" w:cs="Times New Roman"/>
          <w:color w:val="000000" w:themeColor="text1"/>
        </w:rPr>
        <w:t>le determinazioni delle amministrazioni diverse dalla stazione appaltante o dall’ente concedente e comunque coinvolte ai sensi dell’articolo 14-</w:t>
      </w:r>
      <w:r w:rsidRPr="004A5029">
        <w:rPr>
          <w:rFonts w:ascii="Times New Roman" w:eastAsia="Times New Roman" w:hAnsi="Times New Roman" w:cs="Times New Roman"/>
          <w:i/>
          <w:iCs/>
          <w:color w:val="000000" w:themeColor="text1"/>
        </w:rPr>
        <w:t>bis</w:t>
      </w:r>
      <w:r w:rsidRPr="004A5029">
        <w:rPr>
          <w:rFonts w:ascii="Times New Roman" w:eastAsia="Times New Roman" w:hAnsi="Times New Roman" w:cs="Times New Roman"/>
          <w:color w:val="000000" w:themeColor="text1"/>
        </w:rPr>
        <w:t>, comma 3, della legge n. 241 del 1990, in qualsiasi caso di dissenso o non completo assenso, non possono limitarsi a esprimere contrarietà alla realizzazione delle opere o degli impianti, ma devono,</w:t>
      </w:r>
      <w:r w:rsidR="008F3085" w:rsidRPr="004A5029">
        <w:rPr>
          <w:rFonts w:ascii="Times New Roman" w:eastAsia="Times New Roman" w:hAnsi="Times New Roman" w:cs="Times New Roman"/>
          <w:b/>
          <w:bCs/>
          <w:color w:val="000000" w:themeColor="text1"/>
        </w:rPr>
        <w:t xml:space="preserve"> </w:t>
      </w:r>
      <w:r w:rsidR="008F3085" w:rsidRPr="004A5029">
        <w:rPr>
          <w:rFonts w:ascii="Times New Roman" w:hAnsi="Times New Roman" w:cs="Times New Roman"/>
          <w:b/>
          <w:bCs/>
          <w:color w:val="000000" w:themeColor="text1"/>
        </w:rPr>
        <w:t xml:space="preserve">tenuto conto delle circostanze del caso concreto, </w:t>
      </w:r>
      <w:r w:rsidRPr="004A5029">
        <w:rPr>
          <w:rFonts w:ascii="Times New Roman" w:eastAsia="Times New Roman" w:hAnsi="Times New Roman" w:cs="Times New Roman"/>
          <w:b/>
          <w:bCs/>
          <w:strike/>
          <w:color w:val="000000" w:themeColor="text1"/>
        </w:rPr>
        <w:t xml:space="preserve"> in ogni caso, a pena di decadenza, </w:t>
      </w:r>
      <w:r w:rsidRPr="004A5029">
        <w:rPr>
          <w:rFonts w:ascii="Times New Roman" w:eastAsia="Times New Roman" w:hAnsi="Times New Roman" w:cs="Times New Roman"/>
          <w:color w:val="000000" w:themeColor="text1"/>
        </w:rPr>
        <w:t>indicare le prescrizioni e le misure mitigatrici che rendano compatibile l’opera e possibile l’assenso</w:t>
      </w:r>
      <w:r w:rsidR="008F3085" w:rsidRPr="004A5029">
        <w:rPr>
          <w:rFonts w:ascii="Times New Roman" w:hAnsi="Times New Roman" w:cs="Times New Roman"/>
          <w:b/>
          <w:bCs/>
          <w:color w:val="000000" w:themeColor="text1"/>
        </w:rPr>
        <w:t>, quantificandone altresì i relativi costi</w:t>
      </w:r>
      <w:r w:rsidRPr="004A5029">
        <w:rPr>
          <w:rFonts w:ascii="Times New Roman" w:eastAsia="Times New Roman" w:hAnsi="Times New Roman" w:cs="Times New Roman"/>
          <w:color w:val="000000" w:themeColor="text1"/>
        </w:rPr>
        <w:t>.</w:t>
      </w:r>
      <w:r w:rsidRPr="004A5029">
        <w:rPr>
          <w:rFonts w:ascii="Times New Roman" w:eastAsia="Times New Roman" w:hAnsi="Times New Roman" w:cs="Times New Roman"/>
          <w:b/>
          <w:bCs/>
          <w:color w:val="000000" w:themeColor="text1"/>
        </w:rPr>
        <w:t xml:space="preserve"> </w:t>
      </w:r>
      <w:r w:rsidRPr="004A5029">
        <w:rPr>
          <w:rFonts w:ascii="Times New Roman" w:eastAsia="Times New Roman" w:hAnsi="Times New Roman" w:cs="Times New Roman"/>
          <w:color w:val="000000" w:themeColor="text1"/>
        </w:rPr>
        <w:t>Tali prescrizioni sono determinate conformemente ai principi di proporzionalità, efficacia e sostenibilità finanziaria dell’intervento risultante dal progetto originariamente presentato. Le disposizioni di cui a</w:t>
      </w:r>
      <w:r w:rsidR="00556B29" w:rsidRPr="004A5029">
        <w:rPr>
          <w:rFonts w:ascii="Times New Roman" w:eastAsia="Times New Roman" w:hAnsi="Times New Roman" w:cs="Times New Roman"/>
          <w:color w:val="000000" w:themeColor="text1"/>
        </w:rPr>
        <w:t>l primo e secondo</w:t>
      </w:r>
      <w:r w:rsidRPr="004A5029">
        <w:rPr>
          <w:rFonts w:ascii="Times New Roman" w:eastAsia="Times New Roman" w:hAnsi="Times New Roman" w:cs="Times New Roman"/>
          <w:color w:val="000000" w:themeColor="text1"/>
        </w:rPr>
        <w:t xml:space="preserve"> period</w:t>
      </w:r>
      <w:r w:rsidR="00556B29" w:rsidRPr="004A5029">
        <w:rPr>
          <w:rFonts w:ascii="Times New Roman" w:eastAsia="Times New Roman" w:hAnsi="Times New Roman" w:cs="Times New Roman"/>
          <w:color w:val="000000" w:themeColor="text1"/>
        </w:rPr>
        <w:t>o</w:t>
      </w:r>
      <w:r w:rsidRPr="004A5029">
        <w:rPr>
          <w:rFonts w:ascii="Times New Roman" w:eastAsia="Times New Roman" w:hAnsi="Times New Roman" w:cs="Times New Roman"/>
          <w:color w:val="000000" w:themeColor="text1"/>
        </w:rPr>
        <w:t xml:space="preserve"> si applicano, senza deroghe, a tutte le amministrazioni comunque partecipanti alla conferenza</w:t>
      </w:r>
      <w:r w:rsidR="00C13D6E" w:rsidRPr="004A5029">
        <w:rPr>
          <w:rFonts w:ascii="Times New Roman" w:eastAsia="Times New Roman" w:hAnsi="Times New Roman" w:cs="Times New Roman"/>
          <w:color w:val="000000" w:themeColor="text1"/>
        </w:rPr>
        <w:t xml:space="preserve"> </w:t>
      </w:r>
      <w:r w:rsidR="00C13D6E" w:rsidRPr="004A5029">
        <w:rPr>
          <w:rFonts w:ascii="Times New Roman" w:hAnsi="Times New Roman" w:cs="Times New Roman"/>
          <w:b/>
          <w:bCs/>
          <w:color w:val="000000" w:themeColor="text1"/>
        </w:rPr>
        <w:t>di servizi</w:t>
      </w:r>
      <w:r w:rsidRPr="004A5029">
        <w:rPr>
          <w:rFonts w:ascii="Times New Roman" w:eastAsia="Times New Roman" w:hAnsi="Times New Roman" w:cs="Times New Roman"/>
          <w:color w:val="000000" w:themeColor="text1"/>
        </w:rPr>
        <w:t>, incluse quelle titolari delle competenze in materia urbanistica, paesaggistica, archeologica e del patrimonio culturale</w:t>
      </w:r>
      <w:r w:rsidR="00446F27" w:rsidRPr="004A5029">
        <w:rPr>
          <w:rFonts w:ascii="Times New Roman" w:eastAsia="Times New Roman" w:hAnsi="Times New Roman" w:cs="Times New Roman"/>
          <w:color w:val="000000" w:themeColor="text1"/>
        </w:rPr>
        <w:t>.</w:t>
      </w:r>
      <w:r w:rsidR="00446F27" w:rsidRPr="004A5029">
        <w:rPr>
          <w:rFonts w:ascii="Times New Roman" w:eastAsia="Times New Roman" w:hAnsi="Times New Roman" w:cs="Times New Roman"/>
          <w:b/>
          <w:bCs/>
          <w:strike/>
          <w:color w:val="000000" w:themeColor="text1"/>
        </w:rPr>
        <w:t xml:space="preserve"> </w:t>
      </w:r>
    </w:p>
    <w:p w14:paraId="3A7C5372"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12. Le disposizioni di cui al comma 11 si applicano anche ai procedimenti pendenti alla data di entrata in vigore del codice, per i quali non sia ancora intervenuta la determinazione conclusiva della conferenza di servizi.</w:t>
      </w:r>
    </w:p>
    <w:p w14:paraId="32927B2B" w14:textId="4B245281"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13. Per gli appalti conseguenti al ritiro, alla revoca o all'annullamento di un precedente appalto sono validi i pareri, le autorizzazioni e le intese già acquisite, purché il RUP attesti l’assenza di variazioni nel progetto e nella regolamentazione ambientale, paesaggistica e urbanistica sulla cui base i pareri, le autorizzazioni e le intese erano stati adottati. La disposizione di cui al </w:t>
      </w:r>
      <w:r w:rsidR="00556B29" w:rsidRPr="004A5029">
        <w:rPr>
          <w:rFonts w:ascii="Times New Roman" w:hAnsi="Times New Roman" w:cs="Times New Roman"/>
          <w:bCs/>
          <w:color w:val="000000" w:themeColor="text1"/>
        </w:rPr>
        <w:t xml:space="preserve">primo </w:t>
      </w:r>
      <w:r w:rsidRPr="004A5029">
        <w:rPr>
          <w:rFonts w:ascii="Times New Roman" w:hAnsi="Times New Roman" w:cs="Times New Roman"/>
          <w:bCs/>
          <w:color w:val="000000" w:themeColor="text1"/>
        </w:rPr>
        <w:t>periodo non si applica ai casi di ritiro, revoca o annullamento del precedente appalto per vizi o circostanze inerenti ai pareri, alle autorizzazioni o alle intese.</w:t>
      </w:r>
    </w:p>
    <w:p w14:paraId="0AB34056"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Garamond" w:hAnsi="Times New Roman" w:cs="Times New Roman"/>
          <w:bCs/>
          <w:color w:val="000000" w:themeColor="text1"/>
        </w:rPr>
        <w:t>14. Restano ferme le disposizioni speciali vigenti per determinate tipologie di opere pubbliche di interesse nazionale, comprese quelle relative agli interventi del Piano nazionale di ripresa e resilienza (PNRR).</w:t>
      </w:r>
    </w:p>
    <w:p w14:paraId="7B04FA47" w14:textId="77777777" w:rsidR="00446F27" w:rsidRPr="004A5029" w:rsidRDefault="00446F27" w:rsidP="00446F27">
      <w:pPr>
        <w:jc w:val="both"/>
        <w:rPr>
          <w:rFonts w:ascii="Times New Roman" w:hAnsi="Times New Roman" w:cs="Times New Roman"/>
          <w:color w:val="000000" w:themeColor="text1"/>
        </w:rPr>
      </w:pPr>
    </w:p>
    <w:p w14:paraId="023B17AB"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bCs/>
          <w:color w:val="000000" w:themeColor="text1"/>
        </w:rPr>
        <w:t>Articolo 39.</w:t>
      </w:r>
    </w:p>
    <w:p w14:paraId="7F2CFB48" w14:textId="77777777" w:rsidR="00446F27" w:rsidRPr="004A5029" w:rsidRDefault="00446F27" w:rsidP="00446F27">
      <w:pPr>
        <w:jc w:val="both"/>
        <w:rPr>
          <w:rFonts w:ascii="Times New Roman" w:hAnsi="Times New Roman" w:cs="Times New Roman"/>
          <w:i/>
          <w:iCs/>
          <w:color w:val="000000" w:themeColor="text1"/>
        </w:rPr>
      </w:pPr>
      <w:r w:rsidRPr="004A5029">
        <w:rPr>
          <w:rFonts w:ascii="Times New Roman" w:hAnsi="Times New Roman" w:cs="Times New Roman"/>
          <w:i/>
          <w:iCs/>
          <w:color w:val="000000" w:themeColor="text1"/>
        </w:rPr>
        <w:t>Programmazione e progettazione delle infrastrutture strategiche e di preminente interesse nazionale.</w:t>
      </w:r>
    </w:p>
    <w:p w14:paraId="61FE1393" w14:textId="6F20B4F4" w:rsidR="00194B91"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w:t>
      </w:r>
      <w:r w:rsidR="00194B91" w:rsidRPr="004A5029">
        <w:rPr>
          <w:rFonts w:ascii="Times New Roman" w:hAnsi="Times New Roman" w:cs="Times New Roman"/>
          <w:color w:val="000000" w:themeColor="text1"/>
        </w:rPr>
        <w:t xml:space="preserve"> Le disposizioni del presente articolo disciplinano le procedure di pianificazione, programmazione e progettazione delle infrastrutture strategiche la cui realizzazione riveste carattere di urgenza e di preminente interesse nazionale ai fini della modernizzazione e dello sviluppo della Nazione.</w:t>
      </w:r>
    </w:p>
    <w:p w14:paraId="35815A60" w14:textId="6B3AC89A" w:rsidR="00446F27" w:rsidRPr="004A5029" w:rsidRDefault="00194B91"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2.</w:t>
      </w:r>
      <w:r w:rsidR="00446F27" w:rsidRPr="004A5029">
        <w:rPr>
          <w:rFonts w:ascii="Times New Roman" w:hAnsi="Times New Roman" w:cs="Times New Roman"/>
          <w:color w:val="000000" w:themeColor="text1"/>
        </w:rPr>
        <w:t xml:space="preserve"> Il Governo qualifica una infrastruttura come strategica e di preminente interesse nazionale con delibera del Consiglio</w:t>
      </w:r>
      <w:r w:rsidR="00446F27" w:rsidRPr="004A5029">
        <w:rPr>
          <w:rFonts w:ascii="Times New Roman" w:hAnsi="Times New Roman" w:cs="Times New Roman"/>
          <w:bCs/>
          <w:color w:val="000000" w:themeColor="text1"/>
        </w:rPr>
        <w:t xml:space="preserve"> dei </w:t>
      </w:r>
      <w:bookmarkStart w:id="18" w:name="_Hlk127517174"/>
      <w:r w:rsidR="00446F27" w:rsidRPr="004A5029">
        <w:rPr>
          <w:rFonts w:ascii="Times New Roman" w:hAnsi="Times New Roman" w:cs="Times New Roman"/>
          <w:b/>
          <w:strike/>
          <w:color w:val="000000" w:themeColor="text1"/>
        </w:rPr>
        <w:t>M</w:t>
      </w:r>
      <w:r w:rsidR="004520DA" w:rsidRPr="004A5029">
        <w:rPr>
          <w:rFonts w:ascii="Times New Roman" w:hAnsi="Times New Roman" w:cs="Times New Roman"/>
          <w:b/>
          <w:color w:val="000000" w:themeColor="text1"/>
        </w:rPr>
        <w:t>m</w:t>
      </w:r>
      <w:bookmarkEnd w:id="18"/>
      <w:r w:rsidR="00446F27" w:rsidRPr="004A5029">
        <w:rPr>
          <w:rFonts w:ascii="Times New Roman" w:hAnsi="Times New Roman" w:cs="Times New Roman"/>
          <w:bCs/>
          <w:color w:val="000000" w:themeColor="text1"/>
        </w:rPr>
        <w:t xml:space="preserve">inistri, in considerazione del rendimento infrastrutturale, dei costi, degli obiettivi e dei tempi di realizzazione dell’opera. La qualificazione è operata su proposta dei Ministri competenti, sentite le </w:t>
      </w:r>
      <w:bookmarkStart w:id="19" w:name="_Hlk127517187"/>
      <w:r w:rsidR="00446F27" w:rsidRPr="004A5029">
        <w:rPr>
          <w:rFonts w:ascii="Times New Roman" w:hAnsi="Times New Roman" w:cs="Times New Roman"/>
          <w:b/>
          <w:strike/>
          <w:color w:val="000000" w:themeColor="text1"/>
        </w:rPr>
        <w:t>R</w:t>
      </w:r>
      <w:r w:rsidR="004520DA" w:rsidRPr="004A5029">
        <w:rPr>
          <w:rFonts w:ascii="Times New Roman" w:hAnsi="Times New Roman" w:cs="Times New Roman"/>
          <w:b/>
          <w:color w:val="000000" w:themeColor="text1"/>
        </w:rPr>
        <w:t>r</w:t>
      </w:r>
      <w:bookmarkEnd w:id="19"/>
      <w:r w:rsidR="00446F27" w:rsidRPr="004A5029">
        <w:rPr>
          <w:rFonts w:ascii="Times New Roman" w:hAnsi="Times New Roman" w:cs="Times New Roman"/>
          <w:bCs/>
          <w:color w:val="000000" w:themeColor="text1"/>
        </w:rPr>
        <w:t xml:space="preserve">egioni interessate, ovvero su proposta delle </w:t>
      </w:r>
      <w:r w:rsidR="00556B29" w:rsidRPr="004A5029">
        <w:rPr>
          <w:rFonts w:ascii="Times New Roman" w:hAnsi="Times New Roman" w:cs="Times New Roman"/>
          <w:bCs/>
          <w:color w:val="000000" w:themeColor="text1"/>
        </w:rPr>
        <w:t>r</w:t>
      </w:r>
      <w:r w:rsidR="00446F27" w:rsidRPr="004A5029">
        <w:rPr>
          <w:rFonts w:ascii="Times New Roman" w:hAnsi="Times New Roman" w:cs="Times New Roman"/>
          <w:bCs/>
          <w:color w:val="000000" w:themeColor="text1"/>
        </w:rPr>
        <w:t>egioni al Governo, sentiti i Ministri competenti.</w:t>
      </w:r>
    </w:p>
    <w:p w14:paraId="228E8EE1" w14:textId="520E47F8" w:rsidR="00446F27" w:rsidRPr="004A5029" w:rsidRDefault="00194B91"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3</w:t>
      </w:r>
      <w:r w:rsidR="00446F27" w:rsidRPr="004A5029">
        <w:rPr>
          <w:rFonts w:ascii="Times New Roman" w:hAnsi="Times New Roman" w:cs="Times New Roman"/>
          <w:bCs/>
          <w:color w:val="000000" w:themeColor="text1"/>
        </w:rPr>
        <w:t xml:space="preserve">. L’elenco </w:t>
      </w:r>
      <w:r w:rsidR="00446F27" w:rsidRPr="004A5029">
        <w:rPr>
          <w:rFonts w:ascii="Times New Roman" w:hAnsi="Times New Roman" w:cs="Times New Roman"/>
          <w:color w:val="000000" w:themeColor="text1"/>
        </w:rPr>
        <w:t>delle infrastrutture di cui al presente articolo è inserito nel documento di economia e finanza, con l’indicazione:</w:t>
      </w:r>
    </w:p>
    <w:p w14:paraId="1033B135"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a) dei criteri di rendimento attesi in termini di sviluppo infrastrutturale, riequilibrio socio-economico fra le aree del territorio nazionale, sostenibilità ambientale, garanzia della sicurezza strategica, contenimento dei costi dell’approvvigionamento energetico del Paese, adeguamento della strategia nazionale a quella della rete europea delle infrastrutture;</w:t>
      </w:r>
    </w:p>
    <w:p w14:paraId="54FD3238"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b) degli esiti della valutazione delle alternative progettuali;</w:t>
      </w:r>
    </w:p>
    <w:p w14:paraId="396AF7E6"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c) dei costi stimati e dei relativi stanziamenti;</w:t>
      </w:r>
    </w:p>
    <w:p w14:paraId="5B797FAA"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d) del cronoprogramma di realizzazione.</w:t>
      </w:r>
    </w:p>
    <w:p w14:paraId="418AC575" w14:textId="2343331D" w:rsidR="00446F27" w:rsidRPr="004A5029" w:rsidRDefault="00194B91" w:rsidP="00446F27">
      <w:pPr>
        <w:pBdr>
          <w:top w:val="none" w:sz="0" w:space="1" w:color="auto"/>
          <w:bottom w:val="none" w:sz="0" w:space="1" w:color="auto"/>
        </w:pBd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4</w:t>
      </w:r>
      <w:r w:rsidR="00446F27" w:rsidRPr="004A5029">
        <w:rPr>
          <w:rFonts w:ascii="Times New Roman" w:hAnsi="Times New Roman" w:cs="Times New Roman"/>
          <w:bCs/>
          <w:color w:val="000000" w:themeColor="text1"/>
        </w:rPr>
        <w:t xml:space="preserve">. Gli interventi di cui al comma </w:t>
      </w:r>
      <w:r w:rsidRPr="004A5029">
        <w:rPr>
          <w:rFonts w:ascii="Times New Roman" w:hAnsi="Times New Roman" w:cs="Times New Roman"/>
          <w:bCs/>
          <w:color w:val="000000" w:themeColor="text1"/>
        </w:rPr>
        <w:t>3</w:t>
      </w:r>
      <w:r w:rsidR="00446F27" w:rsidRPr="004A5029">
        <w:rPr>
          <w:rFonts w:ascii="Times New Roman" w:hAnsi="Times New Roman" w:cs="Times New Roman"/>
          <w:bCs/>
          <w:color w:val="000000" w:themeColor="text1"/>
        </w:rPr>
        <w:t xml:space="preserve"> sono automaticamente inseriti nelle intese istituzionali di programma e negli accordi di programma quadro ai fini della individuazione delle priorità e ai fini dell'armonizzazione con le iniziative già incluse nelle intese e negli accordi stessi.</w:t>
      </w:r>
    </w:p>
    <w:p w14:paraId="26946AB3" w14:textId="103E9533" w:rsidR="00194B91" w:rsidRPr="004A5029" w:rsidRDefault="00194B91"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5. </w:t>
      </w:r>
      <w:r w:rsidR="00ED2353" w:rsidRPr="004A5029">
        <w:rPr>
          <w:rFonts w:ascii="Times New Roman" w:hAnsi="Times New Roman" w:cs="Times New Roman"/>
          <w:bCs/>
          <w:color w:val="000000" w:themeColor="text1"/>
        </w:rPr>
        <w:t>P</w:t>
      </w:r>
      <w:r w:rsidRPr="004A5029">
        <w:rPr>
          <w:rFonts w:ascii="Times New Roman" w:hAnsi="Times New Roman" w:cs="Times New Roman"/>
          <w:bCs/>
          <w:color w:val="000000" w:themeColor="text1"/>
        </w:rPr>
        <w:t>er l’approvazione dei progetti relativi agli interventi di cui al comma 3 si applicano le disposizioni di cui all’articolo 38. A tal fine</w:t>
      </w:r>
      <w:r w:rsidR="00ED2353" w:rsidRPr="004A5029">
        <w:rPr>
          <w:rFonts w:ascii="Times New Roman" w:hAnsi="Times New Roman" w:cs="Times New Roman"/>
          <w:bCs/>
          <w:color w:val="000000" w:themeColor="text1"/>
        </w:rPr>
        <w:t>,</w:t>
      </w:r>
      <w:r w:rsidRPr="004A5029">
        <w:rPr>
          <w:rFonts w:ascii="Times New Roman" w:hAnsi="Times New Roman" w:cs="Times New Roman"/>
          <w:bCs/>
          <w:color w:val="000000" w:themeColor="text1"/>
        </w:rPr>
        <w:t xml:space="preserve"> i termini di cui al terzo periodo del comma 5</w:t>
      </w:r>
      <w:r w:rsidR="00ED2353" w:rsidRPr="004A5029">
        <w:rPr>
          <w:rFonts w:ascii="Times New Roman" w:hAnsi="Times New Roman" w:cs="Times New Roman"/>
          <w:b/>
          <w:strike/>
          <w:color w:val="000000" w:themeColor="text1"/>
        </w:rPr>
        <w:t>,</w:t>
      </w:r>
      <w:r w:rsidR="00ED2353" w:rsidRPr="004A5029">
        <w:rPr>
          <w:rFonts w:ascii="Times New Roman" w:hAnsi="Times New Roman" w:cs="Times New Roman"/>
          <w:bCs/>
          <w:color w:val="000000" w:themeColor="text1"/>
        </w:rPr>
        <w:t xml:space="preserve"> dell’</w:t>
      </w:r>
      <w:r w:rsidRPr="004A5029">
        <w:rPr>
          <w:rFonts w:ascii="Times New Roman" w:hAnsi="Times New Roman" w:cs="Times New Roman"/>
          <w:bCs/>
          <w:color w:val="000000" w:themeColor="text1"/>
        </w:rPr>
        <w:t>articolo 38</w:t>
      </w:r>
      <w:r w:rsidRPr="004A5029">
        <w:rPr>
          <w:rFonts w:ascii="Times New Roman" w:hAnsi="Times New Roman" w:cs="Times New Roman"/>
          <w:b/>
          <w:strike/>
          <w:color w:val="000000" w:themeColor="text1"/>
        </w:rPr>
        <w:t>,</w:t>
      </w:r>
      <w:r w:rsidRPr="004A5029">
        <w:rPr>
          <w:rFonts w:ascii="Times New Roman" w:hAnsi="Times New Roman" w:cs="Times New Roman"/>
          <w:bCs/>
          <w:color w:val="000000" w:themeColor="text1"/>
        </w:rPr>
        <w:t xml:space="preserve"> sono ridotti a trenta giorni e quelli di cui al comma 9, primo periodo</w:t>
      </w:r>
      <w:r w:rsidR="00ED2353" w:rsidRPr="004A5029">
        <w:rPr>
          <w:rFonts w:ascii="Times New Roman" w:hAnsi="Times New Roman" w:cs="Times New Roman"/>
          <w:bCs/>
          <w:color w:val="000000" w:themeColor="text1"/>
        </w:rPr>
        <w:t>,</w:t>
      </w:r>
      <w:r w:rsidRPr="004A5029">
        <w:rPr>
          <w:rFonts w:ascii="Times New Roman" w:hAnsi="Times New Roman" w:cs="Times New Roman"/>
          <w:bCs/>
          <w:color w:val="000000" w:themeColor="text1"/>
        </w:rPr>
        <w:t xml:space="preserve"> </w:t>
      </w:r>
      <w:r w:rsidR="00ED2353" w:rsidRPr="004A5029">
        <w:rPr>
          <w:rFonts w:ascii="Times New Roman" w:hAnsi="Times New Roman" w:cs="Times New Roman"/>
          <w:bCs/>
          <w:color w:val="000000" w:themeColor="text1"/>
        </w:rPr>
        <w:t xml:space="preserve">del medesimo articolo 38 </w:t>
      </w:r>
      <w:r w:rsidRPr="004A5029">
        <w:rPr>
          <w:rFonts w:ascii="Times New Roman" w:hAnsi="Times New Roman" w:cs="Times New Roman"/>
          <w:bCs/>
          <w:color w:val="000000" w:themeColor="text1"/>
        </w:rPr>
        <w:t>a quarantacinque giorni e non sono prorogabili.</w:t>
      </w:r>
    </w:p>
    <w:p w14:paraId="7F4791F0" w14:textId="0FDC18E6" w:rsidR="00446F27" w:rsidRPr="004A5029" w:rsidRDefault="00ED2353"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6</w:t>
      </w:r>
      <w:r w:rsidR="00446F27" w:rsidRPr="004A5029">
        <w:rPr>
          <w:rFonts w:ascii="Times New Roman" w:hAnsi="Times New Roman" w:cs="Times New Roman"/>
          <w:bCs/>
          <w:color w:val="000000" w:themeColor="text1"/>
        </w:rPr>
        <w:t>. Il Consiglio superiore dei lavori pubblici, senza nuovi o maggiori oneri</w:t>
      </w:r>
      <w:r w:rsidR="00690748" w:rsidRPr="004A5029">
        <w:rPr>
          <w:rFonts w:ascii="Times New Roman" w:hAnsi="Times New Roman" w:cs="Times New Roman"/>
          <w:bCs/>
          <w:color w:val="000000" w:themeColor="text1"/>
        </w:rPr>
        <w:t xml:space="preserve"> </w:t>
      </w:r>
      <w:r w:rsidR="00690748" w:rsidRPr="004A5029">
        <w:rPr>
          <w:rFonts w:ascii="Times New Roman" w:hAnsi="Times New Roman" w:cs="Times New Roman"/>
          <w:b/>
          <w:color w:val="000000" w:themeColor="text1"/>
        </w:rPr>
        <w:t>a carico della finanza pubblica</w:t>
      </w:r>
      <w:r w:rsidR="00446F27" w:rsidRPr="004A5029">
        <w:rPr>
          <w:rFonts w:ascii="Times New Roman" w:hAnsi="Times New Roman" w:cs="Times New Roman"/>
          <w:bCs/>
          <w:color w:val="000000" w:themeColor="text1"/>
        </w:rPr>
        <w:t>, istituisce un comitato speciale per l’esame dei progetti relativi agli interventi</w:t>
      </w:r>
      <w:r w:rsidR="00446F27" w:rsidRPr="004A5029">
        <w:rPr>
          <w:rFonts w:ascii="Times New Roman" w:hAnsi="Times New Roman" w:cs="Times New Roman"/>
          <w:color w:val="000000" w:themeColor="text1"/>
        </w:rPr>
        <w:t xml:space="preserve"> di cui al presente articolo.</w:t>
      </w:r>
    </w:p>
    <w:p w14:paraId="5E209AC9" w14:textId="5D325F1F" w:rsidR="00ED2353" w:rsidRPr="004A5029" w:rsidRDefault="00ED2353" w:rsidP="00ED2353">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7. Ai fini della verifica preventiva dell’interesse archeologico di cui all’articolo 38, comma 8, il progetto di fattibilità tecnico ed economico relativo agli interventi di cui al comma 1 del presente articolo, è trasmesso dalla stazione appaltante alla competente soprintendenza decorsi quindici giorni dalla trasmissione al Consiglio superiore dei lavori pubblici del progetto di fattibilità tecnico-economico medesimo. Le risultanze della valutazione di assoggettabilità preventiva dell’interesse archeologico sono acquisite nel corso della conferenza dei servizi di cui all’articolo 38, comma 3. </w:t>
      </w:r>
    </w:p>
    <w:p w14:paraId="4417EBFD" w14:textId="6694BA00" w:rsidR="00446F27" w:rsidRPr="004A5029" w:rsidRDefault="00ED2353" w:rsidP="00ED2353">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8</w:t>
      </w:r>
      <w:r w:rsidR="00446F27" w:rsidRPr="004A5029">
        <w:rPr>
          <w:rFonts w:ascii="Times New Roman" w:hAnsi="Times New Roman" w:cs="Times New Roman"/>
          <w:bCs/>
          <w:color w:val="000000" w:themeColor="text1"/>
        </w:rPr>
        <w:t>. In presenza di dissensi qualificati ai sensi dell'articolo 14-</w:t>
      </w:r>
      <w:r w:rsidR="00446F27" w:rsidRPr="004A5029">
        <w:rPr>
          <w:rFonts w:ascii="Times New Roman" w:hAnsi="Times New Roman" w:cs="Times New Roman"/>
          <w:bCs/>
          <w:i/>
          <w:iCs/>
          <w:color w:val="000000" w:themeColor="text1"/>
        </w:rPr>
        <w:t>quinquies</w:t>
      </w:r>
      <w:r w:rsidR="00446F27" w:rsidRPr="004A5029">
        <w:rPr>
          <w:rFonts w:ascii="Times New Roman" w:hAnsi="Times New Roman" w:cs="Times New Roman"/>
          <w:bCs/>
          <w:color w:val="000000" w:themeColor="text1"/>
        </w:rPr>
        <w:t>, comma 1, della legge 7 agosto 1990, n. 241, la procedura</w:t>
      </w:r>
      <w:r w:rsidR="00446F27" w:rsidRPr="004A5029">
        <w:rPr>
          <w:rFonts w:ascii="Times New Roman" w:hAnsi="Times New Roman" w:cs="Times New Roman"/>
          <w:color w:val="000000" w:themeColor="text1"/>
        </w:rPr>
        <w:t xml:space="preserve"> di cui ai commi 4, 5 e 6 del medesimo articolo può essere sostituita dall’adozione di un decreto del Presidente del Consiglio dei </w:t>
      </w:r>
      <w:r w:rsidR="004520DA" w:rsidRPr="004A5029">
        <w:rPr>
          <w:rFonts w:ascii="Times New Roman" w:hAnsi="Times New Roman" w:cs="Times New Roman"/>
          <w:b/>
          <w:strike/>
          <w:color w:val="000000" w:themeColor="text1"/>
        </w:rPr>
        <w:t>M</w:t>
      </w:r>
      <w:r w:rsidR="004520DA" w:rsidRPr="004A5029">
        <w:rPr>
          <w:rFonts w:ascii="Times New Roman" w:hAnsi="Times New Roman" w:cs="Times New Roman"/>
          <w:b/>
          <w:color w:val="000000" w:themeColor="text1"/>
        </w:rPr>
        <w:t>mi</w:t>
      </w:r>
      <w:r w:rsidR="004520DA" w:rsidRPr="004A5029">
        <w:rPr>
          <w:rFonts w:ascii="Times New Roman" w:hAnsi="Times New Roman" w:cs="Times New Roman"/>
          <w:bCs/>
          <w:color w:val="000000" w:themeColor="text1"/>
        </w:rPr>
        <w:t>nistri</w:t>
      </w:r>
      <w:r w:rsidR="00446F27" w:rsidRPr="004A5029">
        <w:rPr>
          <w:rFonts w:ascii="Times New Roman" w:hAnsi="Times New Roman" w:cs="Times New Roman"/>
          <w:color w:val="000000" w:themeColor="text1"/>
        </w:rPr>
        <w:t>, su proposta del Ministro delle infrastrutture e trasporti, previa deliberazione del CIPESS, integrato dai presidenti delle regioni o delle province autonome interessate, sentita la Conferenza unificata di cui all'articolo 8 del decreto legislativo 28 agosto 1997, n. 281. Il predetto decreto approva il progetto di fattibilità tecnico-economica delle infrastrutture di cui al presente articolo e produce i medesimi effetti di cui all’articolo 38, comma 10.</w:t>
      </w:r>
    </w:p>
    <w:p w14:paraId="76CDF7A1" w14:textId="3CF44214" w:rsidR="00D41440" w:rsidRPr="004A5029" w:rsidRDefault="00D41440" w:rsidP="00D41440">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9. Il monitoraggio delle infrastrutture e degli insediamenti prioritari per </w:t>
      </w:r>
      <w:r w:rsidR="0000289A" w:rsidRPr="004A5029">
        <w:rPr>
          <w:rFonts w:ascii="Times New Roman" w:hAnsi="Times New Roman" w:cs="Times New Roman"/>
          <w:color w:val="000000" w:themeColor="text1"/>
        </w:rPr>
        <w:t>la prevenzione e la</w:t>
      </w:r>
      <w:r w:rsidRPr="004A5029">
        <w:rPr>
          <w:rFonts w:ascii="Times New Roman" w:hAnsi="Times New Roman" w:cs="Times New Roman"/>
          <w:color w:val="000000" w:themeColor="text1"/>
        </w:rPr>
        <w:t xml:space="preserve"> </w:t>
      </w:r>
      <w:r w:rsidR="0000289A" w:rsidRPr="004A5029">
        <w:rPr>
          <w:rFonts w:ascii="Times New Roman" w:hAnsi="Times New Roman" w:cs="Times New Roman"/>
          <w:color w:val="000000" w:themeColor="text1"/>
        </w:rPr>
        <w:t>repressione di</w:t>
      </w:r>
      <w:r w:rsidRPr="004A5029">
        <w:rPr>
          <w:rFonts w:ascii="Times New Roman" w:hAnsi="Times New Roman" w:cs="Times New Roman"/>
          <w:color w:val="000000" w:themeColor="text1"/>
        </w:rPr>
        <w:t xml:space="preserve"> tentativi di infiltrazione mafiosa è attuato da un Comitato di coordinamento istituito presso il Ministero dell’interno</w:t>
      </w:r>
      <w:r w:rsidR="0000289A" w:rsidRPr="004A5029">
        <w:rPr>
          <w:rFonts w:ascii="Times New Roman" w:hAnsi="Times New Roman" w:cs="Times New Roman"/>
          <w:color w:val="000000" w:themeColor="text1"/>
        </w:rPr>
        <w:t>, secondo procedure approvate con delibera CIPES</w:t>
      </w:r>
      <w:r w:rsidR="00F93B8B" w:rsidRPr="004A5029">
        <w:rPr>
          <w:rFonts w:ascii="Times New Roman" w:hAnsi="Times New Roman" w:cs="Times New Roman"/>
          <w:color w:val="000000" w:themeColor="text1"/>
        </w:rPr>
        <w:t>S</w:t>
      </w:r>
      <w:r w:rsidR="0000289A" w:rsidRPr="004A5029">
        <w:rPr>
          <w:rFonts w:ascii="Times New Roman" w:hAnsi="Times New Roman" w:cs="Times New Roman"/>
          <w:color w:val="000000" w:themeColor="text1"/>
        </w:rPr>
        <w:t>, su proposta del medesimo Comitato di coordinamento</w:t>
      </w:r>
      <w:r w:rsidRPr="004A5029">
        <w:rPr>
          <w:rFonts w:ascii="Times New Roman" w:hAnsi="Times New Roman" w:cs="Times New Roman"/>
          <w:color w:val="000000" w:themeColor="text1"/>
        </w:rPr>
        <w:t>. Si applicano, altresì, le modalità e le procedure di monitoraggio finanziario di cui all'articolo 36 del decreto-legge 24 giugno 2014, n. 90, convertito, con modificazioni, dalla legge 11 agosto 2014, n. 114.</w:t>
      </w:r>
    </w:p>
    <w:p w14:paraId="16C883AC" w14:textId="56A1D399" w:rsidR="00D41440" w:rsidRPr="004A5029" w:rsidRDefault="00D41440" w:rsidP="00ED2353">
      <w:pPr>
        <w:jc w:val="both"/>
        <w:rPr>
          <w:rFonts w:ascii="Times New Roman" w:hAnsi="Times New Roman" w:cs="Times New Roman"/>
          <w:b/>
          <w:bCs/>
          <w:color w:val="000000" w:themeColor="text1"/>
        </w:rPr>
      </w:pPr>
    </w:p>
    <w:p w14:paraId="568C698B" w14:textId="77777777" w:rsidR="00446F27" w:rsidRPr="004A5029" w:rsidRDefault="00446F27" w:rsidP="00446F27">
      <w:pPr>
        <w:jc w:val="both"/>
        <w:rPr>
          <w:rFonts w:ascii="Times New Roman" w:hAnsi="Times New Roman" w:cs="Times New Roman"/>
          <w:color w:val="000000" w:themeColor="text1"/>
        </w:rPr>
      </w:pPr>
    </w:p>
    <w:p w14:paraId="40CC82C5"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40.</w:t>
      </w:r>
    </w:p>
    <w:p w14:paraId="6BB1A5BB"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Dibattito pubblico.</w:t>
      </w:r>
    </w:p>
    <w:p w14:paraId="7D7E425B" w14:textId="77777777" w:rsidR="00446F27" w:rsidRPr="004A5029" w:rsidRDefault="00446F27" w:rsidP="00446F27">
      <w:pPr>
        <w:spacing w:line="257"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Salvi i casi di dibattito pubblico obbligatorio indicati nell’allegato I.6, la stazione appaltante o l’ente concedente può indire il dibattito pubblico, ove ne ravvisi l’opportunità in ragione della particolare rilevanza sociale dell’intervento e del suo impatto sull’ambiente e sul territorio, </w:t>
      </w:r>
      <w:r w:rsidRPr="004A5029">
        <w:rPr>
          <w:rFonts w:ascii="Times New Roman" w:eastAsia="Times New Roman" w:hAnsi="Times New Roman" w:cs="Times New Roman"/>
          <w:color w:val="000000" w:themeColor="text1"/>
        </w:rPr>
        <w:t>garantendone in ogni caso la celerità.</w:t>
      </w:r>
    </w:p>
    <w:p w14:paraId="5CFC2E7D" w14:textId="02E7F45D"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In sede di prima applicazione del codice, l’allegato I.6 è abrogato a decorrere dalla data di entrata in vigore di un corrispondente regolamento </w:t>
      </w:r>
      <w:r w:rsidR="00364325" w:rsidRPr="004A5029">
        <w:rPr>
          <w:rFonts w:ascii="Times New Roman" w:hAnsi="Times New Roman" w:cs="Times New Roman"/>
          <w:color w:val="000000" w:themeColor="text1"/>
        </w:rPr>
        <w:t>adottato</w:t>
      </w:r>
      <w:r w:rsidRPr="004A5029">
        <w:rPr>
          <w:rFonts w:ascii="Times New Roman" w:hAnsi="Times New Roman" w:cs="Times New Roman"/>
          <w:color w:val="000000" w:themeColor="text1"/>
        </w:rPr>
        <w:t xml:space="preserve"> ai sensi dell’articolo 17, comma 3, della legge 23 agosto 1988, n. 400, con decreto del Presidente del Consiglio dei ministri su proposta del Ministro delle infrastrutture e dei trasporti, sentiti il Ministro dell’ambiente e della sicurezza energetica e il Ministro della cultura, che lo sostituisce integralmente anche in qualità di allegato al codice.</w:t>
      </w:r>
    </w:p>
    <w:p w14:paraId="4D9ADC63"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3. Il dibattito pubblico si apre con la pubblicazione sul sito istituzionale della stazione appaltante o dell’ente concedente di una relazione contenente il progetto dell’opera e l’analisi di fattibilità delle eventuali alternative progettuali.</w:t>
      </w:r>
    </w:p>
    <w:p w14:paraId="6426588F" w14:textId="4AC47B65"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4. Le amministrazioni statali interessate alla realizzazione dell’intervento, le regioni e gli altri enti territoriali interessati dall’opera, nonché i portatori di interessi diffusi costituiti in associazioni o comitati, che, in ragione degli scopi statutari, sono interessati dall’intervento, possono presentare osservazioni e proposte entro il termine di </w:t>
      </w:r>
      <w:r w:rsidRPr="004A5029">
        <w:rPr>
          <w:rFonts w:ascii="Times New Roman" w:hAnsi="Times New Roman" w:cs="Times New Roman"/>
          <w:b/>
          <w:strike/>
          <w:color w:val="000000" w:themeColor="text1"/>
        </w:rPr>
        <w:t>60</w:t>
      </w:r>
      <w:r w:rsidRPr="004A5029">
        <w:rPr>
          <w:rFonts w:ascii="Times New Roman" w:hAnsi="Times New Roman" w:cs="Times New Roman"/>
          <w:b/>
          <w:color w:val="000000" w:themeColor="text1"/>
        </w:rPr>
        <w:t xml:space="preserve"> </w:t>
      </w:r>
      <w:r w:rsidR="00407103" w:rsidRPr="004A5029">
        <w:rPr>
          <w:rFonts w:ascii="Times New Roman" w:hAnsi="Times New Roman" w:cs="Times New Roman"/>
          <w:b/>
          <w:color w:val="000000" w:themeColor="text1"/>
        </w:rPr>
        <w:t xml:space="preserve">sessanta </w:t>
      </w:r>
      <w:r w:rsidRPr="004A5029">
        <w:rPr>
          <w:rFonts w:ascii="Times New Roman" w:hAnsi="Times New Roman" w:cs="Times New Roman"/>
          <w:bCs/>
          <w:color w:val="000000" w:themeColor="text1"/>
        </w:rPr>
        <w:t>giorni dalla pubblicazione di cui al comma 3.</w:t>
      </w:r>
    </w:p>
    <w:p w14:paraId="54EF1EF5" w14:textId="62DCE572" w:rsidR="00446F27" w:rsidRPr="004A5029" w:rsidRDefault="00446F27" w:rsidP="00446F27">
      <w:pPr>
        <w:pBdr>
          <w:top w:val="none" w:sz="0" w:space="1" w:color="auto"/>
          <w:bottom w:val="none" w:sz="0" w:space="1" w:color="auto"/>
        </w:pBd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5. Il dibattito pubblico si conclude, entro </w:t>
      </w:r>
      <w:r w:rsidRPr="004A5029">
        <w:rPr>
          <w:rFonts w:ascii="Times New Roman" w:eastAsia="Times New Roman" w:hAnsi="Times New Roman" w:cs="Times New Roman"/>
          <w:color w:val="000000" w:themeColor="text1"/>
        </w:rPr>
        <w:t xml:space="preserve">un termine compatibile con le esigenze di celerità, comunque non superiore a </w:t>
      </w:r>
      <w:r w:rsidRPr="004A5029">
        <w:rPr>
          <w:rFonts w:ascii="Times New Roman" w:hAnsi="Times New Roman" w:cs="Times New Roman"/>
          <w:strike/>
          <w:color w:val="000000" w:themeColor="text1"/>
        </w:rPr>
        <w:t>120</w:t>
      </w:r>
      <w:r w:rsidRPr="004A5029">
        <w:rPr>
          <w:rFonts w:ascii="Times New Roman" w:hAnsi="Times New Roman" w:cs="Times New Roman"/>
          <w:color w:val="000000" w:themeColor="text1"/>
        </w:rPr>
        <w:t xml:space="preserve"> </w:t>
      </w:r>
      <w:r w:rsidR="00407103" w:rsidRPr="004A5029">
        <w:rPr>
          <w:rFonts w:ascii="Times New Roman" w:hAnsi="Times New Roman" w:cs="Times New Roman"/>
          <w:b/>
          <w:bCs/>
          <w:color w:val="000000" w:themeColor="text1"/>
        </w:rPr>
        <w:t xml:space="preserve">centoventi </w:t>
      </w:r>
      <w:r w:rsidRPr="004A5029">
        <w:rPr>
          <w:rFonts w:ascii="Times New Roman" w:hAnsi="Times New Roman" w:cs="Times New Roman"/>
          <w:color w:val="000000" w:themeColor="text1"/>
        </w:rPr>
        <w:t>giorni dalla pubblicazione di cui al comma 3, con una relazione, redatta dal responsabile del dibattito pubblico e contenente una sintetica descrizione delle proposte e delle osservazioni pervenute, con l’eventuale indicazione di quelle ritenute meritevoli di accoglimento. La relazione conclusiva è pubblicata sul sito istituzionale della stazione appaltante o dell’ente concedente.</w:t>
      </w:r>
    </w:p>
    <w:p w14:paraId="3E4201C5" w14:textId="56F8CF8B"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6. Gli esiti del dibattito, ivi comprese eventuali proposte di variazione dell’intervento, sono valutati dalla stazione appaltante o dall’ente concedente ai fini dell’elaborazione de</w:t>
      </w:r>
      <w:r w:rsidR="001B46F2" w:rsidRPr="004A5029">
        <w:rPr>
          <w:rFonts w:ascii="Times New Roman" w:hAnsi="Times New Roman" w:cs="Times New Roman"/>
          <w:color w:val="000000" w:themeColor="text1"/>
        </w:rPr>
        <w:t xml:space="preserve">l </w:t>
      </w:r>
      <w:r w:rsidRPr="004A5029">
        <w:rPr>
          <w:rFonts w:ascii="Times New Roman" w:hAnsi="Times New Roman" w:cs="Times New Roman"/>
          <w:color w:val="000000" w:themeColor="text1"/>
        </w:rPr>
        <w:t>successiv</w:t>
      </w:r>
      <w:r w:rsidR="001B46F2" w:rsidRPr="004A5029">
        <w:rPr>
          <w:rFonts w:ascii="Times New Roman" w:hAnsi="Times New Roman" w:cs="Times New Roman"/>
          <w:color w:val="000000" w:themeColor="text1"/>
        </w:rPr>
        <w:t>o</w:t>
      </w:r>
      <w:r w:rsidRPr="004A5029">
        <w:rPr>
          <w:rFonts w:ascii="Times New Roman" w:hAnsi="Times New Roman" w:cs="Times New Roman"/>
          <w:color w:val="000000" w:themeColor="text1"/>
        </w:rPr>
        <w:t xml:space="preserve"> livell</w:t>
      </w:r>
      <w:r w:rsidR="001B46F2" w:rsidRPr="004A5029">
        <w:rPr>
          <w:rFonts w:ascii="Times New Roman" w:hAnsi="Times New Roman" w:cs="Times New Roman"/>
          <w:color w:val="000000" w:themeColor="text1"/>
        </w:rPr>
        <w:t xml:space="preserve">o </w:t>
      </w:r>
      <w:r w:rsidRPr="004A5029">
        <w:rPr>
          <w:rFonts w:ascii="Times New Roman" w:hAnsi="Times New Roman" w:cs="Times New Roman"/>
          <w:color w:val="000000" w:themeColor="text1"/>
        </w:rPr>
        <w:t>di progettazione.</w:t>
      </w:r>
    </w:p>
    <w:p w14:paraId="417F40CE" w14:textId="65C84DFB"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7. Resta ferma la disciplina prevista da specifiche disposizioni di legge per il dibattito pubblico afferente agli interventi finanziati con le risorse del PNRR e del Piano nazionale per gli investimenti complementari al PNRR (PNC)</w:t>
      </w:r>
      <w:r w:rsidR="009C7A1A">
        <w:rPr>
          <w:rFonts w:ascii="Times New Roman" w:hAnsi="Times New Roman" w:cs="Times New Roman"/>
          <w:bCs/>
          <w:color w:val="000000" w:themeColor="text1"/>
        </w:rPr>
        <w:t xml:space="preserve">, </w:t>
      </w:r>
      <w:r w:rsidR="009C7A1A" w:rsidRPr="009C7A1A">
        <w:rPr>
          <w:rFonts w:ascii="Times New Roman" w:hAnsi="Times New Roman" w:cs="Times New Roman"/>
          <w:b/>
        </w:rPr>
        <w:t>di cui al decreto-legge 6 maggio 2021, n. 59, convertito, con modificazioni, dalla legge 1° luglio 2021</w:t>
      </w:r>
      <w:r w:rsidRPr="009C7A1A">
        <w:rPr>
          <w:rFonts w:ascii="Times New Roman" w:hAnsi="Times New Roman" w:cs="Times New Roman"/>
          <w:b/>
        </w:rPr>
        <w:t>.</w:t>
      </w:r>
    </w:p>
    <w:p w14:paraId="21F1B5B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8. L’allegato I.6 disciplina:</w:t>
      </w:r>
    </w:p>
    <w:p w14:paraId="19CE371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a) i casi in cui il dibattito pubblico è obbligatorio;</w:t>
      </w:r>
    </w:p>
    <w:p w14:paraId="6CD059C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le modalità di partecipazione e di svolgimento del dibattito pubblico;</w:t>
      </w:r>
    </w:p>
    <w:p w14:paraId="26DAA64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le modalità di individuazione e i compiti del responsabile del dibattito pubblico;</w:t>
      </w:r>
    </w:p>
    <w:p w14:paraId="2B40ECF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d) gli eventuali contenuti ulteriori della relazione iniziale e di quella conclusiva del procedimento di dibattito pubblico.</w:t>
      </w:r>
    </w:p>
    <w:p w14:paraId="1A939487" w14:textId="77777777" w:rsidR="00446F27" w:rsidRPr="004A5029" w:rsidRDefault="00446F27" w:rsidP="00446F27">
      <w:pPr>
        <w:rPr>
          <w:rFonts w:ascii="Times New Roman" w:hAnsi="Times New Roman" w:cs="Times New Roman"/>
          <w:color w:val="000000" w:themeColor="text1"/>
        </w:rPr>
      </w:pPr>
    </w:p>
    <w:p w14:paraId="6AA258D8"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br w:type="page"/>
      </w:r>
    </w:p>
    <w:p w14:paraId="06EB4B15" w14:textId="77777777" w:rsidR="00446F27" w:rsidRPr="004A5029" w:rsidRDefault="00446F27" w:rsidP="00446F27">
      <w:pPr>
        <w:jc w:val="center"/>
        <w:rPr>
          <w:rFonts w:ascii="Times New Roman" w:hAnsi="Times New Roman" w:cs="Times New Roman"/>
          <w:b/>
          <w:noProof/>
          <w:color w:val="000000" w:themeColor="text1"/>
          <w:lang w:eastAsia="it-IT"/>
        </w:rPr>
      </w:pPr>
      <w:r w:rsidRPr="004A5029">
        <w:rPr>
          <w:rFonts w:ascii="Times New Roman" w:hAnsi="Times New Roman" w:cs="Times New Roman"/>
          <w:b/>
          <w:noProof/>
          <w:color w:val="000000" w:themeColor="text1"/>
          <w:lang w:eastAsia="it-IT"/>
        </w:rPr>
        <w:t xml:space="preserve">PARTE IV </w:t>
      </w:r>
    </w:p>
    <w:p w14:paraId="0F5A781D" w14:textId="77777777" w:rsidR="00446F27" w:rsidRPr="004A5029" w:rsidRDefault="00446F27" w:rsidP="00446F27">
      <w:pPr>
        <w:jc w:val="center"/>
        <w:rPr>
          <w:rFonts w:ascii="Times New Roman" w:hAnsi="Times New Roman" w:cs="Times New Roman"/>
          <w:b/>
          <w:noProof/>
          <w:color w:val="000000" w:themeColor="text1"/>
          <w:lang w:eastAsia="it-IT"/>
        </w:rPr>
      </w:pPr>
      <w:r w:rsidRPr="004A5029">
        <w:rPr>
          <w:rFonts w:ascii="Times New Roman" w:hAnsi="Times New Roman" w:cs="Times New Roman"/>
          <w:b/>
          <w:bCs/>
          <w:noProof/>
          <w:color w:val="000000" w:themeColor="text1"/>
          <w:lang w:eastAsia="it-IT"/>
        </w:rPr>
        <w:t>DELLA PROGETTAZIONE</w:t>
      </w:r>
    </w:p>
    <w:p w14:paraId="24629BAE" w14:textId="77777777" w:rsidR="00446F27" w:rsidRPr="004A5029" w:rsidRDefault="00446F27" w:rsidP="00446F27">
      <w:pPr>
        <w:jc w:val="both"/>
        <w:rPr>
          <w:rFonts w:ascii="Times New Roman" w:eastAsiaTheme="majorEastAsia" w:hAnsi="Times New Roman" w:cs="Times New Roman"/>
          <w:b/>
          <w:color w:val="000000" w:themeColor="text1"/>
        </w:rPr>
      </w:pPr>
      <w:r w:rsidRPr="004A5029">
        <w:rPr>
          <w:rFonts w:ascii="Times New Roman" w:eastAsiaTheme="majorEastAsia" w:hAnsi="Times New Roman" w:cs="Times New Roman"/>
          <w:b/>
          <w:color w:val="000000" w:themeColor="text1"/>
        </w:rPr>
        <w:t xml:space="preserve">Articolo 41. </w:t>
      </w:r>
    </w:p>
    <w:p w14:paraId="50DCB15C" w14:textId="77777777" w:rsidR="00446F27" w:rsidRPr="004A5029" w:rsidRDefault="00446F27" w:rsidP="00446F27">
      <w:pPr>
        <w:jc w:val="both"/>
        <w:rPr>
          <w:rFonts w:ascii="Times New Roman" w:eastAsiaTheme="majorEastAsia" w:hAnsi="Times New Roman" w:cs="Times New Roman"/>
          <w:i/>
          <w:color w:val="000000" w:themeColor="text1"/>
        </w:rPr>
      </w:pPr>
      <w:r w:rsidRPr="004A5029">
        <w:rPr>
          <w:rFonts w:ascii="Times New Roman" w:eastAsiaTheme="majorEastAsia" w:hAnsi="Times New Roman" w:cs="Times New Roman"/>
          <w:i/>
          <w:color w:val="000000" w:themeColor="text1"/>
        </w:rPr>
        <w:t>Livelli e contenuti della progettazione.</w:t>
      </w:r>
    </w:p>
    <w:p w14:paraId="6F82FA44" w14:textId="79BC17D1"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La progettazione in materia di lavori pubblici, si articola in due livelli di successivi approfondimenti tecnici: il progetto di fattibilità tecnico-economica e il progetto esecutivo. Essa è volta ad assicurare:</w:t>
      </w:r>
    </w:p>
    <w:p w14:paraId="1DEA490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il soddisfacimento dei fabbisogni della collettività;</w:t>
      </w:r>
    </w:p>
    <w:p w14:paraId="2066771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la conformità alle norme ambientali, urbanistiche e di tutela dei beni culturali e paesaggistici, nonché il rispetto di quanto previsto dalla normativa in materia di tutela della salute e della sicurezza delle costruzioni;</w:t>
      </w:r>
    </w:p>
    <w:p w14:paraId="0C50F82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la rispondenza ai requisiti di qualità architettonica e tecnico-funzionale, nonché il rispetto dei tempi e dei costi previsti;</w:t>
      </w:r>
    </w:p>
    <w:p w14:paraId="36C2ACA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d) il rispetto di tutti i vincoli esistenti, con particolare riguardo a quelli idrogeologici, sismici, archeologici e forestali;</w:t>
      </w:r>
    </w:p>
    <w:p w14:paraId="7B2B8954"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e) l’efficientamento energetico e la minimizzazione dell’impiego di risorse materiali non rinnovabili nell’intero ciclo di vita delle opere;</w:t>
      </w:r>
    </w:p>
    <w:p w14:paraId="5BF64D4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f) il rispetto dei principi della sostenibilità economica, territoriale, ambientale e sociale dell’intervento, anche per contrastare il consumo del suolo, incentivando il recupero, il riuso e la valorizzazione del patrimonio edilizio esistente e dei tessuti urbani;</w:t>
      </w:r>
    </w:p>
    <w:p w14:paraId="2A00474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g) la razionalizzazione delle attività di progettazione e delle connesse verifiche attraverso il progressivo uso di metodi e strumenti di gestione informativa digitale delle costruzioni di cui all’articolo 43;</w:t>
      </w:r>
    </w:p>
    <w:p w14:paraId="3B872AAD" w14:textId="6AE5E62B" w:rsidR="00446F27" w:rsidRPr="004A5029" w:rsidRDefault="00446F27" w:rsidP="00446F27">
      <w:pPr>
        <w:jc w:val="both"/>
        <w:rPr>
          <w:rFonts w:ascii="Times New Roman" w:hAnsi="Times New Roman" w:cs="Times New Roman"/>
          <w:b/>
          <w:bCs/>
          <w:color w:val="000000" w:themeColor="text1"/>
        </w:rPr>
      </w:pPr>
      <w:r w:rsidRPr="004A5029">
        <w:rPr>
          <w:rFonts w:ascii="Times New Roman" w:hAnsi="Times New Roman" w:cs="Times New Roman"/>
          <w:color w:val="000000" w:themeColor="text1"/>
        </w:rPr>
        <w:t>h) l’accessibilità e l’adattabilità secondo quanto previsto dalle disposizioni vigenti in materia di barriere architettoniche</w:t>
      </w:r>
      <w:r w:rsidRPr="004A5029">
        <w:rPr>
          <w:rFonts w:ascii="Times New Roman" w:hAnsi="Times New Roman" w:cs="Times New Roman"/>
          <w:b/>
          <w:bCs/>
          <w:strike/>
          <w:color w:val="000000" w:themeColor="text1"/>
        </w:rPr>
        <w:t>.</w:t>
      </w:r>
      <w:r w:rsidR="000C543C" w:rsidRPr="004A5029">
        <w:rPr>
          <w:rFonts w:ascii="Times New Roman" w:hAnsi="Times New Roman" w:cs="Times New Roman"/>
          <w:b/>
          <w:bCs/>
          <w:color w:val="000000" w:themeColor="text1"/>
        </w:rPr>
        <w:t>;</w:t>
      </w:r>
    </w:p>
    <w:p w14:paraId="10BC0107" w14:textId="088B1A9C" w:rsidR="000C543C" w:rsidRPr="004A5029" w:rsidRDefault="000C543C" w:rsidP="00446F27">
      <w:pPr>
        <w:jc w:val="both"/>
        <w:rPr>
          <w:rFonts w:ascii="Times New Roman" w:hAnsi="Times New Roman" w:cs="Times New Roman"/>
          <w:color w:val="000000" w:themeColor="text1"/>
        </w:rPr>
      </w:pPr>
      <w:r w:rsidRPr="004A5029">
        <w:rPr>
          <w:rFonts w:ascii="Times New Roman" w:hAnsi="Times New Roman" w:cs="Times New Roman"/>
          <w:b/>
          <w:bCs/>
          <w:color w:val="000000" w:themeColor="text1"/>
        </w:rPr>
        <w:t>i) la compatibilità geologica e geomorfologica dell’opera.</w:t>
      </w:r>
    </w:p>
    <w:p w14:paraId="264AD155" w14:textId="1EA30F9F" w:rsidR="00446F27" w:rsidRPr="004A5029" w:rsidRDefault="00446F27" w:rsidP="00446F27">
      <w:pPr>
        <w:pStyle w:val="Paragrafoelenco"/>
        <w:ind w:left="0"/>
        <w:jc w:val="both"/>
        <w:rPr>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rPr>
        <w:t xml:space="preserve">2. L’allegato I.7 definisce i contenuti dei due livelli di progettazione e stabilisce il contenuto minimo del quadro delle necessità e del documento di indirizzo della progettazione che le stazioni appaltanti e gli enti concedenti devono predisporre. In sede di prima applicazione del codice, l’allegato I.7 è abrogato a decorrere dalla data di entrata in vigore di un corrispondente regolamento </w:t>
      </w:r>
      <w:r w:rsidR="00364325" w:rsidRPr="004A5029">
        <w:rPr>
          <w:rFonts w:ascii="Times New Roman" w:hAnsi="Times New Roman" w:cs="Times New Roman"/>
          <w:color w:val="000000" w:themeColor="text1"/>
        </w:rPr>
        <w:t>adottato</w:t>
      </w:r>
      <w:r w:rsidRPr="004A5029">
        <w:rPr>
          <w:rFonts w:ascii="Times New Roman" w:hAnsi="Times New Roman" w:cs="Times New Roman"/>
          <w:color w:val="000000" w:themeColor="text1"/>
        </w:rPr>
        <w:t xml:space="preserve"> ai sensi dell’articolo 17, comma 3, della legge 23 agosto 1988, n. 400, con decreto del Ministro delle infrastrutture e dei trasporti, sentito il Consiglio superiore dei lavori pubblici, che lo sostituisce integralmente anche in qualità di allegato al codice.</w:t>
      </w:r>
    </w:p>
    <w:p w14:paraId="710E2EF6" w14:textId="361B254A"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w:t>
      </w:r>
      <w:r w:rsidRPr="004A5029">
        <w:rPr>
          <w:rFonts w:ascii="Times New Roman" w:eastAsia="Times New Roman" w:hAnsi="Times New Roman" w:cs="Times New Roman"/>
          <w:color w:val="000000" w:themeColor="text1"/>
        </w:rPr>
        <w:t>L’allegato I.7 stabilisce altresì le prescrizioni per la redazione del documento di indirizzo della progettazione da parte del RUP della stazione appaltante o dell’ente concedente</w:t>
      </w:r>
      <w:r w:rsidRPr="004A5029">
        <w:rPr>
          <w:rFonts w:ascii="Times New Roman" w:hAnsi="Times New Roman" w:cs="Times New Roman"/>
          <w:color w:val="000000" w:themeColor="text1"/>
        </w:rPr>
        <w:t xml:space="preserve">. L’allegato </w:t>
      </w:r>
      <w:r w:rsidR="00493C15" w:rsidRPr="004A5029">
        <w:rPr>
          <w:rFonts w:ascii="Times New Roman" w:eastAsia="Times New Roman" w:hAnsi="Times New Roman" w:cs="Times New Roman"/>
          <w:b/>
          <w:bCs/>
          <w:color w:val="000000" w:themeColor="text1"/>
        </w:rPr>
        <w:t xml:space="preserve">I.7 </w:t>
      </w:r>
      <w:r w:rsidRPr="004A5029">
        <w:rPr>
          <w:rFonts w:ascii="Times New Roman" w:hAnsi="Times New Roman" w:cs="Times New Roman"/>
          <w:color w:val="000000" w:themeColor="text1"/>
        </w:rPr>
        <w:t>indica anche i requisiti delle prestazioni che devono essere contenuti nel progetto di fattibilità tecnico-economica. In caso di adozione di metodi e strumenti di gestione informativa digitale delle costruzioni, il documento di indirizzo della progettazione contiene anche il capitolato informativo.</w:t>
      </w:r>
    </w:p>
    <w:p w14:paraId="15D4F197" w14:textId="73114A46"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4. La verifica preventiva dell'interesse archeologico nei casi di cui all'articolo 28, comma 4, del codice dei beni culturali e del paesaggio</w:t>
      </w:r>
      <w:r w:rsidR="0030786B" w:rsidRPr="004A5029">
        <w:rPr>
          <w:rFonts w:ascii="Times New Roman" w:eastAsia="Calibri" w:hAnsi="Times New Roman" w:cs="Times New Roman"/>
          <w:b/>
          <w:bCs/>
          <w:color w:val="000000" w:themeColor="text1"/>
        </w:rPr>
        <w:t>,</w:t>
      </w:r>
      <w:r w:rsidRPr="004A5029">
        <w:rPr>
          <w:rFonts w:ascii="Times New Roman" w:eastAsia="Calibri" w:hAnsi="Times New Roman" w:cs="Times New Roman"/>
          <w:b/>
          <w:bCs/>
          <w:color w:val="000000" w:themeColor="text1"/>
        </w:rPr>
        <w:t xml:space="preserve"> </w:t>
      </w:r>
      <w:r w:rsidRPr="004A5029">
        <w:rPr>
          <w:rFonts w:ascii="Times New Roman" w:eastAsia="Calibri" w:hAnsi="Times New Roman" w:cs="Times New Roman"/>
          <w:color w:val="000000" w:themeColor="text1"/>
        </w:rPr>
        <w:t xml:space="preserve">di cui al decreto legislativo 22 gennaio 2004, n. 42 e ai sensi della Convenzione europea per la </w:t>
      </w:r>
      <w:r w:rsidRPr="004A5029">
        <w:rPr>
          <w:rFonts w:ascii="Times New Roman" w:eastAsia="Calibri" w:hAnsi="Times New Roman" w:cs="Times New Roman"/>
          <w:b/>
          <w:bCs/>
          <w:strike/>
          <w:color w:val="000000" w:themeColor="text1"/>
        </w:rPr>
        <w:t>tutela</w:t>
      </w:r>
      <w:r w:rsidRPr="004A5029">
        <w:rPr>
          <w:rFonts w:ascii="Times New Roman" w:eastAsia="Calibri" w:hAnsi="Times New Roman" w:cs="Times New Roman"/>
          <w:b/>
          <w:bCs/>
          <w:color w:val="000000" w:themeColor="text1"/>
        </w:rPr>
        <w:t xml:space="preserve"> </w:t>
      </w:r>
      <w:r w:rsidR="00B84887" w:rsidRPr="004A5029">
        <w:rPr>
          <w:rFonts w:ascii="Times New Roman" w:eastAsia="Calibri" w:hAnsi="Times New Roman" w:cs="Times New Roman"/>
          <w:b/>
          <w:bCs/>
          <w:color w:val="000000" w:themeColor="text1"/>
        </w:rPr>
        <w:t>protezione</w:t>
      </w:r>
      <w:r w:rsidR="00B84887" w:rsidRPr="004A5029">
        <w:rPr>
          <w:rFonts w:ascii="Times New Roman" w:eastAsia="Calibri" w:hAnsi="Times New Roman" w:cs="Times New Roman"/>
          <w:color w:val="000000" w:themeColor="text1"/>
        </w:rPr>
        <w:t xml:space="preserve"> </w:t>
      </w:r>
      <w:r w:rsidRPr="004A5029">
        <w:rPr>
          <w:rFonts w:ascii="Times New Roman" w:eastAsia="Calibri" w:hAnsi="Times New Roman" w:cs="Times New Roman"/>
          <w:color w:val="000000" w:themeColor="text1"/>
        </w:rPr>
        <w:t xml:space="preserve">del patrimonio archeologico, firmata alla Valletta il 16 gennaio 1992 e ratificata </w:t>
      </w:r>
      <w:r w:rsidRPr="004A5029">
        <w:rPr>
          <w:rFonts w:ascii="Times New Roman" w:eastAsia="Calibri" w:hAnsi="Times New Roman" w:cs="Times New Roman"/>
          <w:b/>
          <w:bCs/>
          <w:strike/>
          <w:color w:val="000000" w:themeColor="text1"/>
        </w:rPr>
        <w:t>con la</w:t>
      </w:r>
      <w:r w:rsidRPr="004A5029">
        <w:rPr>
          <w:rFonts w:ascii="Times New Roman" w:eastAsia="Calibri" w:hAnsi="Times New Roman" w:cs="Times New Roman"/>
          <w:b/>
          <w:bCs/>
          <w:color w:val="000000" w:themeColor="text1"/>
        </w:rPr>
        <w:t xml:space="preserve"> </w:t>
      </w:r>
      <w:r w:rsidR="00B84887" w:rsidRPr="004A5029">
        <w:rPr>
          <w:rFonts w:ascii="Times New Roman" w:eastAsia="Calibri" w:hAnsi="Times New Roman" w:cs="Times New Roman"/>
          <w:b/>
          <w:bCs/>
          <w:color w:val="000000" w:themeColor="text1"/>
        </w:rPr>
        <w:t>ai sensi della</w:t>
      </w:r>
      <w:r w:rsidR="00B84887" w:rsidRPr="004A5029">
        <w:rPr>
          <w:rFonts w:ascii="Times New Roman" w:eastAsia="Calibri" w:hAnsi="Times New Roman" w:cs="Times New Roman"/>
          <w:color w:val="000000" w:themeColor="text1"/>
        </w:rPr>
        <w:t xml:space="preserve"> </w:t>
      </w:r>
      <w:r w:rsidRPr="004A5029">
        <w:rPr>
          <w:rFonts w:ascii="Times New Roman" w:eastAsia="Calibri" w:hAnsi="Times New Roman" w:cs="Times New Roman"/>
          <w:color w:val="000000" w:themeColor="text1"/>
        </w:rPr>
        <w:t xml:space="preserve">legge 29 aprile 2015, n. 57, si svolge con le modalità procedurali di cui all’allegato I.8. In sede di prima applicazione del codice, l’allegato I.8 è abrogato a decorrere dalla data di entrata in vigore di un corrispondente regolamento </w:t>
      </w:r>
      <w:r w:rsidR="00364325" w:rsidRPr="004A5029">
        <w:rPr>
          <w:rFonts w:ascii="Times New Roman" w:eastAsia="Calibri" w:hAnsi="Times New Roman" w:cs="Times New Roman"/>
          <w:color w:val="000000" w:themeColor="text1"/>
        </w:rPr>
        <w:t>adottato</w:t>
      </w:r>
      <w:r w:rsidRPr="004A5029">
        <w:rPr>
          <w:rFonts w:ascii="Times New Roman" w:eastAsia="Calibri" w:hAnsi="Times New Roman" w:cs="Times New Roman"/>
          <w:color w:val="000000" w:themeColor="text1"/>
        </w:rPr>
        <w:t xml:space="preserve"> ai sensi dell’articolo 17, comma 3, della legge 23 agosto 1988, n. 400, con decreto del Ministro delle infrastrutture e dei trasporti, di concerto con il Ministro della cultura, sentito il Consiglio superiore dei lavori pubblici, che lo sostituisce integralmente anche in qualità di allegato al codice. Le </w:t>
      </w:r>
      <w:r w:rsidR="00556B29" w:rsidRPr="004A5029">
        <w:rPr>
          <w:rFonts w:ascii="Times New Roman" w:eastAsia="Calibri" w:hAnsi="Times New Roman" w:cs="Times New Roman"/>
          <w:color w:val="000000" w:themeColor="text1"/>
        </w:rPr>
        <w:t>r</w:t>
      </w:r>
      <w:r w:rsidRPr="004A5029">
        <w:rPr>
          <w:rFonts w:ascii="Times New Roman" w:eastAsia="Calibri" w:hAnsi="Times New Roman" w:cs="Times New Roman"/>
          <w:color w:val="000000" w:themeColor="text1"/>
        </w:rPr>
        <w:t xml:space="preserve">egioni a statuto speciale e le </w:t>
      </w:r>
      <w:r w:rsidRPr="004A5029">
        <w:rPr>
          <w:rFonts w:ascii="Times New Roman" w:eastAsia="Calibri" w:hAnsi="Times New Roman" w:cs="Times New Roman"/>
          <w:b/>
          <w:bCs/>
          <w:strike/>
          <w:color w:val="000000" w:themeColor="text1"/>
        </w:rPr>
        <w:t>P</w:t>
      </w:r>
      <w:r w:rsidR="004520DA" w:rsidRPr="004A5029">
        <w:rPr>
          <w:rFonts w:ascii="Times New Roman" w:eastAsia="Calibri" w:hAnsi="Times New Roman" w:cs="Times New Roman"/>
          <w:b/>
          <w:bCs/>
          <w:color w:val="000000" w:themeColor="text1"/>
        </w:rPr>
        <w:t>p</w:t>
      </w:r>
      <w:r w:rsidRPr="004A5029">
        <w:rPr>
          <w:rFonts w:ascii="Times New Roman" w:eastAsia="Calibri" w:hAnsi="Times New Roman" w:cs="Times New Roman"/>
          <w:color w:val="000000" w:themeColor="text1"/>
        </w:rPr>
        <w:t xml:space="preserve">rovince autonome di Trento e </w:t>
      </w:r>
      <w:r w:rsidR="00556B29" w:rsidRPr="004A5029">
        <w:rPr>
          <w:rFonts w:ascii="Times New Roman" w:eastAsia="Calibri" w:hAnsi="Times New Roman" w:cs="Times New Roman"/>
          <w:color w:val="000000" w:themeColor="text1"/>
        </w:rPr>
        <w:t xml:space="preserve">di </w:t>
      </w:r>
      <w:r w:rsidRPr="004A5029">
        <w:rPr>
          <w:rFonts w:ascii="Times New Roman" w:eastAsia="Calibri" w:hAnsi="Times New Roman" w:cs="Times New Roman"/>
          <w:color w:val="000000" w:themeColor="text1"/>
        </w:rPr>
        <w:t>Bolzano disciplinano la procedura di verifica preventiva dell'interesse archeologico per le opere di loro competenza sulla base di quanto disposto dal predetto allegato.</w:t>
      </w:r>
    </w:p>
    <w:p w14:paraId="16DEED5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La stazione appaltante o l’ente concedente, in funzione della specifica tipologia e dimensione dell’intervento, indica le caratteristiche, i requisiti e gli elaborati progettuali necessari per la definizione di ogni fase della relativa progettazione. Per gli interventi di manutenzione ordinaria o straordinaria può essere omesso il primo livello di progettazione a condizione che il progetto esecutivo contenga tutti gli elementi previsti per il livello omesso.</w:t>
      </w:r>
    </w:p>
    <w:p w14:paraId="200EA7D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6. Il progetto di fattibilità tecnico-economica:</w:t>
      </w:r>
    </w:p>
    <w:p w14:paraId="1D225374"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individua, tra più soluzioni possibili, quella che esprime il rapporto migliore tra costi e benefici per la collettività in relazione alle specifiche esigenze da soddisfare e alle prestazioni da fornire;</w:t>
      </w:r>
    </w:p>
    <w:p w14:paraId="54DE4F1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contiene i necessari richiami all’eventuale uso di metodi e strumenti di gestione informativa digitale delle costruzioni;</w:t>
      </w:r>
    </w:p>
    <w:p w14:paraId="29C1EC43" w14:textId="1BA5C7F6" w:rsidR="005A620C" w:rsidRPr="004A5029" w:rsidRDefault="00446F27" w:rsidP="00446F27">
      <w:pPr>
        <w:jc w:val="both"/>
        <w:rPr>
          <w:rFonts w:ascii="Calibri" w:eastAsia="Calibri" w:hAnsi="Calibri" w:cs="Calibri"/>
          <w:b/>
          <w:bCs/>
          <w:color w:val="000000" w:themeColor="text1"/>
          <w:sz w:val="20"/>
          <w:szCs w:val="20"/>
        </w:rPr>
      </w:pPr>
      <w:r w:rsidRPr="004A5029">
        <w:rPr>
          <w:rFonts w:ascii="Times New Roman" w:hAnsi="Times New Roman" w:cs="Times New Roman"/>
          <w:color w:val="000000" w:themeColor="text1"/>
        </w:rPr>
        <w:t>c) sviluppa, nel rispetto del quadro delle necessità, tutte le indagini e gli studi necessari per la definizione degli aspetti di cui al comma</w:t>
      </w:r>
      <w:r w:rsidR="00631AF1" w:rsidRPr="004A5029">
        <w:rPr>
          <w:rFonts w:ascii="Times New Roman" w:hAnsi="Times New Roman" w:cs="Times New Roman"/>
          <w:color w:val="000000" w:themeColor="text1"/>
        </w:rPr>
        <w:t>;</w:t>
      </w:r>
    </w:p>
    <w:p w14:paraId="79B9D855" w14:textId="5AD63780"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d) individua</w:t>
      </w:r>
      <w:r w:rsidR="00631AF1"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le caratteristiche dimensionali, tipologiche, funzionali e tecnologiche dei lavori da realizzare, compresa la scelta in merito alla possibile suddivisione in lotti funzionali;</w:t>
      </w:r>
    </w:p>
    <w:p w14:paraId="4B061BA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e) consente, ove necessario, l’avvio della procedura espropriativa;</w:t>
      </w:r>
    </w:p>
    <w:p w14:paraId="593CFB07" w14:textId="77777777" w:rsidR="00446F27" w:rsidRPr="004A5029" w:rsidDel="009E1E17" w:rsidRDefault="00446F27" w:rsidP="00446F27">
      <w:pPr>
        <w:jc w:val="both"/>
        <w:rPr>
          <w:rStyle w:val="Rimandonotaapidipagina"/>
          <w:rFonts w:ascii="Times New Roman" w:hAnsi="Times New Roman" w:cs="Times New Roman"/>
          <w:b/>
          <w:bCs/>
          <w:color w:val="000000" w:themeColor="text1"/>
          <w:highlight w:val="yellow"/>
        </w:rPr>
      </w:pPr>
      <w:r w:rsidRPr="004A5029">
        <w:rPr>
          <w:rFonts w:ascii="Times New Roman" w:hAnsi="Times New Roman" w:cs="Times New Roman"/>
          <w:color w:val="000000" w:themeColor="text1"/>
        </w:rPr>
        <w:t>f) contiene tutti gli elementi necessari per il rilascio delle autorizzazioni e approvazioni prescritte;</w:t>
      </w:r>
    </w:p>
    <w:p w14:paraId="0A4CCED3" w14:textId="77777777" w:rsidR="00446F27" w:rsidRPr="004A5029" w:rsidDel="009E1E17" w:rsidRDefault="00446F27" w:rsidP="00446F27">
      <w:pPr>
        <w:jc w:val="both"/>
        <w:rPr>
          <w:rStyle w:val="Rimandonotaapidipagina"/>
          <w:rFonts w:ascii="Times New Roman" w:hAnsi="Times New Roman" w:cs="Times New Roman"/>
          <w:b/>
          <w:bCs/>
          <w:color w:val="000000" w:themeColor="text1"/>
          <w:highlight w:val="yellow"/>
        </w:rPr>
      </w:pPr>
      <w:r w:rsidRPr="004A5029">
        <w:rPr>
          <w:rFonts w:ascii="Times New Roman" w:hAnsi="Times New Roman" w:cs="Times New Roman"/>
          <w:color w:val="000000" w:themeColor="text1"/>
        </w:rPr>
        <w:t>g) contiene il piano preliminare di manutenzione dell’opera e delle sue parti.</w:t>
      </w:r>
    </w:p>
    <w:p w14:paraId="020CEC9F" w14:textId="1C453B42"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7. Per le opere proposte in variante urbanistica di cui all'articolo 19 del </w:t>
      </w:r>
      <w:r w:rsidR="001B5CEA" w:rsidRPr="004A5029">
        <w:rPr>
          <w:rFonts w:ascii="Times New Roman" w:hAnsi="Times New Roman" w:cs="Times New Roman"/>
          <w:b/>
          <w:bCs/>
          <w:color w:val="000000" w:themeColor="text1"/>
        </w:rPr>
        <w:t>testo unico delle disposizioni legislative e regolamentari in materia di espropriazione per pubblica utilità</w:t>
      </w:r>
      <w:r w:rsidR="001006C5" w:rsidRPr="004A5029">
        <w:rPr>
          <w:rFonts w:ascii="Times New Roman" w:hAnsi="Times New Roman" w:cs="Times New Roman"/>
          <w:b/>
          <w:bCs/>
          <w:color w:val="000000" w:themeColor="text1"/>
        </w:rPr>
        <w:t>,</w:t>
      </w:r>
      <w:r w:rsidR="001B5CEA" w:rsidRPr="004A5029">
        <w:rPr>
          <w:rFonts w:ascii="Times New Roman" w:hAnsi="Times New Roman" w:cs="Times New Roman"/>
          <w:b/>
          <w:bCs/>
          <w:color w:val="000000" w:themeColor="text1"/>
        </w:rPr>
        <w:t xml:space="preserve"> di cui al</w:t>
      </w:r>
      <w:r w:rsidR="001B5CEA"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decreto del Presidente della Repubblica 8 giugno 2001, n. 327, il progetto di fattibilità tecnico-economica sostituisce il progetto preliminare e quello definitivo.</w:t>
      </w:r>
    </w:p>
    <w:p w14:paraId="6514D38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8. Il progetto esecutivo, in coerenza con il progetto di fattibilità tecnico-economica:</w:t>
      </w:r>
    </w:p>
    <w:p w14:paraId="76C219E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sviluppa un livello di definizione degli elementi tale da individuarne compiutamente la funzione, i requisiti, la qualità e il prezzo di elenco;</w:t>
      </w:r>
    </w:p>
    <w:p w14:paraId="1A84908C" w14:textId="2854252A"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è corredato </w:t>
      </w:r>
      <w:r w:rsidRPr="004A5029">
        <w:rPr>
          <w:rFonts w:ascii="Times New Roman" w:hAnsi="Times New Roman" w:cs="Times New Roman"/>
          <w:b/>
          <w:bCs/>
          <w:strike/>
          <w:color w:val="000000" w:themeColor="text1"/>
        </w:rPr>
        <w:t>dal</w:t>
      </w:r>
      <w:r w:rsidR="00323744" w:rsidRPr="004A5029">
        <w:rPr>
          <w:rFonts w:ascii="Times New Roman" w:hAnsi="Times New Roman" w:cs="Times New Roman"/>
          <w:b/>
          <w:bCs/>
          <w:color w:val="000000" w:themeColor="text1"/>
        </w:rPr>
        <w:t xml:space="preserve"> </w:t>
      </w:r>
      <w:r w:rsidR="000A771E" w:rsidRPr="004A5029">
        <w:rPr>
          <w:rFonts w:ascii="Times New Roman" w:hAnsi="Times New Roman" w:cs="Times New Roman"/>
          <w:b/>
          <w:bCs/>
          <w:color w:val="000000" w:themeColor="text1"/>
        </w:rPr>
        <w:t xml:space="preserve">del </w:t>
      </w:r>
      <w:r w:rsidRPr="004A5029">
        <w:rPr>
          <w:rFonts w:ascii="Times New Roman" w:hAnsi="Times New Roman" w:cs="Times New Roman"/>
          <w:color w:val="000000" w:themeColor="text1"/>
        </w:rPr>
        <w:t>piano di manutenzione dell’opera per l’intero ciclo di vita e determina in dettaglio i lavori da realizzare, il loro costo e i loro tempi di realizzazione;</w:t>
      </w:r>
    </w:p>
    <w:p w14:paraId="430FB6E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se sono utilizzati metodi e strumenti di gestione informativa digitale delle costruzioni, sviluppa un livello di definizione degli oggetti rispondente a quanto specificato nel capitolato informativo a corredo del progetto;</w:t>
      </w:r>
    </w:p>
    <w:p w14:paraId="6C52A4F5" w14:textId="77777777" w:rsidR="00446F27" w:rsidRPr="004A5029" w:rsidRDefault="00446F27" w:rsidP="00446F27">
      <w:pPr>
        <w:jc w:val="both"/>
        <w:rPr>
          <w:rFonts w:ascii="Times New Roman" w:hAnsi="Times New Roman" w:cs="Times New Roman"/>
          <w:b/>
          <w:bCs/>
          <w:color w:val="000000" w:themeColor="text1"/>
        </w:rPr>
      </w:pPr>
      <w:r w:rsidRPr="004A5029">
        <w:rPr>
          <w:rFonts w:ascii="Times New Roman" w:hAnsi="Times New Roman" w:cs="Times New Roman"/>
          <w:color w:val="000000" w:themeColor="text1"/>
        </w:rPr>
        <w:t>d) di regola, è redatto dallo stesso soggetto che ha predisposto il progetto di fattibilità tecnico-economica. Nel caso in cui motivate ragioni giustifichino l’affidamento disgiunto, il nuovo progettista accetta senza riserve l’attività progettuale svolta in precedenza.</w:t>
      </w:r>
    </w:p>
    <w:p w14:paraId="7BE0B53E"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9. In caso di affidamento esterno di entrambi i livelli di progettazione, l’avvio della progettazione esecutiva è condizionato alla determinazione delle stazioni appaltanti e degli enti concedenti sul progetto di fattibilità tecnico-economica. In sede di verifica della coerenza tra le varie fasi della progettazione, si applica quanto previsto dall’articolo 42, comma 1.</w:t>
      </w:r>
    </w:p>
    <w:p w14:paraId="4E2B5E0C" w14:textId="5A879816" w:rsidR="00446F27" w:rsidRPr="004A5029" w:rsidRDefault="00446F27" w:rsidP="00446F27">
      <w:pPr>
        <w:jc w:val="both"/>
        <w:rPr>
          <w:rFonts w:ascii="Times New Roman" w:hAnsi="Times New Roman" w:cs="Times New Roman"/>
          <w:b/>
          <w:bCs/>
          <w:color w:val="000000" w:themeColor="text1"/>
        </w:rPr>
      </w:pPr>
      <w:r w:rsidRPr="004A5029">
        <w:rPr>
          <w:rFonts w:ascii="Times New Roman" w:hAnsi="Times New Roman" w:cs="Times New Roman"/>
          <w:color w:val="000000" w:themeColor="text1"/>
        </w:rPr>
        <w:t>10. Gli oneri della progettazione, delle indagini, delle ricerche e degli studi connessi, compresi quelli relativi al dibattito pubblico, nonché della direzione dei lavori, della vigilanza, dei collaudi, delle prove e dei controlli sui prodotti e materiali, della redazione dei piani di sicurezza e di coordinamento, delle prestazioni professionali e specialistiche, necessari per la redazione del progetto, gravano sulle disponibilità finanziarie della stazione appaltante o dell’ente concedente</w:t>
      </w:r>
      <w:r w:rsidR="007945E5" w:rsidRPr="004A5029">
        <w:rPr>
          <w:color w:val="000000" w:themeColor="text1"/>
        </w:rPr>
        <w:t xml:space="preserve"> </w:t>
      </w:r>
      <w:r w:rsidR="007945E5" w:rsidRPr="00E1106A">
        <w:rPr>
          <w:rFonts w:ascii="Times New Roman" w:hAnsi="Times New Roman" w:cs="Times New Roman"/>
          <w:b/>
          <w:bCs/>
          <w:color w:val="000000" w:themeColor="text1"/>
        </w:rPr>
        <w:t>e sono inclusi nel quadro economico dell’intervento</w:t>
      </w:r>
      <w:r w:rsidRPr="00E1106A">
        <w:rPr>
          <w:rFonts w:ascii="Times New Roman" w:hAnsi="Times New Roman" w:cs="Times New Roman"/>
          <w:color w:val="000000" w:themeColor="text1"/>
        </w:rPr>
        <w:t>.</w:t>
      </w:r>
    </w:p>
    <w:p w14:paraId="772F5CDC" w14:textId="77777777" w:rsidR="00446F27" w:rsidRPr="004A5029" w:rsidRDefault="00446F27" w:rsidP="00446F27">
      <w:pPr>
        <w:pStyle w:val="Nessunaspaziatura"/>
        <w:spacing w:after="160" w:line="259"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11. Le spese strumentali, dovute anche a sopralluoghi, riguardanti le attività di predisposizione del piano generale degli interventi del sistema accentrato delle manutenzioni, di cui all’articolo 12 del decreto-legge 6 luglio 2011, n. 98, convertito, con modificazioni, dalla legge 15 luglio 2011, n. 111, sono a carico delle risorse iscritte sui pertinenti capitoli dello stato di previsione del Ministero dell’economia e delle finanze, trasferite all’Agenzia del demanio.</w:t>
      </w:r>
    </w:p>
    <w:p w14:paraId="716E7EF4" w14:textId="486C451D" w:rsidR="00446F27" w:rsidRPr="004A5029" w:rsidRDefault="00446F27" w:rsidP="00446F27">
      <w:pPr>
        <w:pStyle w:val="Nessunaspaziatura"/>
        <w:spacing w:after="160" w:line="259" w:lineRule="auto"/>
        <w:jc w:val="both"/>
        <w:rPr>
          <w:rFonts w:ascii="Times New Roman" w:hAnsi="Times New Roman" w:cs="Times New Roman"/>
          <w:b/>
          <w:bCs/>
          <w:color w:val="000000" w:themeColor="text1"/>
        </w:rPr>
      </w:pPr>
      <w:r w:rsidRPr="004A5029">
        <w:rPr>
          <w:rFonts w:ascii="Times New Roman" w:hAnsi="Times New Roman" w:cs="Times New Roman"/>
          <w:color w:val="000000" w:themeColor="text1"/>
        </w:rPr>
        <w:t>12. La progettazione di servizi e forniture è articolata in un unico livello ed è predisposta dalle stazioni appaltanti e dagli enti concedenti mediante propri dipendenti in servizio. L’allegato I.7 definisce i contenuti minimi del progetto.</w:t>
      </w:r>
    </w:p>
    <w:p w14:paraId="6838F15E" w14:textId="223CD2DB" w:rsidR="00446F27" w:rsidRPr="004A5029" w:rsidRDefault="00446F27" w:rsidP="00446F27">
      <w:pPr>
        <w:pStyle w:val="Nessunaspaziatura"/>
        <w:spacing w:after="160" w:line="259"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13. Per i contratti relativi a lavori, servizi e forniture, il costo del lavoro è determinato annualmente, in apposite tabelle, dal Ministero del lavoro e delle politiche sociali sulla base dei valori economici definiti dalla contrattazione collettiva nazionale tra le organizzazioni sindacali e le organizzazioni dei datori di lavoro comparativamente più rappresentative, delle norme in materia previdenziale ed assistenziale, dei diversi settori merceologici e delle differenti aree territoriali. In mancanza di contratto collettivo applicabile, il costo del lavoro è determinato in </w:t>
      </w:r>
      <w:r w:rsidRPr="004A5029">
        <w:rPr>
          <w:rFonts w:asciiTheme="majorBidi" w:hAnsiTheme="majorBidi" w:cstheme="majorBidi"/>
          <w:color w:val="000000" w:themeColor="text1"/>
        </w:rPr>
        <w:t xml:space="preserve">relazione al contratto collettivo del settore merceologico più affine a quello preso in considerazione. </w:t>
      </w:r>
      <w:bookmarkStart w:id="20" w:name="_Hlk129422189"/>
      <w:bookmarkStart w:id="21" w:name="_Hlk129422785"/>
      <w:r w:rsidRPr="004A5029">
        <w:rPr>
          <w:rFonts w:asciiTheme="majorBidi" w:hAnsiTheme="majorBidi" w:cstheme="majorBidi"/>
          <w:color w:val="000000" w:themeColor="text1"/>
        </w:rPr>
        <w:t xml:space="preserve">Per i contratti relativi a lavori, il costo dei prodotti, delle attrezzature e delle lavorazioni è determinato facendo riferimento ai </w:t>
      </w:r>
      <w:bookmarkStart w:id="22" w:name="_Hlk129422125"/>
      <w:bookmarkEnd w:id="20"/>
      <w:r w:rsidR="007210AE" w:rsidRPr="004A5029">
        <w:rPr>
          <w:rFonts w:asciiTheme="majorBidi" w:hAnsiTheme="majorBidi" w:cstheme="majorBidi"/>
          <w:color w:val="000000" w:themeColor="text1"/>
        </w:rPr>
        <w:t>prezzi</w:t>
      </w:r>
      <w:r w:rsidR="0000561E" w:rsidRPr="004A5029">
        <w:rPr>
          <w:rFonts w:asciiTheme="majorBidi" w:hAnsiTheme="majorBidi" w:cstheme="majorBidi"/>
          <w:color w:val="000000" w:themeColor="text1"/>
        </w:rPr>
        <w:t xml:space="preserve"> </w:t>
      </w:r>
      <w:r w:rsidRPr="004A5029">
        <w:rPr>
          <w:rFonts w:asciiTheme="majorBidi" w:hAnsiTheme="majorBidi" w:cstheme="majorBidi"/>
          <w:color w:val="000000" w:themeColor="text1"/>
        </w:rPr>
        <w:t>correnti alla data dell’approvazione del progetto riportati nei prezzari</w:t>
      </w:r>
      <w:r w:rsidRPr="004A5029">
        <w:rPr>
          <w:rFonts w:asciiTheme="majorBidi" w:hAnsiTheme="majorBidi" w:cstheme="majorBidi"/>
          <w:b/>
          <w:bCs/>
          <w:color w:val="000000" w:themeColor="text1"/>
        </w:rPr>
        <w:t xml:space="preserve"> </w:t>
      </w:r>
      <w:r w:rsidRPr="004A5029">
        <w:rPr>
          <w:rFonts w:asciiTheme="majorBidi" w:hAnsiTheme="majorBidi" w:cstheme="majorBidi"/>
          <w:color w:val="000000" w:themeColor="text1"/>
        </w:rPr>
        <w:t>predisposti</w:t>
      </w:r>
      <w:r w:rsidR="0000561E" w:rsidRPr="004A5029">
        <w:rPr>
          <w:rFonts w:asciiTheme="majorBidi" w:hAnsiTheme="majorBidi" w:cstheme="majorBidi"/>
          <w:color w:val="000000" w:themeColor="text1"/>
        </w:rPr>
        <w:t xml:space="preserve"> </w:t>
      </w:r>
      <w:r w:rsidRPr="004A5029">
        <w:rPr>
          <w:rFonts w:asciiTheme="majorBidi" w:hAnsiTheme="majorBidi" w:cstheme="majorBidi"/>
          <w:b/>
          <w:bCs/>
          <w:strike/>
          <w:color w:val="000000" w:themeColor="text1"/>
        </w:rPr>
        <w:t xml:space="preserve">annualmente </w:t>
      </w:r>
      <w:r w:rsidRPr="004A5029">
        <w:rPr>
          <w:rFonts w:asciiTheme="majorBidi" w:hAnsiTheme="majorBidi" w:cstheme="majorBidi"/>
          <w:color w:val="000000" w:themeColor="text1"/>
        </w:rPr>
        <w:t>dalle regioni e dalle province autonome</w:t>
      </w:r>
      <w:r w:rsidR="0000561E" w:rsidRPr="004A5029">
        <w:rPr>
          <w:rFonts w:asciiTheme="majorBidi" w:hAnsiTheme="majorBidi" w:cstheme="majorBidi"/>
          <w:b/>
          <w:bCs/>
          <w:color w:val="000000" w:themeColor="text1"/>
        </w:rPr>
        <w:t xml:space="preserve"> </w:t>
      </w:r>
      <w:r w:rsidRPr="004A5029">
        <w:rPr>
          <w:rFonts w:asciiTheme="majorBidi" w:hAnsiTheme="majorBidi" w:cstheme="majorBidi"/>
          <w:color w:val="000000" w:themeColor="text1"/>
        </w:rPr>
        <w:t>o adottati</w:t>
      </w:r>
      <w:r w:rsidRPr="004A5029">
        <w:rPr>
          <w:rFonts w:asciiTheme="majorBidi" w:hAnsiTheme="majorBidi" w:cstheme="majorBidi"/>
          <w:b/>
          <w:bCs/>
          <w:color w:val="000000" w:themeColor="text1"/>
        </w:rPr>
        <w:t xml:space="preserve">, </w:t>
      </w:r>
      <w:r w:rsidRPr="004A5029">
        <w:rPr>
          <w:rFonts w:asciiTheme="majorBidi" w:hAnsiTheme="majorBidi" w:cstheme="majorBidi"/>
          <w:b/>
          <w:bCs/>
          <w:strike/>
          <w:color w:val="000000" w:themeColor="text1"/>
        </w:rPr>
        <w:t>laddove necessario in base alla natura e all’oggetto dell’appalto,</w:t>
      </w:r>
      <w:r w:rsidR="007210AE" w:rsidRPr="004A5029">
        <w:rPr>
          <w:rFonts w:asciiTheme="majorBidi" w:hAnsiTheme="majorBidi" w:cstheme="majorBidi"/>
          <w:color w:val="000000" w:themeColor="text1"/>
        </w:rPr>
        <w:t xml:space="preserve"> </w:t>
      </w:r>
      <w:r w:rsidRPr="004A5029">
        <w:rPr>
          <w:rFonts w:asciiTheme="majorBidi" w:hAnsiTheme="majorBidi" w:cstheme="majorBidi"/>
          <w:color w:val="000000" w:themeColor="text1"/>
        </w:rPr>
        <w:t xml:space="preserve"> dalle stazioni appaltanti e dagli enti concedenti</w:t>
      </w:r>
      <w:r w:rsidR="007210AE" w:rsidRPr="004A5029">
        <w:rPr>
          <w:rFonts w:asciiTheme="majorBidi" w:hAnsiTheme="majorBidi" w:cstheme="majorBidi"/>
          <w:b/>
          <w:bCs/>
          <w:color w:val="000000" w:themeColor="text1"/>
          <w:sz w:val="20"/>
          <w:szCs w:val="20"/>
        </w:rPr>
        <w:t xml:space="preserve"> </w:t>
      </w:r>
      <w:r w:rsidR="0000561E" w:rsidRPr="004A5029">
        <w:rPr>
          <w:rFonts w:asciiTheme="majorBidi" w:hAnsiTheme="majorBidi" w:cstheme="majorBidi"/>
          <w:b/>
          <w:bCs/>
          <w:color w:val="000000" w:themeColor="text1"/>
        </w:rPr>
        <w:t>che</w:t>
      </w:r>
      <w:r w:rsidR="008F3085" w:rsidRPr="004A5029">
        <w:rPr>
          <w:rFonts w:asciiTheme="majorBidi" w:hAnsiTheme="majorBidi" w:cstheme="majorBidi"/>
          <w:b/>
          <w:bCs/>
          <w:color w:val="000000" w:themeColor="text1"/>
        </w:rPr>
        <w:t>,</w:t>
      </w:r>
      <w:r w:rsidR="008B2E65" w:rsidRPr="004A5029">
        <w:rPr>
          <w:rFonts w:asciiTheme="majorBidi" w:hAnsiTheme="majorBidi" w:cstheme="majorBidi"/>
          <w:b/>
          <w:bCs/>
          <w:color w:val="000000" w:themeColor="text1"/>
        </w:rPr>
        <w:t xml:space="preserve"> </w:t>
      </w:r>
      <w:r w:rsidR="008F3085" w:rsidRPr="004A5029">
        <w:rPr>
          <w:rFonts w:asciiTheme="majorBidi" w:hAnsiTheme="majorBidi" w:cstheme="majorBidi"/>
          <w:b/>
          <w:bCs/>
          <w:color w:val="000000" w:themeColor="text1"/>
        </w:rPr>
        <w:t xml:space="preserve">in base alla natura e all’oggetto dell’appalto, </w:t>
      </w:r>
      <w:r w:rsidR="008C2CAF" w:rsidRPr="004A5029">
        <w:rPr>
          <w:rFonts w:asciiTheme="majorBidi" w:hAnsiTheme="majorBidi" w:cstheme="majorBidi"/>
          <w:b/>
          <w:bCs/>
          <w:color w:val="000000" w:themeColor="text1"/>
        </w:rPr>
        <w:t xml:space="preserve">sono autorizzati a non applicare quelli regionali. </w:t>
      </w:r>
      <w:bookmarkEnd w:id="21"/>
      <w:bookmarkEnd w:id="22"/>
      <w:r w:rsidR="007210AE" w:rsidRPr="004A5029">
        <w:rPr>
          <w:rFonts w:asciiTheme="majorBidi" w:hAnsiTheme="majorBidi" w:cstheme="majorBidi"/>
          <w:b/>
          <w:bCs/>
          <w:color w:val="000000" w:themeColor="text1"/>
        </w:rPr>
        <w:t>I criteri di formazione ed aggiornamento dei prezzari regionali sono definiti nell’</w:t>
      </w:r>
      <w:r w:rsidR="002F7587" w:rsidRPr="004A5029">
        <w:rPr>
          <w:rFonts w:asciiTheme="majorBidi" w:hAnsiTheme="majorBidi" w:cstheme="majorBidi"/>
          <w:b/>
          <w:bCs/>
          <w:color w:val="000000" w:themeColor="text1"/>
        </w:rPr>
        <w:t>a</w:t>
      </w:r>
      <w:r w:rsidR="007210AE" w:rsidRPr="004A5029">
        <w:rPr>
          <w:rFonts w:asciiTheme="majorBidi" w:hAnsiTheme="majorBidi" w:cstheme="majorBidi"/>
          <w:b/>
          <w:bCs/>
          <w:color w:val="000000" w:themeColor="text1"/>
        </w:rPr>
        <w:t xml:space="preserve">llegato I.14. </w:t>
      </w:r>
      <w:r w:rsidR="007210AE" w:rsidRPr="00BD54D8">
        <w:rPr>
          <w:rFonts w:asciiTheme="majorBidi" w:hAnsiTheme="majorBidi" w:cstheme="majorBidi"/>
          <w:b/>
          <w:bCs/>
          <w:color w:val="000000" w:themeColor="text1"/>
        </w:rPr>
        <w:t>In sede di prima applicazione</w:t>
      </w:r>
      <w:r w:rsidR="00D30DC0" w:rsidRPr="00BD54D8">
        <w:rPr>
          <w:rFonts w:asciiTheme="majorBidi" w:hAnsiTheme="majorBidi" w:cstheme="majorBidi"/>
          <w:b/>
          <w:bCs/>
          <w:color w:val="000000" w:themeColor="text1"/>
        </w:rPr>
        <w:t xml:space="preserve"> del presente codice</w:t>
      </w:r>
      <w:r w:rsidR="007210AE" w:rsidRPr="00BD54D8">
        <w:rPr>
          <w:rFonts w:asciiTheme="majorBidi" w:hAnsiTheme="majorBidi" w:cstheme="majorBidi"/>
          <w:b/>
          <w:bCs/>
          <w:color w:val="000000" w:themeColor="text1"/>
        </w:rPr>
        <w:t>, l’</w:t>
      </w:r>
      <w:r w:rsidR="002F7587" w:rsidRPr="00BD54D8">
        <w:rPr>
          <w:rFonts w:asciiTheme="majorBidi" w:hAnsiTheme="majorBidi" w:cstheme="majorBidi"/>
          <w:b/>
          <w:bCs/>
          <w:color w:val="000000" w:themeColor="text1"/>
        </w:rPr>
        <w:t>a</w:t>
      </w:r>
      <w:r w:rsidR="007210AE" w:rsidRPr="00BD54D8">
        <w:rPr>
          <w:rFonts w:asciiTheme="majorBidi" w:hAnsiTheme="majorBidi" w:cstheme="majorBidi"/>
          <w:b/>
          <w:bCs/>
          <w:color w:val="000000" w:themeColor="text1"/>
        </w:rPr>
        <w:t>llegato I.14 è</w:t>
      </w:r>
      <w:r w:rsidR="0000561E" w:rsidRPr="00BD54D8">
        <w:rPr>
          <w:rFonts w:asciiTheme="majorBidi" w:hAnsiTheme="majorBidi" w:cstheme="majorBidi"/>
          <w:b/>
          <w:bCs/>
          <w:color w:val="000000" w:themeColor="text1"/>
        </w:rPr>
        <w:t xml:space="preserve"> </w:t>
      </w:r>
      <w:r w:rsidR="00D30DC0" w:rsidRPr="00BD54D8">
        <w:rPr>
          <w:rFonts w:asciiTheme="majorBidi" w:hAnsiTheme="majorBidi" w:cstheme="majorBidi"/>
          <w:b/>
          <w:bCs/>
          <w:color w:val="000000" w:themeColor="text1"/>
        </w:rPr>
        <w:t xml:space="preserve">abrogato a decorrere dalla data di entrata in vigore </w:t>
      </w:r>
      <w:r w:rsidR="00600691" w:rsidRPr="00BD54D8">
        <w:rPr>
          <w:rFonts w:asciiTheme="majorBidi" w:hAnsiTheme="majorBidi" w:cstheme="majorBidi"/>
          <w:b/>
          <w:bCs/>
          <w:color w:val="000000" w:themeColor="text1"/>
        </w:rPr>
        <w:t xml:space="preserve">di un corrispondente regolamento adottato ai sensi dell’articolo 17, comma 3, della legge 23 agosto 1988, n. 400, </w:t>
      </w:r>
      <w:r w:rsidR="007210AE" w:rsidRPr="00BD54D8">
        <w:rPr>
          <w:rFonts w:asciiTheme="majorBidi" w:hAnsiTheme="majorBidi" w:cstheme="majorBidi"/>
          <w:b/>
          <w:bCs/>
          <w:color w:val="000000" w:themeColor="text1"/>
        </w:rPr>
        <w:t>con decreto del Ministro delle infrastrutture e dei trasporti, previo parere del Consiglio superiore dei lavori pubblici e dell’Istituto nazionale di statistica</w:t>
      </w:r>
      <w:r w:rsidR="00796E46" w:rsidRPr="00BD54D8">
        <w:rPr>
          <w:rFonts w:asciiTheme="majorBidi" w:hAnsiTheme="majorBidi" w:cstheme="majorBidi"/>
          <w:b/>
          <w:bCs/>
          <w:color w:val="000000" w:themeColor="text1"/>
        </w:rPr>
        <w:t xml:space="preserve"> (ISTAT)</w:t>
      </w:r>
      <w:r w:rsidR="007210AE" w:rsidRPr="00BD54D8">
        <w:rPr>
          <w:rFonts w:asciiTheme="majorBidi" w:hAnsiTheme="majorBidi" w:cstheme="majorBidi"/>
          <w:b/>
          <w:bCs/>
          <w:color w:val="000000" w:themeColor="text1"/>
        </w:rPr>
        <w:t xml:space="preserve">, nonché previa intesa in sede di Conferenza permanente per i rapporti fra lo Stato, le </w:t>
      </w:r>
      <w:r w:rsidR="002F7587" w:rsidRPr="00BD54D8">
        <w:rPr>
          <w:rFonts w:asciiTheme="majorBidi" w:hAnsiTheme="majorBidi" w:cstheme="majorBidi"/>
          <w:b/>
          <w:bCs/>
          <w:color w:val="000000" w:themeColor="text1"/>
        </w:rPr>
        <w:t>r</w:t>
      </w:r>
      <w:r w:rsidR="007210AE" w:rsidRPr="00BD54D8">
        <w:rPr>
          <w:rFonts w:asciiTheme="majorBidi" w:hAnsiTheme="majorBidi" w:cstheme="majorBidi"/>
          <w:b/>
          <w:bCs/>
          <w:color w:val="000000" w:themeColor="text1"/>
        </w:rPr>
        <w:t xml:space="preserve">egioni e le </w:t>
      </w:r>
      <w:r w:rsidR="002F7587" w:rsidRPr="00BD54D8">
        <w:rPr>
          <w:rFonts w:asciiTheme="majorBidi" w:hAnsiTheme="majorBidi" w:cstheme="majorBidi"/>
          <w:b/>
          <w:bCs/>
          <w:color w:val="000000" w:themeColor="text1"/>
        </w:rPr>
        <w:t>p</w:t>
      </w:r>
      <w:r w:rsidR="007210AE" w:rsidRPr="00BD54D8">
        <w:rPr>
          <w:rFonts w:asciiTheme="majorBidi" w:hAnsiTheme="majorBidi" w:cstheme="majorBidi"/>
          <w:b/>
          <w:bCs/>
          <w:color w:val="000000" w:themeColor="text1"/>
        </w:rPr>
        <w:t xml:space="preserve">rovince autonome di Trento e </w:t>
      </w:r>
      <w:r w:rsidR="002F7587" w:rsidRPr="00BD54D8">
        <w:rPr>
          <w:rFonts w:asciiTheme="majorBidi" w:hAnsiTheme="majorBidi" w:cstheme="majorBidi"/>
          <w:b/>
          <w:bCs/>
          <w:color w:val="000000" w:themeColor="text1"/>
        </w:rPr>
        <w:t xml:space="preserve">di </w:t>
      </w:r>
      <w:r w:rsidR="007210AE" w:rsidRPr="00BD54D8">
        <w:rPr>
          <w:rFonts w:asciiTheme="majorBidi" w:hAnsiTheme="majorBidi" w:cstheme="majorBidi"/>
          <w:b/>
          <w:bCs/>
          <w:color w:val="000000" w:themeColor="text1"/>
        </w:rPr>
        <w:t>Bolzano</w:t>
      </w:r>
      <w:r w:rsidR="00C760D0" w:rsidRPr="00BD54D8">
        <w:rPr>
          <w:rFonts w:asciiTheme="majorBidi" w:hAnsiTheme="majorBidi" w:cstheme="majorBidi"/>
          <w:b/>
          <w:bCs/>
          <w:color w:val="000000" w:themeColor="text1"/>
        </w:rPr>
        <w:t xml:space="preserve">, </w:t>
      </w:r>
      <w:r w:rsidR="00D30DC0" w:rsidRPr="00BD54D8">
        <w:rPr>
          <w:rFonts w:asciiTheme="majorBidi" w:hAnsiTheme="majorBidi" w:cstheme="majorBidi"/>
          <w:b/>
          <w:bCs/>
          <w:color w:val="000000" w:themeColor="text1"/>
        </w:rPr>
        <w:t>che lo sostituisce integralmente anche in qualità di allegato al codice</w:t>
      </w:r>
      <w:r w:rsidR="00D30DC0" w:rsidRPr="00BD54D8">
        <w:t>.</w:t>
      </w:r>
      <w:r w:rsidR="00D30DC0">
        <w:t xml:space="preserve"> </w:t>
      </w:r>
      <w:r w:rsidRPr="004A5029">
        <w:rPr>
          <w:rFonts w:ascii="Times New Roman" w:hAnsi="Times New Roman" w:cs="Times New Roman"/>
          <w:color w:val="000000" w:themeColor="text1"/>
        </w:rPr>
        <w:t>In mancanza di prezzari aggiornati, il costo è determinato facendo riferimento ai listini ufficiali o ai listini delle locali camere di commercio, industria, artigianato e agricoltura oppure, in difetto, ai prezzi correnti di mercato in base al luogo di effettuazione degli interventi.</w:t>
      </w:r>
    </w:p>
    <w:p w14:paraId="7EEE8E73" w14:textId="1FF5EF10" w:rsidR="00446F27" w:rsidRPr="004A5029" w:rsidRDefault="00446F27" w:rsidP="00446F27">
      <w:pPr>
        <w:pStyle w:val="Nessunaspaziatura"/>
        <w:spacing w:after="160" w:line="259" w:lineRule="auto"/>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14. Nei contratti di lavori e servizi, per determinare l'importo posto a base di gara, la stazione appaltante o l’ente concedente individua nei documenti di gara i costi della manodopera secondo quanto previsto </w:t>
      </w:r>
      <w:r w:rsidR="00556B29" w:rsidRPr="004A5029">
        <w:rPr>
          <w:rFonts w:ascii="Times New Roman" w:hAnsi="Times New Roman" w:cs="Times New Roman"/>
          <w:color w:val="000000" w:themeColor="text1"/>
        </w:rPr>
        <w:t>da</w:t>
      </w:r>
      <w:r w:rsidRPr="004A5029">
        <w:rPr>
          <w:rFonts w:ascii="Times New Roman" w:hAnsi="Times New Roman" w:cs="Times New Roman"/>
          <w:color w:val="000000" w:themeColor="text1"/>
        </w:rPr>
        <w:t>l comma 13. I costi della manodopera e della sicurezza sono scorporati dall’importo assoggettato al ribasso. Resta ferma la possibilità per l’operatore economico di dimostrare che il ribasso complessivo dell’importo deriva da una più efficiente organizzazione aziendale.</w:t>
      </w:r>
    </w:p>
    <w:p w14:paraId="298A90E6" w14:textId="23E1BF2A" w:rsidR="005A620C" w:rsidRPr="004A5029" w:rsidRDefault="005A620C" w:rsidP="005A620C">
      <w:pPr>
        <w:jc w:val="both"/>
        <w:rPr>
          <w:rFonts w:ascii="Times New Roman" w:eastAsia="Calibri" w:hAnsi="Times New Roman" w:cs="Times New Roman"/>
          <w:b/>
          <w:bCs/>
          <w:color w:val="000000" w:themeColor="text1"/>
          <w:lang w:eastAsia="it-IT"/>
        </w:rPr>
      </w:pPr>
      <w:r w:rsidRPr="004A5029">
        <w:rPr>
          <w:rFonts w:ascii="Times New Roman" w:eastAsia="Calibri" w:hAnsi="Times New Roman" w:cs="Times New Roman"/>
          <w:b/>
          <w:bCs/>
          <w:color w:val="000000" w:themeColor="text1"/>
          <w:lang w:eastAsia="it-IT"/>
        </w:rPr>
        <w:t xml:space="preserve">15. Nell’allegato I.13 sono </w:t>
      </w:r>
      <w:r w:rsidRPr="004A5029">
        <w:rPr>
          <w:rFonts w:ascii="Times New Roman" w:eastAsia="Calibri" w:hAnsi="Times New Roman" w:cs="Times New Roman"/>
          <w:b/>
          <w:bCs/>
          <w:strike/>
          <w:color w:val="000000" w:themeColor="text1"/>
          <w:lang w:eastAsia="it-IT"/>
        </w:rPr>
        <w:t>determinate</w:t>
      </w:r>
      <w:r w:rsidRPr="004A5029">
        <w:rPr>
          <w:rFonts w:ascii="Times New Roman" w:eastAsia="Calibri" w:hAnsi="Times New Roman" w:cs="Times New Roman"/>
          <w:b/>
          <w:bCs/>
          <w:color w:val="000000" w:themeColor="text1"/>
          <w:lang w:eastAsia="it-IT"/>
        </w:rPr>
        <w:t xml:space="preserve"> </w:t>
      </w:r>
      <w:r w:rsidR="002F7587" w:rsidRPr="004A5029">
        <w:rPr>
          <w:rFonts w:ascii="Times New Roman" w:eastAsia="Calibri" w:hAnsi="Times New Roman" w:cs="Times New Roman"/>
          <w:b/>
          <w:bCs/>
          <w:color w:val="000000" w:themeColor="text1"/>
          <w:lang w:eastAsia="it-IT"/>
        </w:rPr>
        <w:t xml:space="preserve">stabilite </w:t>
      </w:r>
      <w:r w:rsidRPr="004A5029">
        <w:rPr>
          <w:rFonts w:ascii="Times New Roman" w:eastAsia="Calibri" w:hAnsi="Times New Roman" w:cs="Times New Roman"/>
          <w:b/>
          <w:bCs/>
          <w:color w:val="000000" w:themeColor="text1"/>
          <w:lang w:eastAsia="it-IT"/>
        </w:rPr>
        <w:t>le modalità di determinazione dei corrispettivi per le fasi progettuali da porre a base degli affidamenti dei servizi di ingegneria e architettura, commisurati al livello qualitativo delle prestazioni e delle attività relative alla progettazione di fattibilità tecnica ed economica ed esecutiva di lavori, al coordinamento della sicurezza in fase di progettazione, alla direzione dei lavori, alla direzione di esecuzione, al coordinamento della sicurezza in fase di esecuzione, al collaudo, agli incarichi di supporto tecnico-amministrativo alle attività del responsabile del procedimento e del dirigente competente alla programmazione dei lavori pubblici. I</w:t>
      </w:r>
      <w:r w:rsidR="00AF5838" w:rsidRPr="004A5029">
        <w:rPr>
          <w:rFonts w:ascii="Times New Roman" w:eastAsia="Calibri" w:hAnsi="Times New Roman" w:cs="Times New Roman"/>
          <w:b/>
          <w:bCs/>
          <w:color w:val="000000" w:themeColor="text1"/>
          <w:lang w:eastAsia="it-IT"/>
        </w:rPr>
        <w:t xml:space="preserve"> </w:t>
      </w:r>
      <w:r w:rsidRPr="004A5029">
        <w:rPr>
          <w:rFonts w:ascii="Times New Roman" w:eastAsia="Calibri" w:hAnsi="Times New Roman" w:cs="Times New Roman"/>
          <w:b/>
          <w:bCs/>
          <w:color w:val="000000" w:themeColor="text1"/>
          <w:lang w:eastAsia="it-IT"/>
        </w:rPr>
        <w:t xml:space="preserve">predetti corrispettivi sono utilizzati dalle stazioni appaltanti </w:t>
      </w:r>
      <w:r w:rsidR="0000561E" w:rsidRPr="00BD54D8">
        <w:rPr>
          <w:rFonts w:ascii="Times New Roman" w:eastAsia="Calibri" w:hAnsi="Times New Roman" w:cs="Times New Roman"/>
          <w:b/>
          <w:bCs/>
          <w:color w:val="000000" w:themeColor="text1"/>
          <w:lang w:eastAsia="it-IT"/>
        </w:rPr>
        <w:t xml:space="preserve">e dagli enti concedenti </w:t>
      </w:r>
      <w:r w:rsidRPr="00BD54D8">
        <w:rPr>
          <w:rFonts w:ascii="Times New Roman" w:eastAsia="Calibri" w:hAnsi="Times New Roman" w:cs="Times New Roman"/>
          <w:b/>
          <w:bCs/>
          <w:color w:val="000000" w:themeColor="text1"/>
          <w:lang w:eastAsia="it-IT"/>
        </w:rPr>
        <w:t>ai fini dell'individuazione dell'importo da porre a base di gara dell'affidamento.</w:t>
      </w:r>
      <w:r w:rsidR="00C760D0" w:rsidRPr="00BD54D8">
        <w:rPr>
          <w:rFonts w:asciiTheme="majorBidi" w:hAnsiTheme="majorBidi" w:cstheme="majorBidi"/>
          <w:b/>
          <w:bCs/>
          <w:color w:val="000000" w:themeColor="text1"/>
        </w:rPr>
        <w:t xml:space="preserve"> In sede di prima applicazione del presente codice, l’allegato I.1</w:t>
      </w:r>
      <w:r w:rsidR="00F41DD0">
        <w:rPr>
          <w:rFonts w:asciiTheme="majorBidi" w:hAnsiTheme="majorBidi" w:cstheme="majorBidi"/>
          <w:b/>
          <w:bCs/>
          <w:color w:val="000000" w:themeColor="text1"/>
        </w:rPr>
        <w:t>3</w:t>
      </w:r>
      <w:r w:rsidR="00C760D0" w:rsidRPr="00BD54D8">
        <w:rPr>
          <w:rFonts w:asciiTheme="majorBidi" w:hAnsiTheme="majorBidi" w:cstheme="majorBidi"/>
          <w:b/>
          <w:bCs/>
          <w:color w:val="000000" w:themeColor="text1"/>
        </w:rPr>
        <w:t xml:space="preserve"> è abrogato a decorrere dalla data di entrata in vigore di un corrispondente regolamento adottato ai sensi dell’articolo 17, comma 3, della legge 23 agosto 1988, n. 400, con decreto</w:t>
      </w:r>
      <w:r w:rsidRPr="00BD54D8">
        <w:rPr>
          <w:rFonts w:ascii="Times New Roman" w:eastAsia="Calibri" w:hAnsi="Times New Roman" w:cs="Times New Roman"/>
          <w:b/>
          <w:bCs/>
          <w:color w:val="000000" w:themeColor="text1"/>
          <w:lang w:eastAsia="it-IT"/>
        </w:rPr>
        <w:t xml:space="preserve"> del Ministro della giustizia, di concerto con il Ministro delle infrastrutture e dei trasporti, </w:t>
      </w:r>
      <w:r w:rsidR="00C760D0" w:rsidRPr="00BD54D8">
        <w:rPr>
          <w:rFonts w:asciiTheme="majorBidi" w:hAnsiTheme="majorBidi" w:cstheme="majorBidi"/>
          <w:b/>
          <w:bCs/>
          <w:color w:val="000000" w:themeColor="text1"/>
        </w:rPr>
        <w:t>che lo sostituisce integralmente anche in qualità di allegato al codice</w:t>
      </w:r>
      <w:r w:rsidR="00375E89" w:rsidRPr="00BD54D8">
        <w:rPr>
          <w:rFonts w:asciiTheme="majorBidi" w:hAnsiTheme="majorBidi" w:cstheme="majorBidi"/>
          <w:b/>
          <w:bCs/>
          <w:color w:val="000000" w:themeColor="text1"/>
        </w:rPr>
        <w:t>.</w:t>
      </w:r>
      <w:r w:rsidR="00C760D0" w:rsidRPr="00BD54D8">
        <w:rPr>
          <w:rFonts w:ascii="Times New Roman" w:eastAsia="Calibri" w:hAnsi="Times New Roman" w:cs="Times New Roman"/>
          <w:b/>
          <w:bCs/>
          <w:color w:val="000000" w:themeColor="text1"/>
          <w:lang w:eastAsia="it-IT"/>
        </w:rPr>
        <w:t xml:space="preserve"> </w:t>
      </w:r>
      <w:r w:rsidR="00C760D0" w:rsidRPr="00BD54D8">
        <w:rPr>
          <w:rFonts w:ascii="Times New Roman" w:eastAsia="Calibri" w:hAnsi="Times New Roman" w:cs="Times New Roman"/>
          <w:b/>
          <w:bCs/>
          <w:strike/>
          <w:color w:val="000000" w:themeColor="text1"/>
          <w:lang w:eastAsia="it-IT"/>
        </w:rPr>
        <w:t xml:space="preserve">e </w:t>
      </w:r>
      <w:r w:rsidRPr="00BD54D8">
        <w:rPr>
          <w:rFonts w:ascii="Times New Roman" w:eastAsia="Calibri" w:hAnsi="Times New Roman" w:cs="Times New Roman"/>
          <w:b/>
          <w:bCs/>
          <w:strike/>
          <w:color w:val="000000" w:themeColor="text1"/>
          <w:lang w:eastAsia="it-IT"/>
        </w:rPr>
        <w:t>che definisce le tabelle dei corrispettivi di cui al primo periodo</w:t>
      </w:r>
      <w:r w:rsidRPr="00BD54D8">
        <w:rPr>
          <w:rFonts w:ascii="Times New Roman" w:eastAsia="Calibri" w:hAnsi="Times New Roman" w:cs="Times New Roman"/>
          <w:b/>
          <w:bCs/>
          <w:color w:val="000000" w:themeColor="text1"/>
          <w:lang w:eastAsia="it-IT"/>
        </w:rPr>
        <w:t>.</w:t>
      </w:r>
      <w:r w:rsidRPr="004A5029">
        <w:rPr>
          <w:rFonts w:ascii="Times New Roman" w:eastAsia="Calibri" w:hAnsi="Times New Roman" w:cs="Times New Roman"/>
          <w:b/>
          <w:bCs/>
          <w:color w:val="000000" w:themeColor="text1"/>
          <w:lang w:eastAsia="it-IT"/>
        </w:rPr>
        <w:t xml:space="preserve"> </w:t>
      </w:r>
    </w:p>
    <w:p w14:paraId="6FFBD3EC" w14:textId="77777777" w:rsidR="00446F27" w:rsidRPr="004A5029" w:rsidDel="00360C6C" w:rsidRDefault="00446F27" w:rsidP="00446F27">
      <w:pPr>
        <w:jc w:val="both"/>
        <w:rPr>
          <w:rFonts w:ascii="Times New Roman" w:hAnsi="Times New Roman" w:cs="Times New Roman"/>
          <w:color w:val="000000" w:themeColor="text1"/>
        </w:rPr>
      </w:pPr>
    </w:p>
    <w:p w14:paraId="500DA61B" w14:textId="77777777" w:rsidR="00CE0BF3" w:rsidRDefault="00CE0BF3" w:rsidP="00446F27">
      <w:pPr>
        <w:rPr>
          <w:rFonts w:ascii="Times New Roman" w:hAnsi="Times New Roman" w:cs="Times New Roman"/>
          <w:b/>
          <w:bCs/>
          <w:color w:val="000000" w:themeColor="text1"/>
        </w:rPr>
      </w:pPr>
    </w:p>
    <w:p w14:paraId="0B1E718A" w14:textId="538FD5E5" w:rsidR="00446F27" w:rsidRPr="004A5029" w:rsidRDefault="00446F27" w:rsidP="00446F27">
      <w:pPr>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42.</w:t>
      </w:r>
    </w:p>
    <w:p w14:paraId="58EB1CD3"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bCs/>
          <w:i/>
          <w:color w:val="000000" w:themeColor="text1"/>
        </w:rPr>
        <w:t>Verifica della progettazione.</w:t>
      </w:r>
    </w:p>
    <w:p w14:paraId="6BAF1231"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w:t>
      </w:r>
      <w:r w:rsidRPr="004A5029">
        <w:rPr>
          <w:rFonts w:ascii="Times New Roman" w:hAnsi="Times New Roman" w:cs="Times New Roman"/>
          <w:color w:val="000000" w:themeColor="text1"/>
        </w:rPr>
        <w:t>. Nei contratti relativi ai lavori</w:t>
      </w:r>
      <w:r w:rsidRPr="004A5029">
        <w:rPr>
          <w:rFonts w:ascii="Times New Roman" w:hAnsi="Times New Roman" w:cs="Times New Roman"/>
          <w:bCs/>
          <w:color w:val="000000" w:themeColor="text1"/>
        </w:rPr>
        <w:t xml:space="preserve"> la stazione appaltante e l’ente concedente verificano la rispondenza del progetto alle esigenze espresse nel documento d’indirizzo e la sua conformità alla normativa vigente. La verifica ha luogo durante lo sviluppo della progettazione in relazione allo specifico livello previsto per l’appalto. In caso di affidamento congiunto di progettazione ed esecuzione, nonché nei contratti di partenariato pubblico-privato, la verifica del progetto di fattibilità tecnico-economica è completata prima dell’avvio della procedura di affidamento e la verifica del progetto esecutivo redatto dall’aggiudicatario è effettuata prima dell'inizio dei lavori.</w:t>
      </w:r>
    </w:p>
    <w:p w14:paraId="0DBB4D24"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Per accertare la coerenza del progetto nelle sue diverse fasi con il documento di indirizzo della progettazione, il RUP, se non effettua personalmente la verifica, ne segue lo sviluppo parallelamente alla progettazione, garantendo il contraddittorio tra il soggetto che esegue la verifica e il progettista. </w:t>
      </w:r>
      <w:r w:rsidRPr="004A5029">
        <w:rPr>
          <w:rFonts w:ascii="Times New Roman" w:hAnsi="Times New Roman" w:cs="Times New Roman"/>
          <w:iCs/>
          <w:color w:val="000000" w:themeColor="text1"/>
        </w:rPr>
        <w:t>L’attività di verifica è incompatibile, per uno stesso progetto, con le attività di progettazione, di coordinamento della relativa sicurezza, di direzione dei lavori e di collaudo.</w:t>
      </w:r>
    </w:p>
    <w:p w14:paraId="61C1332E" w14:textId="0AD05724"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shd w:val="clear" w:color="auto" w:fill="FFFFFF"/>
        </w:rPr>
        <w:t xml:space="preserve">3. La verifica accerta </w:t>
      </w:r>
      <w:r w:rsidRPr="004A5029">
        <w:rPr>
          <w:rFonts w:ascii="Times New Roman" w:hAnsi="Times New Roman" w:cs="Times New Roman"/>
          <w:bCs/>
          <w:color w:val="000000" w:themeColor="text1"/>
          <w:bdr w:val="none" w:sz="0" w:space="0" w:color="auto" w:frame="1"/>
          <w:shd w:val="clear" w:color="auto" w:fill="FFFFFF"/>
        </w:rPr>
        <w:t>la conformità</w:t>
      </w:r>
      <w:r w:rsidRPr="004A5029">
        <w:rPr>
          <w:rFonts w:ascii="Times New Roman" w:hAnsi="Times New Roman" w:cs="Times New Roman"/>
          <w:bCs/>
          <w:color w:val="000000" w:themeColor="text1"/>
          <w:shd w:val="clear" w:color="auto" w:fill="FFFFFF"/>
        </w:rPr>
        <w:t xml:space="preserve"> </w:t>
      </w:r>
      <w:r w:rsidRPr="004A5029">
        <w:rPr>
          <w:rFonts w:ascii="Times New Roman" w:hAnsi="Times New Roman" w:cs="Times New Roman"/>
          <w:bCs/>
          <w:color w:val="000000" w:themeColor="text1"/>
          <w:bdr w:val="none" w:sz="0" w:space="0" w:color="auto" w:frame="1"/>
          <w:shd w:val="clear" w:color="auto" w:fill="FFFFFF"/>
        </w:rPr>
        <w:t>del progetto</w:t>
      </w:r>
      <w:r w:rsidRPr="004A5029">
        <w:rPr>
          <w:rFonts w:ascii="Times New Roman" w:hAnsi="Times New Roman" w:cs="Times New Roman"/>
          <w:bCs/>
          <w:color w:val="000000" w:themeColor="text1"/>
          <w:shd w:val="clear" w:color="auto" w:fill="FFFFFF"/>
        </w:rPr>
        <w:t xml:space="preserve"> alle prescrizioni eventualmente impartite </w:t>
      </w:r>
      <w:r w:rsidRPr="004A5029">
        <w:rPr>
          <w:rFonts w:ascii="Times New Roman" w:hAnsi="Times New Roman" w:cs="Times New Roman"/>
          <w:bCs/>
          <w:color w:val="000000" w:themeColor="text1"/>
          <w:bdr w:val="none" w:sz="0" w:space="0" w:color="auto" w:frame="1"/>
          <w:shd w:val="clear" w:color="auto" w:fill="FFFFFF"/>
        </w:rPr>
        <w:t>dalle amministrazion</w:t>
      </w:r>
      <w:r w:rsidRPr="004A5029">
        <w:rPr>
          <w:rFonts w:ascii="Times New Roman" w:hAnsi="Times New Roman" w:cs="Times New Roman"/>
          <w:bCs/>
          <w:color w:val="000000" w:themeColor="text1"/>
          <w:shd w:val="clear" w:color="auto" w:fill="FFFFFF"/>
        </w:rPr>
        <w:t xml:space="preserve">i competenti prima dell’avvio della fase di affidamento e, se </w:t>
      </w:r>
      <w:r w:rsidRPr="004A5029">
        <w:rPr>
          <w:rFonts w:ascii="Times New Roman" w:hAnsi="Times New Roman" w:cs="Times New Roman"/>
          <w:bCs/>
          <w:color w:val="000000" w:themeColor="text1"/>
        </w:rPr>
        <w:t xml:space="preserve">ha esito </w:t>
      </w:r>
      <w:r w:rsidRPr="004A5029">
        <w:rPr>
          <w:rFonts w:ascii="Times New Roman" w:hAnsi="Times New Roman" w:cs="Times New Roman"/>
          <w:bCs/>
          <w:color w:val="000000" w:themeColor="text1"/>
          <w:shd w:val="clear" w:color="auto" w:fill="FFFFFF"/>
        </w:rPr>
        <w:t>positiv</w:t>
      </w:r>
      <w:r w:rsidRPr="004A5029">
        <w:rPr>
          <w:rFonts w:ascii="Times New Roman" w:hAnsi="Times New Roman" w:cs="Times New Roman"/>
          <w:bCs/>
          <w:color w:val="000000" w:themeColor="text1"/>
        </w:rPr>
        <w:t>o</w:t>
      </w:r>
      <w:r w:rsidRPr="004A5029">
        <w:rPr>
          <w:rFonts w:ascii="Times New Roman" w:hAnsi="Times New Roman" w:cs="Times New Roman"/>
          <w:bCs/>
          <w:color w:val="000000" w:themeColor="text1"/>
          <w:shd w:val="clear" w:color="auto" w:fill="FFFFFF"/>
        </w:rPr>
        <w:t xml:space="preserve">, assolve a tutti gli obblighi di deposito e di autorizzazione per le costruzioni in zone sismiche, </w:t>
      </w:r>
      <w:r w:rsidRPr="004A5029">
        <w:rPr>
          <w:rFonts w:ascii="Times New Roman" w:hAnsi="Times New Roman" w:cs="Times New Roman"/>
          <w:bCs/>
          <w:color w:val="000000" w:themeColor="text1"/>
          <w:bdr w:val="none" w:sz="0" w:space="0" w:color="auto" w:frame="1"/>
          <w:shd w:val="clear" w:color="auto" w:fill="FFFFFF"/>
        </w:rPr>
        <w:t>nonché di</w:t>
      </w:r>
      <w:r w:rsidRPr="004A5029">
        <w:rPr>
          <w:rFonts w:ascii="Times New Roman" w:hAnsi="Times New Roman" w:cs="Times New Roman"/>
          <w:bCs/>
          <w:color w:val="000000" w:themeColor="text1"/>
          <w:shd w:val="clear" w:color="auto" w:fill="FFFFFF"/>
        </w:rPr>
        <w:t xml:space="preserve"> denuncia dei lavori all’ufficio del genio civile. I progetti, corredati d</w:t>
      </w:r>
      <w:r w:rsidR="00556B29" w:rsidRPr="004A5029">
        <w:rPr>
          <w:rFonts w:ascii="Times New Roman" w:hAnsi="Times New Roman" w:cs="Times New Roman"/>
          <w:bCs/>
          <w:color w:val="000000" w:themeColor="text1"/>
          <w:shd w:val="clear" w:color="auto" w:fill="FFFFFF"/>
        </w:rPr>
        <w:t>e</w:t>
      </w:r>
      <w:r w:rsidRPr="004A5029">
        <w:rPr>
          <w:rFonts w:ascii="Times New Roman" w:hAnsi="Times New Roman" w:cs="Times New Roman"/>
          <w:bCs/>
          <w:color w:val="000000" w:themeColor="text1"/>
          <w:shd w:val="clear" w:color="auto" w:fill="FFFFFF"/>
        </w:rPr>
        <w:t xml:space="preserve">lla attestazione dell’avvenuta positiva verifica, sono depositati con modalità telematica </w:t>
      </w:r>
      <w:r w:rsidRPr="004A5029">
        <w:rPr>
          <w:rFonts w:ascii="Times New Roman" w:hAnsi="Times New Roman" w:cs="Times New Roman"/>
          <w:bCs/>
          <w:color w:val="000000" w:themeColor="text1"/>
          <w:bdr w:val="none" w:sz="0" w:space="0" w:color="auto" w:frame="1"/>
          <w:shd w:val="clear" w:color="auto" w:fill="FFFFFF"/>
        </w:rPr>
        <w:t>interoperabile</w:t>
      </w:r>
      <w:r w:rsidRPr="004A5029">
        <w:rPr>
          <w:rFonts w:ascii="Times New Roman" w:hAnsi="Times New Roman" w:cs="Times New Roman"/>
          <w:bCs/>
          <w:color w:val="000000" w:themeColor="text1"/>
          <w:shd w:val="clear" w:color="auto" w:fill="FFFFFF"/>
        </w:rPr>
        <w:t xml:space="preserve"> presso l’Archivio informatico nazionale delle opere pubbliche del Ministero delle infrastrutture e de</w:t>
      </w:r>
      <w:r w:rsidR="00556B29" w:rsidRPr="004A5029">
        <w:rPr>
          <w:rFonts w:ascii="Times New Roman" w:hAnsi="Times New Roman" w:cs="Times New Roman"/>
          <w:bCs/>
          <w:color w:val="000000" w:themeColor="text1"/>
          <w:shd w:val="clear" w:color="auto" w:fill="FFFFFF"/>
        </w:rPr>
        <w:t>i trasporti</w:t>
      </w:r>
      <w:r w:rsidRPr="004A5029">
        <w:rPr>
          <w:rFonts w:ascii="Times New Roman" w:hAnsi="Times New Roman" w:cs="Times New Roman"/>
          <w:bCs/>
          <w:color w:val="000000" w:themeColor="text1"/>
          <w:shd w:val="clear" w:color="auto" w:fill="FFFFFF"/>
        </w:rPr>
        <w:t>.</w:t>
      </w:r>
    </w:p>
    <w:p w14:paraId="2858D7C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La validazione del progetto posto a base di gara è l'atto formale che riporta gli esiti della verifica. La validazione è sottoscritta dal responsabile del relativo procedimento e fa preciso riferimento al rapporto conclusivo del soggetto preposto alla verifica e alle eventuali controdeduzioni del progettista. Il bando e la lettera di invito per l’affidamento dei lavori devono contenere gli estremi dell’avvenuta validazione del progetto posto a base di gara.</w:t>
      </w:r>
    </w:p>
    <w:p w14:paraId="08BB34B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L’allegato I.7 indica i contenuti e le modalità delle attività di verifica, nonché i soggetti che vi provvedono. Gli oneri conseguenti all’accertamento della rispondenza agli elaborati progettuali sono ricompresi nelle risorse stanziate per la realizzazione delle opere.</w:t>
      </w:r>
    </w:p>
    <w:p w14:paraId="30DCCCAD" w14:textId="77777777" w:rsidR="00446F27" w:rsidRPr="004A5029" w:rsidRDefault="00446F27" w:rsidP="00446F27">
      <w:pPr>
        <w:rPr>
          <w:rFonts w:ascii="Times New Roman" w:hAnsi="Times New Roman" w:cs="Times New Roman"/>
          <w:color w:val="000000" w:themeColor="text1"/>
        </w:rPr>
      </w:pPr>
    </w:p>
    <w:p w14:paraId="5695044B" w14:textId="77777777" w:rsidR="00446F27" w:rsidRPr="004A5029" w:rsidRDefault="00446F27" w:rsidP="00446F27">
      <w:pPr>
        <w:jc w:val="both"/>
        <w:rPr>
          <w:rFonts w:ascii="Times New Roman" w:hAnsi="Times New Roman" w:cs="Times New Roman"/>
          <w:b/>
          <w:color w:val="000000" w:themeColor="text1"/>
        </w:rPr>
      </w:pPr>
      <w:bookmarkStart w:id="23" w:name="_Toc112864125"/>
      <w:r w:rsidRPr="004A5029">
        <w:rPr>
          <w:rFonts w:ascii="Times New Roman" w:hAnsi="Times New Roman" w:cs="Times New Roman"/>
          <w:b/>
          <w:color w:val="000000" w:themeColor="text1"/>
        </w:rPr>
        <w:t>Articolo 43.</w:t>
      </w:r>
    </w:p>
    <w:p w14:paraId="6CD9497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Metodi e strumenti di gestione informativa digitale delle costruzioni.</w:t>
      </w:r>
      <w:bookmarkEnd w:id="23"/>
    </w:p>
    <w:p w14:paraId="68C620EA" w14:textId="0DDAFC6B" w:rsidR="00446F27" w:rsidRPr="004A5029" w:rsidRDefault="00446F27" w:rsidP="00446F27">
      <w:pPr>
        <w:tabs>
          <w:tab w:val="center" w:pos="4819"/>
          <w:tab w:val="right" w:pos="9638"/>
        </w:tabs>
        <w:jc w:val="both"/>
        <w:rPr>
          <w:rFonts w:ascii="Times New Roman" w:eastAsiaTheme="minorEastAsia" w:hAnsi="Times New Roman" w:cs="Times New Roman"/>
          <w:bCs/>
          <w:color w:val="000000" w:themeColor="text1"/>
        </w:rPr>
      </w:pPr>
      <w:r w:rsidRPr="004A5029">
        <w:rPr>
          <w:rFonts w:ascii="Times New Roman" w:eastAsiaTheme="minorEastAsia" w:hAnsi="Times New Roman" w:cs="Times New Roman"/>
          <w:bCs/>
          <w:color w:val="000000" w:themeColor="text1"/>
        </w:rPr>
        <w:t xml:space="preserve">1. A decorrere dal 1° gennaio 2025, le stazioni appaltanti e gli enti concedenti adottano metodi e strumenti di gestione informativa digitale delle costruzioni per la progettazione e la realizzazione di opere di nuova costruzione e per gli interventi su costruzioni esistenti per importo a base di gara superiore a </w:t>
      </w:r>
      <w:r w:rsidR="005F3ED9" w:rsidRPr="004A5029">
        <w:rPr>
          <w:rFonts w:ascii="Times New Roman" w:eastAsiaTheme="minorEastAsia" w:hAnsi="Times New Roman" w:cs="Times New Roman"/>
          <w:bCs/>
          <w:color w:val="000000" w:themeColor="text1"/>
        </w:rPr>
        <w:t>1 milione di e</w:t>
      </w:r>
      <w:r w:rsidRPr="004A5029">
        <w:rPr>
          <w:rFonts w:ascii="Times New Roman" w:eastAsiaTheme="minorEastAsia" w:hAnsi="Times New Roman" w:cs="Times New Roman"/>
          <w:bCs/>
          <w:color w:val="000000" w:themeColor="text1"/>
        </w:rPr>
        <w:t>uro.</w:t>
      </w:r>
      <w:r w:rsidRPr="004A5029">
        <w:rPr>
          <w:rFonts w:ascii="Times New Roman" w:eastAsiaTheme="minorEastAsia" w:hAnsi="Times New Roman" w:cs="Times New Roman"/>
          <w:b/>
          <w:color w:val="000000" w:themeColor="text1"/>
        </w:rPr>
        <w:t xml:space="preserve"> </w:t>
      </w:r>
      <w:r w:rsidRPr="004A5029">
        <w:rPr>
          <w:rFonts w:ascii="Times New Roman" w:eastAsiaTheme="minorEastAsia" w:hAnsi="Times New Roman" w:cs="Times New Roman"/>
          <w:bCs/>
          <w:color w:val="000000" w:themeColor="text1"/>
        </w:rPr>
        <w:t>La disposizione di cui al primo periodo non si applica agli interventi di ordinaria e straordinaria manutenzione, a meno che essi non riguardino opere precedentemente eseguite con l’uso dei suddetti metodi e strumenti di gestione informativa digitale.</w:t>
      </w:r>
    </w:p>
    <w:p w14:paraId="7CE6BB8D" w14:textId="77777777" w:rsidR="00446F27" w:rsidRPr="004A5029" w:rsidRDefault="00446F27" w:rsidP="00446F27">
      <w:pPr>
        <w:tabs>
          <w:tab w:val="center" w:pos="4819"/>
          <w:tab w:val="right" w:pos="9638"/>
        </w:tabs>
        <w:jc w:val="both"/>
        <w:rPr>
          <w:rFonts w:ascii="Times New Roman" w:eastAsiaTheme="minorEastAsia" w:hAnsi="Times New Roman" w:cs="Times New Roman"/>
          <w:color w:val="000000" w:themeColor="text1"/>
        </w:rPr>
      </w:pPr>
      <w:r w:rsidRPr="004A5029">
        <w:rPr>
          <w:rFonts w:ascii="Times New Roman" w:hAnsi="Times New Roman" w:cs="Times New Roman"/>
          <w:color w:val="000000" w:themeColor="text1"/>
        </w:rPr>
        <w:t>2. Anche al di fuori dei casi di cui al comma 1 e in conformità con i principi di cui all’articolo 19, le stazioni appaltanti e gli enti concedenti possono adottare metodi e strumenti di gestione informativa digitale delle costruzioni, eventualmente prevedendo nella documentazione di gara un punteggio premiale relativo alle modalità d’uso di tali metodi e strumenti. Tale facoltà è subordinata all’adozione delle misure stabilite nell’allegato I.9</w:t>
      </w:r>
      <w:r w:rsidRPr="004A5029">
        <w:rPr>
          <w:rFonts w:ascii="Times New Roman" w:hAnsi="Times New Roman" w:cs="Times New Roman"/>
          <w:b/>
          <w:bCs/>
          <w:strike/>
          <w:color w:val="000000" w:themeColor="text1"/>
        </w:rPr>
        <w:t>, di cui al comma 4</w:t>
      </w:r>
      <w:r w:rsidRPr="004A5029">
        <w:rPr>
          <w:rFonts w:ascii="Times New Roman" w:hAnsi="Times New Roman" w:cs="Times New Roman"/>
          <w:b/>
          <w:bCs/>
          <w:color w:val="000000" w:themeColor="text1"/>
        </w:rPr>
        <w:t>.</w:t>
      </w:r>
    </w:p>
    <w:p w14:paraId="191F99C1" w14:textId="77777777" w:rsidR="00446F27" w:rsidRPr="004A5029" w:rsidRDefault="00446F27" w:rsidP="00446F27">
      <w:pPr>
        <w:tabs>
          <w:tab w:val="center" w:pos="4819"/>
          <w:tab w:val="right" w:pos="9638"/>
        </w:tabs>
        <w:jc w:val="both"/>
        <w:rPr>
          <w:rFonts w:ascii="Times New Roman" w:hAnsi="Times New Roman" w:cs="Times New Roman"/>
          <w:color w:val="000000" w:themeColor="text1"/>
        </w:rPr>
      </w:pPr>
      <w:r w:rsidRPr="004A5029">
        <w:rPr>
          <w:rFonts w:ascii="Times New Roman" w:hAnsi="Times New Roman" w:cs="Times New Roman"/>
          <w:color w:val="000000" w:themeColor="text1"/>
        </w:rPr>
        <w:t>3. Gli strumenti indicati ai commi 1 e 2 utilizzano piattaforme interoperabili a mezzo di formati aperti non proprietari al fine di non limitare la concorrenza tra i fornitori di tecnologie e il coinvolgimento di specifiche progettualità tra i progettisti, nonché di consentire il trasferimento dei dati tra pubbliche amministrazioni e operatori economici partecipanti alla procedura aggiudicatari o incaricati dell’esecuzione del contratto.</w:t>
      </w:r>
    </w:p>
    <w:p w14:paraId="2230ED2B" w14:textId="77777777" w:rsidR="00446F27" w:rsidRPr="004A5029" w:rsidRDefault="00446F27" w:rsidP="00446F27">
      <w:pPr>
        <w:tabs>
          <w:tab w:val="center" w:pos="4819"/>
          <w:tab w:val="right" w:pos="9638"/>
        </w:tabs>
        <w:jc w:val="both"/>
        <w:rPr>
          <w:rFonts w:ascii="Times New Roman" w:eastAsiaTheme="minorEastAsia" w:hAnsi="Times New Roman" w:cs="Times New Roman"/>
          <w:color w:val="000000" w:themeColor="text1"/>
        </w:rPr>
      </w:pPr>
      <w:r w:rsidRPr="004A5029">
        <w:rPr>
          <w:rFonts w:ascii="Times New Roman" w:eastAsiaTheme="minorEastAsia" w:hAnsi="Times New Roman" w:cs="Times New Roman"/>
          <w:color w:val="000000" w:themeColor="text1"/>
        </w:rPr>
        <w:t>4. Nell’allegato I.9 sono definiti:</w:t>
      </w:r>
    </w:p>
    <w:p w14:paraId="5F6C4A00" w14:textId="77777777" w:rsidR="00446F27" w:rsidRPr="004A5029" w:rsidRDefault="00446F27" w:rsidP="00446F27">
      <w:pPr>
        <w:tabs>
          <w:tab w:val="center" w:pos="4819"/>
          <w:tab w:val="right" w:pos="9638"/>
        </w:tabs>
        <w:jc w:val="both"/>
        <w:rPr>
          <w:rFonts w:ascii="Times New Roman" w:hAnsi="Times New Roman" w:cs="Times New Roman"/>
          <w:color w:val="000000" w:themeColor="text1"/>
        </w:rPr>
      </w:pPr>
      <w:r w:rsidRPr="004A5029">
        <w:rPr>
          <w:rFonts w:ascii="Times New Roman" w:hAnsi="Times New Roman" w:cs="Times New Roman"/>
          <w:color w:val="000000" w:themeColor="text1"/>
        </w:rPr>
        <w:t>a) le misure relative alla formazione del personale, agli strumenti e alla organizzazione necessaria;</w:t>
      </w:r>
    </w:p>
    <w:p w14:paraId="405365D0" w14:textId="77777777" w:rsidR="00446F27" w:rsidRPr="004A5029" w:rsidRDefault="00446F27" w:rsidP="00446F27">
      <w:pPr>
        <w:tabs>
          <w:tab w:val="center" w:pos="4819"/>
          <w:tab w:val="right" w:pos="9638"/>
        </w:tabs>
        <w:jc w:val="both"/>
        <w:rPr>
          <w:rFonts w:ascii="Times New Roman" w:hAnsi="Times New Roman" w:cs="Times New Roman"/>
          <w:color w:val="000000" w:themeColor="text1"/>
        </w:rPr>
      </w:pPr>
      <w:r w:rsidRPr="004A5029">
        <w:rPr>
          <w:rFonts w:ascii="Times New Roman" w:hAnsi="Times New Roman" w:cs="Times New Roman"/>
          <w:color w:val="000000" w:themeColor="text1"/>
        </w:rPr>
        <w:t>b) i criteri per garantire uniformità di utilizzazione dei metodi e strumenti digitali per la gestione dell’informazione;</w:t>
      </w:r>
    </w:p>
    <w:p w14:paraId="5A2DD831" w14:textId="77777777" w:rsidR="00446F27" w:rsidRPr="004A5029" w:rsidRDefault="00446F27" w:rsidP="00446F27">
      <w:pPr>
        <w:tabs>
          <w:tab w:val="center" w:pos="4819"/>
          <w:tab w:val="right" w:pos="9638"/>
        </w:tabs>
        <w:jc w:val="both"/>
        <w:rPr>
          <w:rFonts w:ascii="Times New Roman" w:hAnsi="Times New Roman" w:cs="Times New Roman"/>
          <w:color w:val="000000" w:themeColor="text1"/>
        </w:rPr>
      </w:pPr>
      <w:r w:rsidRPr="004A5029">
        <w:rPr>
          <w:rFonts w:ascii="Times New Roman" w:hAnsi="Times New Roman" w:cs="Times New Roman"/>
          <w:color w:val="000000" w:themeColor="text1"/>
        </w:rPr>
        <w:t>c) le misure necessarie per l’attuazione dei processi di gestione dell’informazione supportata dalla modellazione informativa, ivi compresa la previsione dell’interoperabilità dell’anagrafe patrimoniale di ciascuna stazione appaltante o ente concedente con l’archivio informatico nazionale delle opere pubbliche;</w:t>
      </w:r>
    </w:p>
    <w:p w14:paraId="103EC572" w14:textId="77777777" w:rsidR="00446F27" w:rsidRPr="004A5029" w:rsidRDefault="00446F27" w:rsidP="00446F27">
      <w:pPr>
        <w:tabs>
          <w:tab w:val="center" w:pos="4819"/>
          <w:tab w:val="right" w:pos="9638"/>
        </w:tabs>
        <w:jc w:val="both"/>
        <w:rPr>
          <w:rFonts w:ascii="Times New Roman" w:hAnsi="Times New Roman" w:cs="Times New Roman"/>
          <w:color w:val="000000" w:themeColor="text1"/>
        </w:rPr>
      </w:pPr>
      <w:r w:rsidRPr="004A5029">
        <w:rPr>
          <w:rFonts w:ascii="Times New Roman" w:hAnsi="Times New Roman" w:cs="Times New Roman"/>
          <w:color w:val="000000" w:themeColor="text1"/>
        </w:rPr>
        <w:t>d) le modalità di scambio e interoperabilità dei dati e delle informazioni;</w:t>
      </w:r>
    </w:p>
    <w:p w14:paraId="2BB4E33E" w14:textId="77777777" w:rsidR="00446F27" w:rsidRPr="004A5029" w:rsidRDefault="00446F27" w:rsidP="00446F27">
      <w:pPr>
        <w:tabs>
          <w:tab w:val="center" w:pos="4819"/>
          <w:tab w:val="right" w:pos="9638"/>
        </w:tabs>
        <w:jc w:val="both"/>
        <w:rPr>
          <w:rFonts w:ascii="Times New Roman" w:hAnsi="Times New Roman" w:cs="Times New Roman"/>
          <w:color w:val="000000" w:themeColor="text1"/>
        </w:rPr>
      </w:pPr>
      <w:r w:rsidRPr="004A5029">
        <w:rPr>
          <w:rFonts w:ascii="Times New Roman" w:hAnsi="Times New Roman" w:cs="Times New Roman"/>
          <w:color w:val="000000" w:themeColor="text1"/>
        </w:rPr>
        <w:t>e) le specifiche tecniche nazionali ed internazionali applicabili;</w:t>
      </w:r>
    </w:p>
    <w:p w14:paraId="679551DD" w14:textId="77777777" w:rsidR="00446F27" w:rsidRPr="004A5029" w:rsidRDefault="00446F27" w:rsidP="00446F27">
      <w:pPr>
        <w:tabs>
          <w:tab w:val="center" w:pos="4819"/>
          <w:tab w:val="right" w:pos="9638"/>
        </w:tabs>
        <w:jc w:val="both"/>
        <w:rPr>
          <w:rFonts w:ascii="Times New Roman" w:hAnsi="Times New Roman" w:cs="Times New Roman"/>
          <w:color w:val="000000" w:themeColor="text1"/>
        </w:rPr>
      </w:pPr>
      <w:r w:rsidRPr="004A5029">
        <w:rPr>
          <w:rFonts w:ascii="Times New Roman" w:hAnsi="Times New Roman" w:cs="Times New Roman"/>
          <w:color w:val="000000" w:themeColor="text1"/>
        </w:rPr>
        <w:t>f) il contenuto minimo del capitolato informativo per l’uso dei metodi e degli strumenti di gestione informativa digitale.</w:t>
      </w:r>
    </w:p>
    <w:p w14:paraId="38876A39" w14:textId="6FD8B3AC" w:rsidR="00446F27" w:rsidRPr="004A5029" w:rsidRDefault="00446F27" w:rsidP="00446F27">
      <w:pPr>
        <w:tabs>
          <w:tab w:val="center" w:pos="4819"/>
          <w:tab w:val="right" w:pos="9638"/>
        </w:tabs>
        <w:jc w:val="both"/>
        <w:rPr>
          <w:rFonts w:ascii="Times New Roman" w:eastAsiaTheme="minorEastAsia" w:hAnsi="Times New Roman" w:cs="Times New Roman"/>
          <w:color w:val="000000" w:themeColor="text1"/>
        </w:rPr>
      </w:pPr>
      <w:r w:rsidRPr="004A5029">
        <w:rPr>
          <w:rFonts w:ascii="Times New Roman" w:hAnsi="Times New Roman" w:cs="Times New Roman"/>
          <w:color w:val="000000" w:themeColor="text1"/>
        </w:rPr>
        <w:t xml:space="preserve">5. In sede di prima applicazione del codice, l’allegato I.9 è abrogato a decorrere dalla data di entrata in vigore di un corrispondente regolamento </w:t>
      </w:r>
      <w:r w:rsidR="00364325" w:rsidRPr="004A5029">
        <w:rPr>
          <w:rFonts w:ascii="Times New Roman" w:hAnsi="Times New Roman" w:cs="Times New Roman"/>
          <w:color w:val="000000" w:themeColor="text1"/>
        </w:rPr>
        <w:t>adottato</w:t>
      </w:r>
      <w:r w:rsidRPr="004A5029">
        <w:rPr>
          <w:rFonts w:ascii="Times New Roman" w:hAnsi="Times New Roman" w:cs="Times New Roman"/>
          <w:color w:val="000000" w:themeColor="text1"/>
        </w:rPr>
        <w:t xml:space="preserve"> ai sensi dell’articolo 17, comma 3, della legge 23 agosto 1988, n. 400, con decreto del Ministro delle infrastrutture e dei trasporti, che lo sostituisce integralmente anche in qualità di allegato al codice.</w:t>
      </w:r>
    </w:p>
    <w:p w14:paraId="36AF6883" w14:textId="77777777" w:rsidR="00446F27" w:rsidRPr="004A5029" w:rsidRDefault="00446F27" w:rsidP="00446F27">
      <w:pPr>
        <w:rPr>
          <w:rFonts w:ascii="Times New Roman" w:hAnsi="Times New Roman" w:cs="Times New Roman"/>
          <w:color w:val="000000" w:themeColor="text1"/>
        </w:rPr>
      </w:pPr>
    </w:p>
    <w:p w14:paraId="2DEAF567" w14:textId="77777777" w:rsidR="00446F27" w:rsidRPr="004A5029" w:rsidRDefault="00446F27" w:rsidP="00446F27">
      <w:pPr>
        <w:jc w:val="both"/>
        <w:rPr>
          <w:rFonts w:ascii="Times New Roman" w:hAnsi="Times New Roman" w:cs="Times New Roman"/>
          <w:b/>
          <w:color w:val="000000" w:themeColor="text1"/>
        </w:rPr>
      </w:pPr>
      <w:bookmarkStart w:id="24" w:name="_Toc112864126"/>
      <w:r w:rsidRPr="004A5029">
        <w:rPr>
          <w:rFonts w:ascii="Times New Roman" w:hAnsi="Times New Roman" w:cs="Times New Roman"/>
          <w:b/>
          <w:color w:val="000000" w:themeColor="text1"/>
        </w:rPr>
        <w:t>Articolo 44.</w:t>
      </w:r>
    </w:p>
    <w:p w14:paraId="704AA5E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Appalto integrato</w:t>
      </w:r>
      <w:r w:rsidRPr="004A5029">
        <w:rPr>
          <w:rFonts w:ascii="Times New Roman" w:hAnsi="Times New Roman" w:cs="Times New Roman"/>
          <w:color w:val="000000" w:themeColor="text1"/>
        </w:rPr>
        <w:t>.</w:t>
      </w:r>
      <w:bookmarkEnd w:id="24"/>
    </w:p>
    <w:p w14:paraId="0B30CDFE" w14:textId="17EFA598"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Negli appalti di lavori</w:t>
      </w:r>
      <w:r w:rsidR="00006C9D" w:rsidRPr="004A5029">
        <w:rPr>
          <w:rFonts w:ascii="Times New Roman" w:hAnsi="Times New Roman" w:cs="Times New Roman"/>
          <w:b/>
          <w:color w:val="000000" w:themeColor="text1"/>
        </w:rPr>
        <w:t>,</w:t>
      </w:r>
      <w:r w:rsidRPr="004A5029">
        <w:rPr>
          <w:rFonts w:ascii="Times New Roman" w:hAnsi="Times New Roman" w:cs="Times New Roman"/>
          <w:bCs/>
          <w:color w:val="000000" w:themeColor="text1"/>
        </w:rPr>
        <w:t xml:space="preserve"> con la decisione di contrarre, la stazione appaltante o l’ente concedente, se qualificati, può stabilire che il contratto abbia per oggetto la progettazione esecutiva e l’esecuzione dei lavori sulla base di un progetto di fattibilità tecnico-economica approvato. Tale facoltà non può essere esercitata per gli appalti di opere di manutenzione ordinaria</w:t>
      </w:r>
      <w:r w:rsidR="00070E8D" w:rsidRPr="004A5029">
        <w:rPr>
          <w:rFonts w:ascii="Times New Roman" w:hAnsi="Times New Roman" w:cs="Times New Roman"/>
          <w:bCs/>
          <w:color w:val="000000" w:themeColor="text1"/>
        </w:rPr>
        <w:t>.</w:t>
      </w:r>
    </w:p>
    <w:p w14:paraId="44CCE8D6"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La stazione appaltante o l’ente concedente motiva la scelta di cui al comma 1 con riferimento alle esigenze tecniche, tenendo sempre conto del rischio di eventuali scostamenti di costo nella fase esecutiva rispetto a quanto contrattualmente previsto.</w:t>
      </w:r>
    </w:p>
    <w:p w14:paraId="51B0933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Quando il contratto è affidato ai sensi del comma 1, gli operatori economici devono possedere i requisiti prescritti per i progettisti, oppure avvalersi di progettisti qualificati, da indicare nell’offerta, o partecipare in raggruppamento con soggetti qualificati per la progettazione. La qualificazione per la progettazione comprende anche l’uso di metodi e strumenti digitali per la gestione informativa mediante modellazione.</w:t>
      </w:r>
    </w:p>
    <w:p w14:paraId="787BBCA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4. L'offerta è valutata con il criterio dell’offerta economicamente più vantaggiosa, individuata sulla base del miglior rapporto qualità/prezzo. L’offerta </w:t>
      </w:r>
      <w:r w:rsidRPr="004A5029">
        <w:rPr>
          <w:rFonts w:ascii="Times New Roman" w:hAnsi="Times New Roman" w:cs="Times New Roman"/>
          <w:b/>
          <w:strike/>
          <w:color w:val="000000" w:themeColor="text1"/>
        </w:rPr>
        <w:t>ha ad oggetto sia il progetto esecutivo che il prezzo, e</w:t>
      </w:r>
      <w:r w:rsidRPr="004A5029">
        <w:rPr>
          <w:rFonts w:ascii="Times New Roman" w:hAnsi="Times New Roman" w:cs="Times New Roman"/>
          <w:bCs/>
          <w:color w:val="000000" w:themeColor="text1"/>
        </w:rPr>
        <w:t xml:space="preserve"> indica distintamente il corrispettivo richiesto per la progettazione e per l'esecuzione dei lavori.</w:t>
      </w:r>
    </w:p>
    <w:p w14:paraId="3BBC010E" w14:textId="690B9428"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5. L'esecuzione dei lavori può iniziare solo dopo l'approvazione, da parte della stazione appaltante, del progetto esecutivo, il cui esame è condotto ai sensi dell’articolo 42.</w:t>
      </w:r>
    </w:p>
    <w:p w14:paraId="7C3FC3B4" w14:textId="6B134A61" w:rsidR="007725AF" w:rsidRPr="004A5029" w:rsidRDefault="007725AF"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6. Nei casi in cui l’operatore economico si avvalga di uno o più soggetti qualificati alla redazione del progetto, la stazione appaltante indica nei documenti di gara le modalità per la corresponsione diretta al progettista degli oneri relativi alla progettazione esecutiva indicati in sede di offerta, al netto del ribasso d’asta, previa approvazione del progetto e previa presentazione dei documenti fiscali del progettista.</w:t>
      </w:r>
    </w:p>
    <w:p w14:paraId="54C529ED" w14:textId="77777777" w:rsidR="00446F27" w:rsidRPr="004A5029" w:rsidRDefault="00446F27" w:rsidP="00446F27">
      <w:pPr>
        <w:jc w:val="both"/>
        <w:rPr>
          <w:rFonts w:ascii="Times New Roman" w:hAnsi="Times New Roman" w:cs="Times New Roman"/>
          <w:color w:val="000000" w:themeColor="text1"/>
        </w:rPr>
      </w:pPr>
    </w:p>
    <w:p w14:paraId="42378926"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45.</w:t>
      </w:r>
    </w:p>
    <w:p w14:paraId="0488A56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Incentivi alle funzioni tecniche.</w:t>
      </w:r>
    </w:p>
    <w:p w14:paraId="78BD8562" w14:textId="13FDE9E9"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Gli oneri relativi alle attività tecniche indicate nell’allegato I.10 sono a carico degli stanziamenti previsti per le singole procedure di affidamento di lavori, servizi e forniture negli stati di previsione della spesa o nei bilanci delle stazioni appaltanti e degli enti concedenti. In sede di prima applicazione del codice, l’allegato I.10 è abrogato a decorrere dalla data di entrata in vigore di un corrispondente regolamento </w:t>
      </w:r>
      <w:r w:rsidR="00364325" w:rsidRPr="004A5029">
        <w:rPr>
          <w:rFonts w:ascii="Times New Roman" w:hAnsi="Times New Roman" w:cs="Times New Roman"/>
          <w:color w:val="000000" w:themeColor="text1"/>
        </w:rPr>
        <w:t>adottato</w:t>
      </w:r>
      <w:r w:rsidRPr="004A5029">
        <w:rPr>
          <w:rFonts w:ascii="Times New Roman" w:hAnsi="Times New Roman" w:cs="Times New Roman"/>
          <w:color w:val="000000" w:themeColor="text1"/>
        </w:rPr>
        <w:t xml:space="preserve"> ai sensi dell’articolo 17, comma 3, della legge 23 agosto 1988, n. 400, con decreto del Ministero delle infrastrutture e dei trasporti, sentito </w:t>
      </w:r>
      <w:r w:rsidRPr="004A5029">
        <w:rPr>
          <w:rFonts w:ascii="Times New Roman" w:eastAsia="Times New Roman" w:hAnsi="Times New Roman" w:cs="Times New Roman"/>
          <w:color w:val="000000" w:themeColor="text1"/>
        </w:rPr>
        <w:t>il Consiglio superiore dei lavori pubblici</w:t>
      </w:r>
      <w:r w:rsidRPr="004A5029">
        <w:rPr>
          <w:rFonts w:ascii="Times New Roman" w:hAnsi="Times New Roman" w:cs="Times New Roman"/>
          <w:color w:val="000000" w:themeColor="text1"/>
        </w:rPr>
        <w:t xml:space="preserve">, che lo sostituisce integralmente anche in qualità di allegato al codice. </w:t>
      </w:r>
    </w:p>
    <w:p w14:paraId="5C57A4AC" w14:textId="683CCB35"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Le stazioni appaltanti e gli enti concedenti destinano risorse finanziarie per le funzioni tecniche svolte dai dipendenti specificate nell’allegato I.10 e per le finalità indicate al comma 5, a valere sugli stanziamenti di cui al comma 1, in misura non superiore al 2 per cento dell'importo dei lavori, dei servizi e delle forniture, posto a base delle procedure di affidamento. Il presente comma si applica anche agli appalti relativi a servizi o forniture nel caso in cui è nominato il direttore dell’esecuzione. È fatta salva, ai fini dell’esclusione dall’obbligo di destinazione delle risorse di cui al presente comma, la facoltà delle stazioni appaltanti e degli enti concedenti di prevedere una modalità diversa di retribuzione delle funzioni tecniche svolte dai propri dipendenti.</w:t>
      </w:r>
    </w:p>
    <w:p w14:paraId="489ADD68" w14:textId="0C28E52D"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3. L’80 </w:t>
      </w:r>
      <w:r w:rsidRPr="004A5029">
        <w:rPr>
          <w:rFonts w:ascii="Times New Roman" w:hAnsi="Times New Roman" w:cs="Times New Roman"/>
          <w:color w:val="000000" w:themeColor="text1"/>
        </w:rPr>
        <w:t>per cento delle risorse</w:t>
      </w:r>
      <w:r w:rsidRPr="004A5029">
        <w:rPr>
          <w:rFonts w:ascii="Times New Roman" w:hAnsi="Times New Roman" w:cs="Times New Roman"/>
          <w:bCs/>
          <w:color w:val="000000" w:themeColor="text1"/>
        </w:rPr>
        <w:t xml:space="preserve"> di cui al </w:t>
      </w:r>
      <w:r w:rsidRPr="004A5029">
        <w:rPr>
          <w:rFonts w:ascii="Times New Roman" w:hAnsi="Times New Roman" w:cs="Times New Roman"/>
          <w:color w:val="000000" w:themeColor="text1"/>
        </w:rPr>
        <w:t>comma 2,</w:t>
      </w:r>
      <w:r w:rsidRPr="004A5029">
        <w:rPr>
          <w:rFonts w:ascii="Times New Roman" w:hAnsi="Times New Roman" w:cs="Times New Roman"/>
          <w:bCs/>
          <w:color w:val="000000" w:themeColor="text1"/>
        </w:rPr>
        <w:t xml:space="preserve"> </w:t>
      </w:r>
      <w:r w:rsidRPr="004A5029">
        <w:rPr>
          <w:rFonts w:ascii="Times New Roman" w:hAnsi="Times New Roman" w:cs="Times New Roman"/>
          <w:color w:val="000000" w:themeColor="text1"/>
        </w:rPr>
        <w:t xml:space="preserve">è ripartito, per </w:t>
      </w:r>
      <w:r w:rsidRPr="004A5029">
        <w:rPr>
          <w:rFonts w:ascii="Times New Roman" w:hAnsi="Times New Roman" w:cs="Times New Roman"/>
          <w:bCs/>
          <w:color w:val="000000" w:themeColor="text1"/>
        </w:rPr>
        <w:t>ogni</w:t>
      </w:r>
      <w:r w:rsidRPr="004A5029">
        <w:rPr>
          <w:rFonts w:ascii="Times New Roman" w:hAnsi="Times New Roman" w:cs="Times New Roman"/>
          <w:color w:val="000000" w:themeColor="text1"/>
        </w:rPr>
        <w:t xml:space="preserve"> opera, lavoro, servizio e fornitura, tra il </w:t>
      </w:r>
      <w:r w:rsidRPr="004A5029">
        <w:rPr>
          <w:rFonts w:ascii="Times New Roman" w:hAnsi="Times New Roman" w:cs="Times New Roman"/>
          <w:bCs/>
          <w:color w:val="000000" w:themeColor="text1"/>
        </w:rPr>
        <w:t>RUP</w:t>
      </w:r>
      <w:r w:rsidRPr="004A5029">
        <w:rPr>
          <w:rFonts w:ascii="Times New Roman" w:hAnsi="Times New Roman" w:cs="Times New Roman"/>
          <w:color w:val="000000" w:themeColor="text1"/>
        </w:rPr>
        <w:t xml:space="preserve"> e i soggetti che svolgono le funzioni tecniche indicate al comma</w:t>
      </w:r>
      <w:r w:rsidRPr="004A5029">
        <w:rPr>
          <w:rFonts w:ascii="Times New Roman" w:hAnsi="Times New Roman" w:cs="Times New Roman"/>
          <w:bCs/>
          <w:color w:val="000000" w:themeColor="text1"/>
        </w:rPr>
        <w:t xml:space="preserve"> 2,</w:t>
      </w:r>
      <w:r w:rsidRPr="004A5029">
        <w:rPr>
          <w:rFonts w:ascii="Times New Roman" w:hAnsi="Times New Roman" w:cs="Times New Roman"/>
          <w:color w:val="000000" w:themeColor="text1"/>
        </w:rPr>
        <w:t xml:space="preserve"> nonché tra i loro collaboratori. Gli importi sono comprensivi anche degli oneri previdenziali e assistenziali a carico dell'amministrazione. </w:t>
      </w:r>
      <w:r w:rsidRPr="004A5029">
        <w:rPr>
          <w:rFonts w:ascii="Times New Roman" w:hAnsi="Times New Roman" w:cs="Times New Roman"/>
          <w:bCs/>
          <w:color w:val="000000" w:themeColor="text1"/>
        </w:rPr>
        <w:t xml:space="preserve">I criteri del relativo riparto, nonché quelli di corrispondente riduzione delle risorse finanziarie connesse alla singola opera o lavoro, a fronte </w:t>
      </w:r>
      <w:r w:rsidRPr="004A5029">
        <w:rPr>
          <w:rStyle w:val="normaltextrun"/>
          <w:rFonts w:ascii="Times New Roman" w:hAnsi="Times New Roman" w:cs="Times New Roman"/>
          <w:bCs/>
          <w:color w:val="000000" w:themeColor="text1"/>
        </w:rPr>
        <w:t xml:space="preserve">di eventuali incrementi ingiustificati dei tempi o dei costi previsti dal quadro economico del progetto esecutivo, sono stabiliti </w:t>
      </w:r>
      <w:r w:rsidRPr="004A5029">
        <w:rPr>
          <w:rStyle w:val="normaltextrun"/>
          <w:rFonts w:ascii="Times New Roman" w:hAnsi="Times New Roman" w:cs="Times New Roman"/>
          <w:b/>
          <w:strike/>
          <w:color w:val="000000" w:themeColor="text1"/>
        </w:rPr>
        <w:t>con regolamento</w:t>
      </w:r>
      <w:r w:rsidRPr="009C7A1A">
        <w:rPr>
          <w:rStyle w:val="normaltextrun"/>
          <w:rFonts w:ascii="Times New Roman" w:hAnsi="Times New Roman" w:cs="Times New Roman"/>
          <w:b/>
          <w:strike/>
        </w:rPr>
        <w:t xml:space="preserve"> d</w:t>
      </w:r>
      <w:r w:rsidR="009C7A1A">
        <w:rPr>
          <w:rStyle w:val="normaltextrun"/>
          <w:rFonts w:ascii="Times New Roman" w:hAnsi="Times New Roman" w:cs="Times New Roman"/>
          <w:b/>
          <w:strike/>
        </w:rPr>
        <w:t>e</w:t>
      </w:r>
      <w:r w:rsidRPr="009C7A1A">
        <w:rPr>
          <w:rStyle w:val="normaltextrun"/>
          <w:rFonts w:ascii="Times New Roman" w:hAnsi="Times New Roman" w:cs="Times New Roman"/>
          <w:b/>
          <w:strike/>
        </w:rPr>
        <w:t>lle</w:t>
      </w:r>
      <w:r w:rsidRPr="004A5029">
        <w:rPr>
          <w:rStyle w:val="normaltextrun"/>
          <w:rFonts w:ascii="Times New Roman" w:hAnsi="Times New Roman" w:cs="Times New Roman"/>
          <w:bCs/>
          <w:color w:val="000000" w:themeColor="text1"/>
        </w:rPr>
        <w:t xml:space="preserve"> </w:t>
      </w:r>
      <w:r w:rsidR="009C7A1A">
        <w:rPr>
          <w:rStyle w:val="normaltextrun"/>
          <w:rFonts w:ascii="Times New Roman" w:hAnsi="Times New Roman" w:cs="Times New Roman"/>
          <w:b/>
          <w:color w:val="000000" w:themeColor="text1"/>
        </w:rPr>
        <w:t xml:space="preserve">dalle </w:t>
      </w:r>
      <w:r w:rsidRPr="004A5029">
        <w:rPr>
          <w:rStyle w:val="normaltextrun"/>
          <w:rFonts w:ascii="Times New Roman" w:hAnsi="Times New Roman" w:cs="Times New Roman"/>
          <w:bCs/>
          <w:color w:val="000000" w:themeColor="text1"/>
        </w:rPr>
        <w:t xml:space="preserve">stazioni appaltanti e </w:t>
      </w:r>
      <w:r w:rsidRPr="009C7A1A">
        <w:rPr>
          <w:rStyle w:val="normaltextrun"/>
          <w:rFonts w:ascii="Times New Roman" w:hAnsi="Times New Roman" w:cs="Times New Roman"/>
          <w:b/>
          <w:strike/>
          <w:color w:val="000000" w:themeColor="text1"/>
        </w:rPr>
        <w:t>degli</w:t>
      </w:r>
      <w:r w:rsidRPr="004A5029">
        <w:rPr>
          <w:rStyle w:val="normaltextrun"/>
          <w:rFonts w:ascii="Times New Roman" w:hAnsi="Times New Roman" w:cs="Times New Roman"/>
          <w:bCs/>
          <w:color w:val="000000" w:themeColor="text1"/>
        </w:rPr>
        <w:t xml:space="preserve"> </w:t>
      </w:r>
      <w:r w:rsidR="009C7A1A">
        <w:rPr>
          <w:rStyle w:val="normaltextrun"/>
          <w:rFonts w:ascii="Times New Roman" w:hAnsi="Times New Roman" w:cs="Times New Roman"/>
          <w:b/>
          <w:color w:val="000000" w:themeColor="text1"/>
        </w:rPr>
        <w:t xml:space="preserve">dagli </w:t>
      </w:r>
      <w:r w:rsidRPr="004A5029">
        <w:rPr>
          <w:rStyle w:val="normaltextrun"/>
          <w:rFonts w:ascii="Times New Roman" w:hAnsi="Times New Roman" w:cs="Times New Roman"/>
          <w:bCs/>
          <w:color w:val="000000" w:themeColor="text1"/>
        </w:rPr>
        <w:t xml:space="preserve">enti concedenti, </w:t>
      </w:r>
      <w:r w:rsidRPr="009C7A1A">
        <w:rPr>
          <w:rStyle w:val="normaltextrun"/>
          <w:rFonts w:ascii="Times New Roman" w:hAnsi="Times New Roman" w:cs="Times New Roman"/>
          <w:b/>
          <w:strike/>
          <w:color w:val="000000" w:themeColor="text1"/>
        </w:rPr>
        <w:t>adottato</w:t>
      </w:r>
      <w:r w:rsidRPr="004A5029">
        <w:rPr>
          <w:rStyle w:val="normaltextrun"/>
          <w:rFonts w:ascii="Times New Roman" w:hAnsi="Times New Roman" w:cs="Times New Roman"/>
          <w:bCs/>
          <w:color w:val="000000" w:themeColor="text1"/>
        </w:rPr>
        <w:t xml:space="preserve"> secondo i rispettivi ordinamenti entro </w:t>
      </w:r>
      <w:r w:rsidRPr="004A5029">
        <w:rPr>
          <w:rStyle w:val="normaltextrun"/>
          <w:rFonts w:ascii="Times New Roman" w:hAnsi="Times New Roman" w:cs="Times New Roman"/>
          <w:b/>
          <w:strike/>
          <w:color w:val="000000" w:themeColor="text1"/>
        </w:rPr>
        <w:t>30</w:t>
      </w:r>
      <w:r w:rsidRPr="004A5029">
        <w:rPr>
          <w:rStyle w:val="normaltextrun"/>
          <w:rFonts w:ascii="Times New Roman" w:hAnsi="Times New Roman" w:cs="Times New Roman"/>
          <w:b/>
          <w:color w:val="000000" w:themeColor="text1"/>
        </w:rPr>
        <w:t xml:space="preserve"> </w:t>
      </w:r>
      <w:r w:rsidR="00407103" w:rsidRPr="004A5029">
        <w:rPr>
          <w:rStyle w:val="normaltextrun"/>
          <w:rFonts w:ascii="Times New Roman" w:hAnsi="Times New Roman" w:cs="Times New Roman"/>
          <w:b/>
          <w:color w:val="000000" w:themeColor="text1"/>
        </w:rPr>
        <w:t xml:space="preserve">trenta </w:t>
      </w:r>
      <w:r w:rsidRPr="004A5029">
        <w:rPr>
          <w:rStyle w:val="normaltextrun"/>
          <w:rFonts w:ascii="Times New Roman" w:hAnsi="Times New Roman" w:cs="Times New Roman"/>
          <w:bCs/>
          <w:color w:val="000000" w:themeColor="text1"/>
        </w:rPr>
        <w:t>giorni dalla data di entrata in vigore del codice</w:t>
      </w:r>
      <w:r w:rsidRPr="004A5029">
        <w:rPr>
          <w:rStyle w:val="normaltextrun"/>
          <w:rFonts w:ascii="Times New Roman" w:hAnsi="Times New Roman" w:cs="Times New Roman"/>
          <w:color w:val="000000" w:themeColor="text1"/>
        </w:rPr>
        <w:t>.</w:t>
      </w:r>
    </w:p>
    <w:p w14:paraId="17BD2080" w14:textId="764064F2"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4. </w:t>
      </w:r>
      <w:r w:rsidRPr="004A5029">
        <w:rPr>
          <w:rStyle w:val="normaltextrun"/>
          <w:rFonts w:ascii="Times New Roman" w:hAnsi="Times New Roman" w:cs="Times New Roman"/>
          <w:color w:val="000000" w:themeColor="text1"/>
        </w:rPr>
        <w:t xml:space="preserve">L’incentivo di cui al comma 3 è corrisposto dal dirigente, </w:t>
      </w:r>
      <w:r w:rsidRPr="004A5029">
        <w:rPr>
          <w:rStyle w:val="normaltextrun"/>
          <w:rFonts w:ascii="Times New Roman" w:hAnsi="Times New Roman" w:cs="Times New Roman"/>
          <w:bCs/>
          <w:color w:val="000000" w:themeColor="text1"/>
        </w:rPr>
        <w:t>dal responsabile di servizio preposto alla struttura competente</w:t>
      </w:r>
      <w:r w:rsidRPr="004A5029">
        <w:rPr>
          <w:rStyle w:val="normaltextrun"/>
          <w:rFonts w:ascii="Times New Roman" w:hAnsi="Times New Roman" w:cs="Times New Roman"/>
          <w:color w:val="000000" w:themeColor="text1"/>
        </w:rPr>
        <w:t xml:space="preserve"> </w:t>
      </w:r>
      <w:r w:rsidRPr="004A5029">
        <w:rPr>
          <w:rStyle w:val="normaltextrun"/>
          <w:rFonts w:ascii="Times New Roman" w:hAnsi="Times New Roman" w:cs="Times New Roman"/>
          <w:bCs/>
          <w:color w:val="000000" w:themeColor="text1"/>
        </w:rPr>
        <w:t>o da altro dirigente incaricato dalla singola amministrazione,</w:t>
      </w:r>
      <w:r w:rsidR="005345C7" w:rsidRPr="004A5029">
        <w:rPr>
          <w:rStyle w:val="normaltextrun"/>
          <w:rFonts w:ascii="Times New Roman" w:hAnsi="Times New Roman" w:cs="Times New Roman"/>
          <w:bCs/>
          <w:color w:val="000000" w:themeColor="text1"/>
        </w:rPr>
        <w:t xml:space="preserve"> </w:t>
      </w:r>
      <w:r w:rsidR="005345C7" w:rsidRPr="004A5029">
        <w:rPr>
          <w:rStyle w:val="normaltextrun"/>
          <w:rFonts w:ascii="Times New Roman" w:hAnsi="Times New Roman" w:cs="Times New Roman"/>
          <w:b/>
          <w:color w:val="000000" w:themeColor="text1"/>
        </w:rPr>
        <w:t>sentito il RUP,</w:t>
      </w:r>
      <w:r w:rsidRPr="004A5029">
        <w:rPr>
          <w:rStyle w:val="normaltextrun"/>
          <w:rFonts w:ascii="Times New Roman" w:hAnsi="Times New Roman" w:cs="Times New Roman"/>
          <w:bCs/>
          <w:color w:val="000000" w:themeColor="text1"/>
        </w:rPr>
        <w:t xml:space="preserve"> che accerta e attesta le specifiche funzioni tecniche svolte dal dipendente</w:t>
      </w:r>
      <w:r w:rsidRPr="004A5029">
        <w:rPr>
          <w:rStyle w:val="normaltextrun"/>
          <w:rFonts w:ascii="Times New Roman" w:hAnsi="Times New Roman" w:cs="Times New Roman"/>
          <w:color w:val="000000" w:themeColor="text1"/>
        </w:rPr>
        <w:t xml:space="preserve">. </w:t>
      </w:r>
      <w:r w:rsidRPr="004A5029">
        <w:rPr>
          <w:rStyle w:val="normaltextrun"/>
          <w:rFonts w:ascii="Times New Roman" w:hAnsi="Times New Roman" w:cs="Times New Roman"/>
          <w:bCs/>
          <w:color w:val="000000" w:themeColor="text1"/>
        </w:rPr>
        <w:t>L’incentivo complessivamente maturato dal dipendente nel corso dell’anno di competenza, anche per attività svolte per conto di altre amministrazioni, non può superare il trattamento economico complessivo annuo lordo percepito dal dipendente.</w:t>
      </w:r>
      <w:r w:rsidRPr="004A5029">
        <w:rPr>
          <w:rStyle w:val="normaltextrun"/>
          <w:rFonts w:ascii="Times New Roman" w:hAnsi="Times New Roman" w:cs="Times New Roman"/>
          <w:color w:val="000000" w:themeColor="text1"/>
        </w:rPr>
        <w:t xml:space="preserve"> </w:t>
      </w:r>
      <w:r w:rsidRPr="004A5029">
        <w:rPr>
          <w:rStyle w:val="normaltextrun"/>
          <w:rFonts w:ascii="Times New Roman" w:hAnsi="Times New Roman" w:cs="Times New Roman"/>
          <w:bCs/>
          <w:color w:val="000000" w:themeColor="text1"/>
        </w:rPr>
        <w:t xml:space="preserve">L’incentivo eccedente, non corrisposto, incrementa le risorse di cui al comma 5. Per le amministrazioni che adottano i metodi e gli strumenti digitali per la gestione informativa dell’appalto il limite di cui al </w:t>
      </w:r>
      <w:r w:rsidR="00C353A3" w:rsidRPr="004A5029">
        <w:rPr>
          <w:rStyle w:val="normaltextrun"/>
          <w:rFonts w:ascii="Times New Roman" w:hAnsi="Times New Roman" w:cs="Times New Roman"/>
          <w:bCs/>
          <w:color w:val="000000" w:themeColor="text1"/>
        </w:rPr>
        <w:t>secondo</w:t>
      </w:r>
      <w:r w:rsidRPr="004A5029">
        <w:rPr>
          <w:rStyle w:val="normaltextrun"/>
          <w:rFonts w:ascii="Times New Roman" w:hAnsi="Times New Roman" w:cs="Times New Roman"/>
          <w:bCs/>
          <w:color w:val="000000" w:themeColor="text1"/>
        </w:rPr>
        <w:t xml:space="preserve"> periodo è aumentato del 15 per cento. Incrementa altresì le risorse di cui al comma 5 la parte di incentivo che corrisponde a prestazioni non svolte dai dipendenti, perché affidate a personale esterno all’amministrazione medesima oppure perché prive dell’attestazione del dirigente. Le disposizioni del comma 3 e del presente comma non si applicano al personale con qualifica dirigenziale.</w:t>
      </w:r>
    </w:p>
    <w:p w14:paraId="3A9F70B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5. Il 20 per cento delle risorse finanziarie di cui al comma 2, </w:t>
      </w:r>
      <w:r w:rsidRPr="004A5029">
        <w:rPr>
          <w:rFonts w:ascii="Times New Roman" w:hAnsi="Times New Roman" w:cs="Times New Roman"/>
          <w:bCs/>
          <w:color w:val="000000" w:themeColor="text1"/>
        </w:rPr>
        <w:t>escluse</w:t>
      </w:r>
      <w:r w:rsidRPr="004A5029">
        <w:rPr>
          <w:rFonts w:ascii="Times New Roman" w:hAnsi="Times New Roman" w:cs="Times New Roman"/>
          <w:color w:val="000000" w:themeColor="text1"/>
        </w:rPr>
        <w:t xml:space="preserve"> le risorse </w:t>
      </w:r>
      <w:r w:rsidRPr="004A5029">
        <w:rPr>
          <w:rFonts w:ascii="Times New Roman" w:hAnsi="Times New Roman" w:cs="Times New Roman"/>
          <w:bCs/>
          <w:color w:val="000000" w:themeColor="text1"/>
        </w:rPr>
        <w:t>che derivano</w:t>
      </w:r>
      <w:r w:rsidRPr="004A5029">
        <w:rPr>
          <w:rFonts w:ascii="Times New Roman" w:hAnsi="Times New Roman" w:cs="Times New Roman"/>
          <w:color w:val="000000" w:themeColor="text1"/>
        </w:rPr>
        <w:t xml:space="preserve"> da finanziamenti europei o da altri finanziamenti a destinazione vincolata, </w:t>
      </w:r>
      <w:r w:rsidRPr="004A5029">
        <w:rPr>
          <w:rFonts w:ascii="Times New Roman" w:hAnsi="Times New Roman" w:cs="Times New Roman"/>
          <w:bCs/>
          <w:color w:val="000000" w:themeColor="text1"/>
        </w:rPr>
        <w:t xml:space="preserve">incrementato delle quote parti dell’incentivo corrispondenti a prestazioni non svolte o prive dell’attestazione del dirigente, oppure non corrisposto per le ragioni di cui al comma 4, secondo periodo, </w:t>
      </w:r>
      <w:r w:rsidRPr="004A5029">
        <w:rPr>
          <w:rFonts w:ascii="Times New Roman" w:hAnsi="Times New Roman" w:cs="Times New Roman"/>
          <w:color w:val="000000" w:themeColor="text1"/>
        </w:rPr>
        <w:t xml:space="preserve">è destinato </w:t>
      </w:r>
      <w:r w:rsidRPr="004A5029">
        <w:rPr>
          <w:rFonts w:ascii="Times New Roman" w:hAnsi="Times New Roman" w:cs="Times New Roman"/>
          <w:bCs/>
          <w:color w:val="000000" w:themeColor="text1"/>
        </w:rPr>
        <w:t>ai fini di cui ai commi 6 e 7.</w:t>
      </w:r>
    </w:p>
    <w:p w14:paraId="38F03D13" w14:textId="77777777" w:rsidR="00446F27" w:rsidRPr="004A5029" w:rsidRDefault="00446F27" w:rsidP="00446F27">
      <w:pPr>
        <w:jc w:val="both"/>
        <w:rPr>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rPr>
        <w:t xml:space="preserve">6. Con le risorse di cui al comma 5 l’ente acquista </w:t>
      </w:r>
      <w:r w:rsidRPr="004A5029">
        <w:rPr>
          <w:rFonts w:ascii="Times New Roman" w:hAnsi="Times New Roman" w:cs="Times New Roman"/>
          <w:color w:val="000000" w:themeColor="text1"/>
          <w:shd w:val="clear" w:color="auto" w:fill="FFFFFF"/>
        </w:rPr>
        <w:t>beni e tecnologie funzionali a progetti di innovazione, anche per incentivare:</w:t>
      </w:r>
    </w:p>
    <w:p w14:paraId="29563501" w14:textId="77777777" w:rsidR="00446F27" w:rsidRPr="004A5029" w:rsidRDefault="00446F27" w:rsidP="00446F27">
      <w:pPr>
        <w:jc w:val="both"/>
        <w:rPr>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shd w:val="clear" w:color="auto" w:fill="FFFFFF"/>
        </w:rPr>
        <w:t xml:space="preserve">a) la modellazione elettronica informativa per l’edilizia e le infrastrutture; </w:t>
      </w:r>
    </w:p>
    <w:p w14:paraId="309EA02E" w14:textId="77777777" w:rsidR="00446F27" w:rsidRPr="004A5029" w:rsidRDefault="00446F27" w:rsidP="00446F27">
      <w:pPr>
        <w:jc w:val="both"/>
        <w:rPr>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shd w:val="clear" w:color="auto" w:fill="FFFFFF"/>
        </w:rPr>
        <w:t>b) l’implementazione delle banche dati per il controllo e il miglioramento della capacità di spesa;</w:t>
      </w:r>
    </w:p>
    <w:p w14:paraId="745888A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shd w:val="clear" w:color="auto" w:fill="FFFFFF"/>
        </w:rPr>
        <w:t>c) l’efficientamento informatico, con particolare riferimento alle metodologie e strumentazioni elettroniche per i controlli.</w:t>
      </w:r>
    </w:p>
    <w:p w14:paraId="01ACC46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7. Una parte delle risorse di cui al comma 5 è in ogni caso utilizzata:</w:t>
      </w:r>
    </w:p>
    <w:p w14:paraId="57A53F4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per attività di formazione per l’incremento delle competenze digitali dei dipendenti nella realizzazione degli interventi;</w:t>
      </w:r>
    </w:p>
    <w:p w14:paraId="74D1C0F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per la specializzazione del personale che svolge funzioni tecniche;</w:t>
      </w:r>
    </w:p>
    <w:p w14:paraId="1217532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per la copertura degli oneri di assicurazione obbligatoria del personale.</w:t>
      </w:r>
    </w:p>
    <w:p w14:paraId="166FE4D6" w14:textId="62BF48B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8. Le amministrazioni e gli enti che costituiscono o si avvalgono di una centrale di committenza possono destinare, anche su richiesta di quest’ultima, le risorse finanziarie di cui al comma 2 o parte di esse ai</w:t>
      </w:r>
      <w:r w:rsidRPr="004A5029">
        <w:rPr>
          <w:rFonts w:ascii="Times New Roman" w:hAnsi="Times New Roman" w:cs="Times New Roman"/>
          <w:b/>
          <w:color w:val="000000" w:themeColor="text1"/>
        </w:rPr>
        <w:t xml:space="preserve"> </w:t>
      </w:r>
      <w:r w:rsidRPr="004A5029">
        <w:rPr>
          <w:rFonts w:ascii="Times New Roman" w:hAnsi="Times New Roman" w:cs="Times New Roman"/>
          <w:b/>
          <w:strike/>
          <w:color w:val="000000" w:themeColor="text1"/>
        </w:rPr>
        <w:t>loro</w:t>
      </w:r>
      <w:r w:rsidRPr="004A5029">
        <w:rPr>
          <w:rFonts w:ascii="Times New Roman" w:hAnsi="Times New Roman" w:cs="Times New Roman"/>
          <w:bCs/>
          <w:color w:val="000000" w:themeColor="text1"/>
        </w:rPr>
        <w:t xml:space="preserve"> dipendenti </w:t>
      </w:r>
      <w:r w:rsidR="00406953" w:rsidRPr="004A5029">
        <w:rPr>
          <w:rFonts w:ascii="Times New Roman" w:hAnsi="Times New Roman" w:cs="Times New Roman"/>
          <w:b/>
          <w:color w:val="000000" w:themeColor="text1"/>
        </w:rPr>
        <w:t>d</w:t>
      </w:r>
      <w:r w:rsidR="006A5F6D" w:rsidRPr="004A5029">
        <w:rPr>
          <w:rFonts w:ascii="Times New Roman" w:hAnsi="Times New Roman" w:cs="Times New Roman"/>
          <w:b/>
          <w:color w:val="000000" w:themeColor="text1"/>
        </w:rPr>
        <w:t>i tale centrale</w:t>
      </w:r>
      <w:r w:rsidR="00406953"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in relazione alle funzioni tecniche svolte. Le somme così destinate non possono comunque eccedere il 25 per cento</w:t>
      </w:r>
      <w:r w:rsidRPr="004A5029">
        <w:rPr>
          <w:rFonts w:ascii="Times New Roman" w:hAnsi="Times New Roman" w:cs="Times New Roman"/>
          <w:color w:val="000000" w:themeColor="text1"/>
        </w:rPr>
        <w:t xml:space="preserve"> dell'incentivo di cui al comma 2.</w:t>
      </w:r>
    </w:p>
    <w:p w14:paraId="1C0157D6" w14:textId="77777777" w:rsidR="00446F27" w:rsidRPr="004A5029" w:rsidRDefault="00446F27" w:rsidP="00446F27">
      <w:pPr>
        <w:jc w:val="both"/>
        <w:rPr>
          <w:rFonts w:ascii="Times New Roman" w:hAnsi="Times New Roman" w:cs="Times New Roman"/>
          <w:bCs/>
          <w:color w:val="000000" w:themeColor="text1"/>
        </w:rPr>
      </w:pPr>
    </w:p>
    <w:p w14:paraId="082637A7"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46.</w:t>
      </w:r>
    </w:p>
    <w:p w14:paraId="749A378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Concorsi di progettazione</w:t>
      </w:r>
      <w:r w:rsidRPr="004A5029">
        <w:rPr>
          <w:rFonts w:ascii="Times New Roman" w:hAnsi="Times New Roman" w:cs="Times New Roman"/>
          <w:color w:val="000000" w:themeColor="text1"/>
        </w:rPr>
        <w:t>.</w:t>
      </w:r>
    </w:p>
    <w:p w14:paraId="5F7E8468" w14:textId="53D66322"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Ai concorsi di progettazione si applica la disciplina del </w:t>
      </w:r>
      <w:r w:rsidR="00F1581C" w:rsidRPr="004A5029">
        <w:rPr>
          <w:rFonts w:ascii="Times New Roman" w:hAnsi="Times New Roman" w:cs="Times New Roman"/>
          <w:b/>
          <w:bCs/>
          <w:color w:val="000000" w:themeColor="text1"/>
        </w:rPr>
        <w:t>C</w:t>
      </w:r>
      <w:r w:rsidRPr="004A5029">
        <w:rPr>
          <w:rFonts w:ascii="Times New Roman" w:hAnsi="Times New Roman" w:cs="Times New Roman"/>
          <w:color w:val="000000" w:themeColor="text1"/>
        </w:rPr>
        <w:t xml:space="preserve">apo II della </w:t>
      </w:r>
      <w:r w:rsidR="00C353A3" w:rsidRPr="004A5029">
        <w:rPr>
          <w:rFonts w:ascii="Times New Roman" w:hAnsi="Times New Roman" w:cs="Times New Roman"/>
          <w:color w:val="000000" w:themeColor="text1"/>
        </w:rPr>
        <w:t>d</w:t>
      </w:r>
      <w:r w:rsidRPr="004A5029">
        <w:rPr>
          <w:rFonts w:ascii="Times New Roman" w:hAnsi="Times New Roman" w:cs="Times New Roman"/>
          <w:color w:val="000000" w:themeColor="text1"/>
        </w:rPr>
        <w:t>irettiva 2014/24/UE</w:t>
      </w:r>
      <w:r w:rsidRPr="004A5029">
        <w:rPr>
          <w:rFonts w:ascii="Times New Roman" w:hAnsi="Times New Roman" w:cs="Times New Roman"/>
          <w:b/>
          <w:bCs/>
          <w:strike/>
          <w:color w:val="000000" w:themeColor="text1"/>
        </w:rPr>
        <w:t xml:space="preserve"> </w:t>
      </w:r>
      <w:r w:rsidR="00DC6DA9" w:rsidRPr="004A5029">
        <w:rPr>
          <w:rFonts w:ascii="Times New Roman" w:hAnsi="Times New Roman" w:cs="Times New Roman"/>
          <w:b/>
          <w:bCs/>
          <w:strike/>
          <w:color w:val="000000" w:themeColor="text1"/>
        </w:rPr>
        <w:t>UE</w:t>
      </w:r>
      <w:r w:rsidR="00DC6DA9" w:rsidRPr="004A5029">
        <w:rPr>
          <w:rFonts w:ascii="Times New Roman" w:hAnsi="Times New Roman" w:cs="Times New Roman"/>
          <w:b/>
          <w:bCs/>
          <w:color w:val="000000" w:themeColor="text1"/>
        </w:rPr>
        <w:t xml:space="preserve"> del Parlamento europeo e del Consiglio, del 26 febbraio 2014 </w:t>
      </w:r>
      <w:r w:rsidRPr="004A5029">
        <w:rPr>
          <w:rFonts w:ascii="Times New Roman" w:hAnsi="Times New Roman" w:cs="Times New Roman"/>
          <w:color w:val="000000" w:themeColor="text1"/>
        </w:rPr>
        <w:t xml:space="preserve">e, per i settori speciali, la disciplina del </w:t>
      </w:r>
      <w:r w:rsidR="00F1581C" w:rsidRPr="004A5029">
        <w:rPr>
          <w:rFonts w:ascii="Times New Roman" w:hAnsi="Times New Roman" w:cs="Times New Roman"/>
          <w:b/>
          <w:bCs/>
          <w:color w:val="000000" w:themeColor="text1"/>
        </w:rPr>
        <w:t>C</w:t>
      </w:r>
      <w:r w:rsidRPr="004A5029">
        <w:rPr>
          <w:rFonts w:ascii="Times New Roman" w:hAnsi="Times New Roman" w:cs="Times New Roman"/>
          <w:color w:val="000000" w:themeColor="text1"/>
        </w:rPr>
        <w:t xml:space="preserve">apo II della </w:t>
      </w:r>
      <w:r w:rsidR="00C353A3" w:rsidRPr="004A5029">
        <w:rPr>
          <w:rFonts w:ascii="Times New Roman" w:hAnsi="Times New Roman" w:cs="Times New Roman"/>
          <w:color w:val="000000" w:themeColor="text1"/>
        </w:rPr>
        <w:t>d</w:t>
      </w:r>
      <w:r w:rsidRPr="004A5029">
        <w:rPr>
          <w:rFonts w:ascii="Times New Roman" w:hAnsi="Times New Roman" w:cs="Times New Roman"/>
          <w:color w:val="000000" w:themeColor="text1"/>
        </w:rPr>
        <w:t>irettiva 2014/25/</w:t>
      </w:r>
      <w:bookmarkStart w:id="25" w:name="_Hlk127517554"/>
      <w:r w:rsidRPr="004A5029">
        <w:rPr>
          <w:rFonts w:ascii="Times New Roman" w:hAnsi="Times New Roman" w:cs="Times New Roman"/>
          <w:color w:val="000000" w:themeColor="text1"/>
        </w:rPr>
        <w:t>UE</w:t>
      </w:r>
      <w:r w:rsidR="001C1622" w:rsidRPr="004A5029">
        <w:rPr>
          <w:rFonts w:ascii="Times New Roman" w:hAnsi="Times New Roman" w:cs="Times New Roman"/>
          <w:b/>
          <w:bCs/>
          <w:color w:val="000000" w:themeColor="text1"/>
        </w:rPr>
        <w:t xml:space="preserve"> del Parlamento europeo e del Consiglio, del 26 febbraio 2014</w:t>
      </w:r>
      <w:bookmarkEnd w:id="25"/>
      <w:r w:rsidRPr="004A5029">
        <w:rPr>
          <w:rFonts w:ascii="Times New Roman" w:hAnsi="Times New Roman" w:cs="Times New Roman"/>
          <w:b/>
          <w:bCs/>
          <w:color w:val="000000" w:themeColor="text1"/>
        </w:rPr>
        <w:t>.</w:t>
      </w:r>
    </w:p>
    <w:p w14:paraId="22154456" w14:textId="431B14CF"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2. Il concorso di progettazione relativo al settore dei lavori pubblici si svolge di regola in una sola fase e ha ad oggetto progetti o piani con livello di approfondimento corrispondente al progetto di fattibilità tecnica ed economica. Con adeguata motivazione, le stazioni appaltanti e gli enti concedenti possono bandire un concorso in due fasi. Nella prima fase </w:t>
      </w:r>
      <w:r w:rsidR="00E07A23" w:rsidRPr="004A5029">
        <w:rPr>
          <w:rFonts w:ascii="Times New Roman" w:hAnsi="Times New Roman" w:cs="Times New Roman"/>
          <w:bCs/>
          <w:color w:val="000000" w:themeColor="text1"/>
        </w:rPr>
        <w:t>sono</w:t>
      </w:r>
      <w:r w:rsidRPr="004A5029">
        <w:rPr>
          <w:rFonts w:ascii="Times New Roman" w:hAnsi="Times New Roman" w:cs="Times New Roman"/>
          <w:bCs/>
          <w:color w:val="000000" w:themeColor="text1"/>
        </w:rPr>
        <w:t xml:space="preserve"> selezionate le proposte ideative. Nella seconda fase </w:t>
      </w:r>
      <w:r w:rsidR="00E07A23" w:rsidRPr="004A5029">
        <w:rPr>
          <w:rFonts w:ascii="Times New Roman" w:hAnsi="Times New Roman" w:cs="Times New Roman"/>
          <w:bCs/>
          <w:color w:val="000000" w:themeColor="text1"/>
        </w:rPr>
        <w:t>è</w:t>
      </w:r>
      <w:r w:rsidRPr="004A5029">
        <w:rPr>
          <w:rFonts w:ascii="Times New Roman" w:hAnsi="Times New Roman" w:cs="Times New Roman"/>
          <w:bCs/>
          <w:color w:val="000000" w:themeColor="text1"/>
        </w:rPr>
        <w:t xml:space="preserve"> elaborato un progetto di fattibilità tecnica ed economica delle proposte selezionate. </w:t>
      </w:r>
      <w:r w:rsidRPr="004A5029">
        <w:rPr>
          <w:rFonts w:ascii="Times New Roman" w:hAnsi="Times New Roman" w:cs="Times New Roman"/>
          <w:color w:val="000000" w:themeColor="text1"/>
        </w:rPr>
        <w:t>Qualora il concorso di progettazione riguard</w:t>
      </w:r>
      <w:r w:rsidR="00C353A3" w:rsidRPr="004A5029">
        <w:rPr>
          <w:rFonts w:ascii="Times New Roman" w:hAnsi="Times New Roman" w:cs="Times New Roman"/>
          <w:color w:val="000000" w:themeColor="text1"/>
        </w:rPr>
        <w:t>i</w:t>
      </w:r>
      <w:r w:rsidRPr="004A5029">
        <w:rPr>
          <w:rFonts w:ascii="Times New Roman" w:hAnsi="Times New Roman" w:cs="Times New Roman"/>
          <w:color w:val="000000" w:themeColor="text1"/>
        </w:rPr>
        <w:t xml:space="preserve"> un intervento da affidare in concessione, la proposta ideativa contiene anche la redazione di uno studio economico finanziario per la sua costruzione e gestione.</w:t>
      </w:r>
    </w:p>
    <w:p w14:paraId="79FECDC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Con il pagamento del premio le stazioni appaltanti </w:t>
      </w:r>
      <w:r w:rsidRPr="004A5029">
        <w:rPr>
          <w:rFonts w:ascii="Times New Roman" w:hAnsi="Times New Roman" w:cs="Times New Roman"/>
          <w:bCs/>
          <w:color w:val="000000" w:themeColor="text1"/>
        </w:rPr>
        <w:t>e gli enti concedenti</w:t>
      </w:r>
      <w:r w:rsidRPr="004A5029">
        <w:rPr>
          <w:rFonts w:ascii="Times New Roman" w:hAnsi="Times New Roman" w:cs="Times New Roman"/>
          <w:color w:val="000000" w:themeColor="text1"/>
        </w:rPr>
        <w:t xml:space="preserve"> acquistano la proprietà del progetto vincitore. </w:t>
      </w:r>
      <w:r w:rsidRPr="004A5029">
        <w:rPr>
          <w:rFonts w:ascii="Times New Roman" w:hAnsi="Times New Roman" w:cs="Times New Roman"/>
          <w:bCs/>
          <w:color w:val="000000" w:themeColor="text1"/>
        </w:rPr>
        <w:t xml:space="preserve">Il bando del concorso può prevedere che il progetto esecutivo sia affidato </w:t>
      </w:r>
      <w:r w:rsidRPr="004A5029">
        <w:rPr>
          <w:rFonts w:ascii="Times New Roman" w:hAnsi="Times New Roman" w:cs="Times New Roman"/>
          <w:color w:val="000000" w:themeColor="text1"/>
        </w:rPr>
        <w:t xml:space="preserve">con procedura negoziata </w:t>
      </w:r>
      <w:r w:rsidRPr="004A5029">
        <w:rPr>
          <w:rFonts w:ascii="Times New Roman" w:hAnsi="Times New Roman" w:cs="Times New Roman"/>
          <w:bCs/>
          <w:color w:val="000000" w:themeColor="text1"/>
        </w:rPr>
        <w:t>senza previa pubblicazione del bando o, nei</w:t>
      </w:r>
      <w:r w:rsidRPr="004A5029">
        <w:rPr>
          <w:rFonts w:ascii="Times New Roman" w:hAnsi="Times New Roman" w:cs="Times New Roman"/>
          <w:color w:val="000000" w:themeColor="text1"/>
        </w:rPr>
        <w:t xml:space="preserve"> settori speciali, </w:t>
      </w:r>
      <w:r w:rsidRPr="004A5029">
        <w:rPr>
          <w:rFonts w:ascii="Times New Roman" w:hAnsi="Times New Roman" w:cs="Times New Roman"/>
          <w:bCs/>
          <w:color w:val="000000" w:themeColor="text1"/>
        </w:rPr>
        <w:t>senza indizione di gara al vincitore o ai vincitori del concorso di progettazione</w:t>
      </w:r>
      <w:r w:rsidRPr="004A5029">
        <w:rPr>
          <w:rFonts w:ascii="Times New Roman" w:hAnsi="Times New Roman" w:cs="Times New Roman"/>
          <w:color w:val="000000" w:themeColor="text1"/>
        </w:rPr>
        <w:t xml:space="preserve">, se in possesso dei requisiti previsti dal bando. In tali casi, </w:t>
      </w:r>
      <w:r w:rsidRPr="004A5029">
        <w:rPr>
          <w:rFonts w:ascii="Times New Roman" w:hAnsi="Times New Roman" w:cs="Times New Roman"/>
          <w:bCs/>
          <w:color w:val="000000" w:themeColor="text1"/>
        </w:rPr>
        <w:t>nel</w:t>
      </w:r>
      <w:r w:rsidRPr="004A5029">
        <w:rPr>
          <w:rFonts w:ascii="Times New Roman" w:hAnsi="Times New Roman" w:cs="Times New Roman"/>
          <w:color w:val="000000" w:themeColor="text1"/>
        </w:rPr>
        <w:t xml:space="preserve"> computo della soglia di </w:t>
      </w:r>
      <w:r w:rsidRPr="004A5029">
        <w:rPr>
          <w:rFonts w:ascii="Times New Roman" w:hAnsi="Times New Roman" w:cs="Times New Roman"/>
          <w:bCs/>
          <w:color w:val="000000" w:themeColor="text1"/>
        </w:rPr>
        <w:t>rilevanza europea</w:t>
      </w:r>
      <w:r w:rsidRPr="004A5029">
        <w:rPr>
          <w:rFonts w:ascii="Times New Roman" w:hAnsi="Times New Roman" w:cs="Times New Roman"/>
          <w:color w:val="000000" w:themeColor="text1"/>
        </w:rPr>
        <w:t xml:space="preserve">, è calcolato il valore complessivo dei premi e pagamenti, compreso il valore stimato al netto dell’IVA dell’appalto pubblico di servizi che potrebbe essere successivamente aggiudicato </w:t>
      </w:r>
      <w:r w:rsidRPr="004A5029">
        <w:rPr>
          <w:rFonts w:ascii="Times New Roman" w:hAnsi="Times New Roman" w:cs="Times New Roman"/>
          <w:bCs/>
          <w:color w:val="000000" w:themeColor="text1"/>
        </w:rPr>
        <w:t>con la procedura di cui al comma 2.</w:t>
      </w:r>
    </w:p>
    <w:p w14:paraId="743CFD0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Le disposizioni del presente articolo si applicano anche ai concorsi di idee finalizzati all'acquisizione di una proposta ideativa da remunerare con il riconoscimento di un congruo premio. A tali concorsi possono partecipare, oltre ai soggetti ammessi ai concorsi di progettazione, anche i lavoratori subordinati abilitati all'esercizio della professione e iscritti all’ordine professionale secondo l'ordinamento nazionale di appartenenza, con esclusione dei dipendenti della stazione appaltante o dell’ente concedente che bandisce il concorso. L'idea o le idee premiate sono acquisite in proprietà dalla stazione appaltante o ente concedente, previa eventuale definizione degli assetti tecnici, e possono essere poste a base di un concorso di progettazione o di un appalto di servizi di progettazione, a cui possono partecipare i premiati qualora in possesso dei relativi requisiti soggettivi.</w:t>
      </w:r>
    </w:p>
    <w:p w14:paraId="3691E7B2" w14:textId="77777777" w:rsidR="00446F27" w:rsidRPr="004A5029" w:rsidRDefault="00446F27" w:rsidP="00446F27">
      <w:pPr>
        <w:rPr>
          <w:rFonts w:ascii="Times New Roman" w:hAnsi="Times New Roman" w:cs="Times New Roman"/>
          <w:color w:val="000000" w:themeColor="text1"/>
        </w:rPr>
      </w:pPr>
    </w:p>
    <w:p w14:paraId="1E760396" w14:textId="77777777" w:rsidR="00CE0BF3" w:rsidRDefault="00CE0BF3" w:rsidP="00446F27">
      <w:pPr>
        <w:jc w:val="both"/>
        <w:rPr>
          <w:rFonts w:ascii="Times New Roman" w:eastAsia="Times New Roman" w:hAnsi="Times New Roman" w:cs="Times New Roman"/>
          <w:b/>
          <w:bCs/>
          <w:color w:val="000000" w:themeColor="text1"/>
        </w:rPr>
      </w:pPr>
    </w:p>
    <w:p w14:paraId="7912134B" w14:textId="70F913B5" w:rsidR="00446F27" w:rsidRPr="004A5029" w:rsidRDefault="00446F27" w:rsidP="00446F27">
      <w:pPr>
        <w:jc w:val="both"/>
        <w:rPr>
          <w:rFonts w:ascii="Times New Roman" w:eastAsia="Times New Roman" w:hAnsi="Times New Roman" w:cs="Times New Roman"/>
          <w:b/>
          <w:bCs/>
          <w:i/>
          <w:iCs/>
          <w:color w:val="000000" w:themeColor="text1"/>
        </w:rPr>
      </w:pPr>
      <w:r w:rsidRPr="004A5029">
        <w:rPr>
          <w:rFonts w:ascii="Times New Roman" w:eastAsia="Times New Roman" w:hAnsi="Times New Roman" w:cs="Times New Roman"/>
          <w:b/>
          <w:bCs/>
          <w:color w:val="000000" w:themeColor="text1"/>
        </w:rPr>
        <w:t>Articolo 47.</w:t>
      </w:r>
    </w:p>
    <w:p w14:paraId="53296A97" w14:textId="77777777" w:rsidR="00446F27" w:rsidRPr="004A5029" w:rsidRDefault="00446F27" w:rsidP="00446F27">
      <w:pPr>
        <w:jc w:val="both"/>
        <w:rPr>
          <w:rFonts w:ascii="Times New Roman" w:eastAsia="Times New Roman" w:hAnsi="Times New Roman" w:cs="Times New Roman"/>
          <w:i/>
          <w:iCs/>
          <w:color w:val="000000" w:themeColor="text1"/>
        </w:rPr>
      </w:pPr>
      <w:r w:rsidRPr="004A5029">
        <w:rPr>
          <w:rStyle w:val="Hyperlink0"/>
          <w:rFonts w:ascii="Times New Roman" w:hAnsi="Times New Roman" w:cs="Times New Roman"/>
          <w:i/>
          <w:iCs/>
          <w:color w:val="000000" w:themeColor="text1"/>
        </w:rPr>
        <w:t>Consiglio superiore dei lavori pubblici.</w:t>
      </w:r>
    </w:p>
    <w:p w14:paraId="0F53A590" w14:textId="77777777" w:rsidR="00446F27" w:rsidRPr="004A5029" w:rsidRDefault="00446F27" w:rsidP="00446F27">
      <w:pPr>
        <w:jc w:val="both"/>
        <w:rPr>
          <w:rStyle w:val="Hyperlink0"/>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1. Il Consiglio superiore dei lavori pubblici è il massimo organo tecnico consultivo dello Stato; opera con indipendenza di giudizio e di valutazione ed è dotato di piena autonomia funzionale e organizzativa.</w:t>
      </w:r>
    </w:p>
    <w:p w14:paraId="7FE0A3E4" w14:textId="560E68E8"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2. Il Consiglio superiore </w:t>
      </w:r>
      <w:r w:rsidR="004520DA" w:rsidRPr="004A5029">
        <w:rPr>
          <w:rStyle w:val="Hyperlink0"/>
          <w:rFonts w:ascii="Times New Roman" w:hAnsi="Times New Roman" w:cs="Times New Roman"/>
          <w:b/>
          <w:bCs/>
          <w:color w:val="000000" w:themeColor="text1"/>
        </w:rPr>
        <w:t>dei lavori pubblici</w:t>
      </w:r>
      <w:r w:rsidR="004520DA" w:rsidRPr="004A5029">
        <w:rPr>
          <w:rFonts w:ascii="Times New Roman" w:eastAsia="Times New Roman" w:hAnsi="Times New Roman" w:cs="Times New Roman"/>
          <w:b/>
          <w:bCs/>
          <w:color w:val="000000" w:themeColor="text1"/>
        </w:rPr>
        <w:t xml:space="preserve"> </w:t>
      </w:r>
      <w:r w:rsidRPr="004A5029">
        <w:rPr>
          <w:rFonts w:ascii="Times New Roman" w:eastAsia="Times New Roman" w:hAnsi="Times New Roman" w:cs="Times New Roman"/>
          <w:color w:val="000000" w:themeColor="text1"/>
        </w:rPr>
        <w:t>è presieduto dal Presidente ed è costituito dall’Assemblea generale, da quattro Sezioni, dalla Segreteria generale, dal Servizio tecnico centrale e dall’Osservatorio del collegio consultivo tecnico.</w:t>
      </w:r>
    </w:p>
    <w:p w14:paraId="0D32B95D" w14:textId="4FE50EA7" w:rsidR="00446F27" w:rsidRPr="004A5029" w:rsidRDefault="00446F27" w:rsidP="00446F27">
      <w:pPr>
        <w:jc w:val="both"/>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3. Il Consiglio superiore</w:t>
      </w:r>
      <w:r w:rsidR="004520DA" w:rsidRPr="004A5029">
        <w:rPr>
          <w:rStyle w:val="Hyperlink0"/>
          <w:rFonts w:ascii="Times New Roman" w:hAnsi="Times New Roman" w:cs="Times New Roman"/>
          <w:color w:val="000000" w:themeColor="text1"/>
        </w:rPr>
        <w:t xml:space="preserve"> </w:t>
      </w:r>
      <w:r w:rsidR="004520DA" w:rsidRPr="004A5029">
        <w:rPr>
          <w:rStyle w:val="Hyperlink0"/>
          <w:rFonts w:ascii="Times New Roman" w:hAnsi="Times New Roman" w:cs="Times New Roman"/>
          <w:b/>
          <w:bCs/>
          <w:color w:val="000000" w:themeColor="text1"/>
        </w:rPr>
        <w:t>dei lavori pubblici</w:t>
      </w:r>
      <w:r w:rsidRPr="004A5029">
        <w:rPr>
          <w:rStyle w:val="Hyperlink0"/>
          <w:rFonts w:ascii="Times New Roman" w:hAnsi="Times New Roman" w:cs="Times New Roman"/>
          <w:color w:val="000000" w:themeColor="text1"/>
        </w:rPr>
        <w:t>, nell'ambito dei compiti attribuiti allo Stato e nel rispetto delle prerogative delle regioni, delle province autonome, delle province, delle città metropolitane e dei comuni, esercita funzioni consultive ed esprime pareri obbligatori esclusivamente sui progetti di fattibilità tecnica ed economica di competenza statale, dei concessionari statali e sulle altre opere finanziate per almeno il 50</w:t>
      </w:r>
      <w:r w:rsidR="00C353A3" w:rsidRPr="004A5029">
        <w:rPr>
          <w:rStyle w:val="Hyperlink0"/>
          <w:rFonts w:ascii="Times New Roman" w:hAnsi="Times New Roman" w:cs="Times New Roman"/>
          <w:color w:val="000000" w:themeColor="text1"/>
        </w:rPr>
        <w:t xml:space="preserve"> per cento</w:t>
      </w:r>
      <w:r w:rsidRPr="004A5029">
        <w:rPr>
          <w:rStyle w:val="Hyperlink0"/>
          <w:rFonts w:ascii="Times New Roman" w:hAnsi="Times New Roman" w:cs="Times New Roman"/>
          <w:color w:val="000000" w:themeColor="text1"/>
        </w:rPr>
        <w:t xml:space="preserve"> dallo Stato</w:t>
      </w:r>
      <w:r w:rsidRPr="004A5029">
        <w:rPr>
          <w:rStyle w:val="Hyperlink0"/>
          <w:rFonts w:ascii="Times New Roman" w:hAnsi="Times New Roman" w:cs="Times New Roman"/>
          <w:strike/>
          <w:color w:val="000000" w:themeColor="text1"/>
        </w:rPr>
        <w:t>;</w:t>
      </w:r>
      <w:r w:rsidRPr="004A5029">
        <w:rPr>
          <w:rStyle w:val="Hyperlink0"/>
          <w:rFonts w:ascii="Times New Roman" w:hAnsi="Times New Roman" w:cs="Times New Roman"/>
          <w:color w:val="000000" w:themeColor="text1"/>
        </w:rPr>
        <w:t xml:space="preserve"> </w:t>
      </w:r>
      <w:r w:rsidR="00813448" w:rsidRPr="004A5029">
        <w:rPr>
          <w:rStyle w:val="Hyperlink0"/>
          <w:rFonts w:ascii="Times New Roman" w:hAnsi="Times New Roman" w:cs="Times New Roman"/>
          <w:b/>
          <w:bCs/>
          <w:color w:val="000000" w:themeColor="text1"/>
        </w:rPr>
        <w:t xml:space="preserve">e </w:t>
      </w:r>
      <w:r w:rsidRPr="004A5029">
        <w:rPr>
          <w:rStyle w:val="Hyperlink0"/>
          <w:rFonts w:ascii="Times New Roman" w:hAnsi="Times New Roman" w:cs="Times New Roman"/>
          <w:color w:val="000000" w:themeColor="text1"/>
        </w:rPr>
        <w:t xml:space="preserve">pareri facoltativi sui documenti di fattibilità delle alternative progettuali inseriti nei documenti pluriennali di programmazione dei ministeri competenti. I pareri di cui </w:t>
      </w:r>
      <w:r w:rsidR="00C353A3" w:rsidRPr="004A5029">
        <w:rPr>
          <w:rStyle w:val="Hyperlink0"/>
          <w:rFonts w:ascii="Times New Roman" w:hAnsi="Times New Roman" w:cs="Times New Roman"/>
          <w:color w:val="000000" w:themeColor="text1"/>
        </w:rPr>
        <w:t>al primo periodo</w:t>
      </w:r>
      <w:r w:rsidRPr="004A5029">
        <w:rPr>
          <w:rStyle w:val="Hyperlink0"/>
          <w:rFonts w:ascii="Times New Roman" w:hAnsi="Times New Roman" w:cs="Times New Roman"/>
          <w:color w:val="000000" w:themeColor="text1"/>
        </w:rPr>
        <w:t xml:space="preserve"> sono resi se il costo complessivo dell’opera, come derivante dal quadro economico, è superiore a 200 milioni di euro, nel caso di infrastrutture lineari, o a 50 milioni di euro, negli altri casi. I Comitati tecnici amministrativi presso i Provveditorati interregionali per le opere pubbliche esprimono parere obbligatorio esclusivamente sui progetti di fattibilità tecnic</w:t>
      </w:r>
      <w:r w:rsidR="00C353A3" w:rsidRPr="004A5029">
        <w:rPr>
          <w:rStyle w:val="Hyperlink0"/>
          <w:rFonts w:ascii="Times New Roman" w:hAnsi="Times New Roman" w:cs="Times New Roman"/>
          <w:color w:val="000000" w:themeColor="text1"/>
        </w:rPr>
        <w:t>o-</w:t>
      </w:r>
      <w:r w:rsidRPr="004A5029">
        <w:rPr>
          <w:rStyle w:val="Hyperlink0"/>
          <w:rFonts w:ascii="Times New Roman" w:hAnsi="Times New Roman" w:cs="Times New Roman"/>
          <w:color w:val="000000" w:themeColor="text1"/>
        </w:rPr>
        <w:t>economic</w:t>
      </w:r>
      <w:r w:rsidR="00C353A3" w:rsidRPr="004A5029">
        <w:rPr>
          <w:rStyle w:val="Hyperlink0"/>
          <w:rFonts w:ascii="Times New Roman" w:hAnsi="Times New Roman" w:cs="Times New Roman"/>
          <w:color w:val="000000" w:themeColor="text1"/>
        </w:rPr>
        <w:t>a</w:t>
      </w:r>
      <w:r w:rsidRPr="004A5029">
        <w:rPr>
          <w:rStyle w:val="Hyperlink0"/>
          <w:rFonts w:ascii="Times New Roman" w:hAnsi="Times New Roman" w:cs="Times New Roman"/>
          <w:color w:val="000000" w:themeColor="text1"/>
        </w:rPr>
        <w:t xml:space="preserve"> di opere di competenza statale, dei concessionari statali e delle altre opere finanziate per almeno il 50</w:t>
      </w:r>
      <w:r w:rsidR="00C353A3" w:rsidRPr="004A5029">
        <w:rPr>
          <w:rStyle w:val="Hyperlink0"/>
          <w:rFonts w:ascii="Times New Roman" w:hAnsi="Times New Roman" w:cs="Times New Roman"/>
          <w:color w:val="000000" w:themeColor="text1"/>
        </w:rPr>
        <w:t xml:space="preserve"> per cento</w:t>
      </w:r>
      <w:r w:rsidRPr="004A5029">
        <w:rPr>
          <w:rStyle w:val="Hyperlink0"/>
          <w:rFonts w:ascii="Times New Roman" w:hAnsi="Times New Roman" w:cs="Times New Roman"/>
          <w:color w:val="000000" w:themeColor="text1"/>
        </w:rPr>
        <w:t xml:space="preserve"> dallo Stato se il costo complessivo dell’opera, come derivante dal quadro economico, è superiore a 25 milioni di euro e inferiore a 200 milioni di euro, nel caso di infrastrutture lineari, oppure è superiore a 25 milioni di euro e inferiore a 50 milioni di euro, negli altri casi. Non è obbligatorio il parere sui progetti di fattibilità tecnic</w:t>
      </w:r>
      <w:r w:rsidR="00C353A3" w:rsidRPr="004A5029">
        <w:rPr>
          <w:rStyle w:val="Hyperlink0"/>
          <w:rFonts w:ascii="Times New Roman" w:hAnsi="Times New Roman" w:cs="Times New Roman"/>
          <w:color w:val="000000" w:themeColor="text1"/>
        </w:rPr>
        <w:t>o-</w:t>
      </w:r>
      <w:r w:rsidRPr="004A5029">
        <w:rPr>
          <w:rStyle w:val="Hyperlink0"/>
          <w:rFonts w:ascii="Times New Roman" w:hAnsi="Times New Roman" w:cs="Times New Roman"/>
          <w:color w:val="000000" w:themeColor="text1"/>
        </w:rPr>
        <w:t>economic</w:t>
      </w:r>
      <w:r w:rsidR="00C353A3" w:rsidRPr="004A5029">
        <w:rPr>
          <w:rStyle w:val="Hyperlink0"/>
          <w:rFonts w:ascii="Times New Roman" w:hAnsi="Times New Roman" w:cs="Times New Roman"/>
          <w:color w:val="000000" w:themeColor="text1"/>
        </w:rPr>
        <w:t>a</w:t>
      </w:r>
      <w:r w:rsidRPr="004A5029">
        <w:rPr>
          <w:rStyle w:val="Hyperlink0"/>
          <w:rFonts w:ascii="Times New Roman" w:hAnsi="Times New Roman" w:cs="Times New Roman"/>
          <w:color w:val="000000" w:themeColor="text1"/>
        </w:rPr>
        <w:t xml:space="preserve"> di opere di competenza statale, dei concessionari statali e delle altre opere finanziate per almeno il 50</w:t>
      </w:r>
      <w:r w:rsidR="00C353A3" w:rsidRPr="004A5029">
        <w:rPr>
          <w:rStyle w:val="Hyperlink0"/>
          <w:rFonts w:ascii="Times New Roman" w:hAnsi="Times New Roman" w:cs="Times New Roman"/>
          <w:color w:val="000000" w:themeColor="text1"/>
        </w:rPr>
        <w:t>per cento</w:t>
      </w:r>
      <w:r w:rsidRPr="004A5029">
        <w:rPr>
          <w:rStyle w:val="Hyperlink0"/>
          <w:rFonts w:ascii="Times New Roman" w:hAnsi="Times New Roman" w:cs="Times New Roman"/>
          <w:color w:val="000000" w:themeColor="text1"/>
        </w:rPr>
        <w:t xml:space="preserve"> dallo Stato se il costo complessivo dell’opera, come derivante dal quadro economico, è inferiore a 25 milioni di euro.</w:t>
      </w:r>
    </w:p>
    <w:p w14:paraId="3198DD49" w14:textId="0E380B26"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4. Le ulteriori competenze, l’organizzazione del Consiglio superiore dei lavori pubblici, le regole di funzionamento, nonché le ulteriori attribuzioni sono stabilite e disciplinate nell’allegato I.11. In sede di prima applicazione del codice, l’allegato I.11 è abrogato a decorrere dalla data di entrata in vigore di un corrispondente regolamento </w:t>
      </w:r>
      <w:r w:rsidR="00364325" w:rsidRPr="004A5029">
        <w:rPr>
          <w:rFonts w:ascii="Times New Roman" w:eastAsia="Times New Roman" w:hAnsi="Times New Roman" w:cs="Times New Roman"/>
          <w:color w:val="000000" w:themeColor="text1"/>
        </w:rPr>
        <w:t>adottato</w:t>
      </w:r>
      <w:r w:rsidRPr="004A5029">
        <w:rPr>
          <w:rFonts w:ascii="Times New Roman" w:eastAsia="Times New Roman" w:hAnsi="Times New Roman" w:cs="Times New Roman"/>
          <w:color w:val="000000" w:themeColor="text1"/>
        </w:rPr>
        <w:t xml:space="preserve"> ai sensi dell’articolo 17, comma 3, della legge 23 agosto 1988, n. 400, con decreto del Ministro delle infrastrutture e dei trasporti, sentito il Consiglio superiore dei lavori pubblici, che lo sostituisce integralmente anche in qualità di allegato al codice.</w:t>
      </w:r>
    </w:p>
    <w:p w14:paraId="7CBEED82" w14:textId="5606C1E6" w:rsidR="003D6C13" w:rsidRPr="004A5029" w:rsidRDefault="00446F27" w:rsidP="00F611CE">
      <w:pPr>
        <w:jc w:val="both"/>
        <w:rPr>
          <w:rFonts w:ascii="Times New Roman" w:hAnsi="Times New Roman" w:cs="Times New Roman"/>
          <w:b/>
          <w:bCs/>
          <w:color w:val="000000" w:themeColor="text1"/>
        </w:rPr>
      </w:pPr>
      <w:r w:rsidRPr="004A5029">
        <w:rPr>
          <w:rStyle w:val="Hyperlink0"/>
          <w:rFonts w:ascii="Times New Roman" w:hAnsi="Times New Roman" w:cs="Times New Roman"/>
          <w:color w:val="000000" w:themeColor="text1"/>
        </w:rPr>
        <w:t xml:space="preserve">5. Il Consiglio superiore dei lavori pubblici esprime il parere entro </w:t>
      </w:r>
      <w:r w:rsidRPr="004A5029">
        <w:rPr>
          <w:rStyle w:val="Hyperlink0"/>
          <w:rFonts w:ascii="Times New Roman" w:hAnsi="Times New Roman" w:cs="Times New Roman"/>
          <w:b/>
          <w:bCs/>
          <w:strike/>
          <w:color w:val="000000" w:themeColor="text1"/>
        </w:rPr>
        <w:t>45</w:t>
      </w:r>
      <w:r w:rsidRPr="004A5029">
        <w:rPr>
          <w:rStyle w:val="Hyperlink0"/>
          <w:rFonts w:ascii="Times New Roman" w:hAnsi="Times New Roman" w:cs="Times New Roman"/>
          <w:b/>
          <w:bCs/>
          <w:color w:val="000000" w:themeColor="text1"/>
        </w:rPr>
        <w:t xml:space="preserve"> </w:t>
      </w:r>
      <w:r w:rsidR="00407103" w:rsidRPr="004A5029">
        <w:rPr>
          <w:rStyle w:val="Hyperlink0"/>
          <w:rFonts w:ascii="Times New Roman" w:hAnsi="Times New Roman" w:cs="Times New Roman"/>
          <w:b/>
          <w:bCs/>
          <w:color w:val="000000" w:themeColor="text1"/>
        </w:rPr>
        <w:t xml:space="preserve">quarantacinque </w:t>
      </w:r>
      <w:r w:rsidRPr="004A5029">
        <w:rPr>
          <w:rStyle w:val="Hyperlink0"/>
          <w:rFonts w:ascii="Times New Roman" w:hAnsi="Times New Roman" w:cs="Times New Roman"/>
          <w:color w:val="000000" w:themeColor="text1"/>
        </w:rPr>
        <w:t>giorni dalla trasmissione del progetto.  Decorso tale termine, il parere si intende reso in senso favorevole.</w:t>
      </w:r>
      <w:r w:rsidR="003D6C13" w:rsidRPr="004A5029">
        <w:rPr>
          <w:rFonts w:ascii="Times New Roman" w:hAnsi="Times New Roman" w:cs="Times New Roman"/>
          <w:b/>
          <w:bCs/>
          <w:color w:val="000000" w:themeColor="text1"/>
        </w:rPr>
        <w:br w:type="page"/>
      </w:r>
    </w:p>
    <w:p w14:paraId="53726E77" w14:textId="77777777" w:rsidR="00446F27" w:rsidRPr="004A5029" w:rsidRDefault="00446F27" w:rsidP="00446F27">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LIBRO II</w:t>
      </w:r>
    </w:p>
    <w:p w14:paraId="150EDB30" w14:textId="77777777" w:rsidR="00446F27" w:rsidRPr="004A5029" w:rsidRDefault="00446F27" w:rsidP="00446F27">
      <w:pPr>
        <w:jc w:val="center"/>
        <w:rPr>
          <w:rFonts w:ascii="Times New Roman" w:hAnsi="Times New Roman" w:cs="Times New Roman"/>
          <w:b/>
          <w:strike/>
          <w:color w:val="000000" w:themeColor="text1"/>
        </w:rPr>
      </w:pPr>
      <w:r w:rsidRPr="004A5029">
        <w:rPr>
          <w:rFonts w:ascii="Times New Roman" w:hAnsi="Times New Roman" w:cs="Times New Roman"/>
          <w:b/>
          <w:color w:val="000000" w:themeColor="text1"/>
        </w:rPr>
        <w:t>DELL’APPALTO</w:t>
      </w:r>
    </w:p>
    <w:p w14:paraId="0914A2E3" w14:textId="77777777" w:rsidR="00DC7D5C" w:rsidRPr="004A5029" w:rsidRDefault="00DC7D5C" w:rsidP="00446F27">
      <w:pPr>
        <w:jc w:val="center"/>
        <w:rPr>
          <w:rFonts w:ascii="Times New Roman" w:hAnsi="Times New Roman" w:cs="Times New Roman"/>
          <w:b/>
          <w:color w:val="000000" w:themeColor="text1"/>
        </w:rPr>
      </w:pPr>
    </w:p>
    <w:p w14:paraId="24054F8C" w14:textId="77DD8A6E"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PARTE I</w:t>
      </w:r>
    </w:p>
    <w:p w14:paraId="061F0880" w14:textId="77777777"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DEI CONTRATTI DI IMPORTO INFERIORE ALLE SOGLIE EUROPEE</w:t>
      </w:r>
    </w:p>
    <w:p w14:paraId="38645DC7" w14:textId="77777777" w:rsidR="00446F27" w:rsidRPr="004A5029" w:rsidRDefault="00446F27" w:rsidP="00446F27">
      <w:pPr>
        <w:jc w:val="both"/>
        <w:rPr>
          <w:rFonts w:ascii="Times New Roman" w:eastAsia="Calibri" w:hAnsi="Times New Roman" w:cs="Times New Roman"/>
          <w:b/>
          <w:bCs/>
          <w:color w:val="000000" w:themeColor="text1"/>
        </w:rPr>
      </w:pPr>
    </w:p>
    <w:p w14:paraId="17549402"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48.</w:t>
      </w:r>
    </w:p>
    <w:p w14:paraId="6F8CF356"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i/>
          <w:color w:val="000000" w:themeColor="text1"/>
        </w:rPr>
        <w:t>Disciplina comune applicabile ai contratti di lavori, servizi e forniture di importo inferiore alle soglie di rilevanza europea.</w:t>
      </w:r>
    </w:p>
    <w:p w14:paraId="51B93DEC"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1. L’affidamento e l’esecuzione </w:t>
      </w:r>
      <w:r w:rsidRPr="004A5029">
        <w:rPr>
          <w:rFonts w:ascii="Times New Roman" w:eastAsia="Calibri" w:hAnsi="Times New Roman" w:cs="Times New Roman"/>
          <w:bCs/>
          <w:color w:val="000000" w:themeColor="text1"/>
        </w:rPr>
        <w:t>dei contratti aventi per oggetto</w:t>
      </w:r>
      <w:r w:rsidRPr="004A5029">
        <w:rPr>
          <w:rFonts w:ascii="Times New Roman" w:eastAsia="Calibri" w:hAnsi="Times New Roman" w:cs="Times New Roman"/>
          <w:color w:val="000000" w:themeColor="text1"/>
        </w:rPr>
        <w:t xml:space="preserve"> lavori, servizi e forniture </w:t>
      </w:r>
      <w:r w:rsidRPr="004A5029">
        <w:rPr>
          <w:rFonts w:ascii="Times New Roman" w:eastAsia="Calibri" w:hAnsi="Times New Roman" w:cs="Times New Roman"/>
          <w:bCs/>
          <w:color w:val="000000" w:themeColor="text1"/>
        </w:rPr>
        <w:t xml:space="preserve">di importo inferiore alle soglie di rilevanza europea </w:t>
      </w:r>
      <w:r w:rsidRPr="004A5029">
        <w:rPr>
          <w:rFonts w:ascii="Times New Roman" w:eastAsia="Calibri" w:hAnsi="Times New Roman" w:cs="Times New Roman"/>
          <w:color w:val="000000" w:themeColor="text1"/>
        </w:rPr>
        <w:t xml:space="preserve">si svolgono nel rispetto dei principi </w:t>
      </w:r>
      <w:r w:rsidRPr="004A5029">
        <w:rPr>
          <w:rFonts w:ascii="Times New Roman" w:eastAsia="Calibri" w:hAnsi="Times New Roman" w:cs="Times New Roman"/>
          <w:bCs/>
          <w:color w:val="000000" w:themeColor="text1"/>
        </w:rPr>
        <w:t>di cui al Libro I, Parti I e II.</w:t>
      </w:r>
    </w:p>
    <w:p w14:paraId="0B53953D" w14:textId="77777777"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2. Quando per uno dei contratti di cui al comma 1 la stazione appaltante accerta l’esistenza di un interesse transfrontaliero certo, segue le procedure ordinarie di cui alle Parti seguenti del presente Libro.</w:t>
      </w:r>
    </w:p>
    <w:p w14:paraId="5CB9FC89" w14:textId="77777777" w:rsidR="00446F27" w:rsidRPr="004A5029" w:rsidRDefault="00446F27" w:rsidP="00446F27">
      <w:pPr>
        <w:tabs>
          <w:tab w:val="left" w:pos="927"/>
        </w:tabs>
        <w:spacing w:line="254" w:lineRule="auto"/>
        <w:jc w:val="both"/>
        <w:rPr>
          <w:rFonts w:ascii="Times New Roman" w:eastAsia="Calibri" w:hAnsi="Times New Roman" w:cs="Times New Roman"/>
          <w:color w:val="000000" w:themeColor="text1"/>
        </w:rPr>
      </w:pPr>
      <w:r w:rsidRPr="004A5029">
        <w:rPr>
          <w:rFonts w:ascii="Times New Roman" w:eastAsia="Calibri" w:hAnsi="Times New Roman" w:cs="Times New Roman"/>
          <w:bCs/>
          <w:color w:val="000000" w:themeColor="text1"/>
        </w:rPr>
        <w:t>3. Restano fermi gli obblighi di utilizzo degli strumenti di acquisto e di negoziazione previsti dalle vigenti disposizioni in materia di contenimento della spesa.</w:t>
      </w:r>
    </w:p>
    <w:p w14:paraId="5584F95B" w14:textId="77777777"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4. Ai contratti di importo inferiore alle soglie di rilevanza europea si applicano, se non derogate dalla presente Parte, le disposizioni del codice.</w:t>
      </w:r>
    </w:p>
    <w:p w14:paraId="135E58C4" w14:textId="77777777" w:rsidR="00446F27" w:rsidRPr="004A5029" w:rsidRDefault="00446F27" w:rsidP="00446F27">
      <w:pPr>
        <w:jc w:val="both"/>
        <w:rPr>
          <w:rFonts w:ascii="Times New Roman" w:eastAsia="Calibri" w:hAnsi="Times New Roman" w:cs="Times New Roman"/>
          <w:bCs/>
          <w:color w:val="000000" w:themeColor="text1"/>
        </w:rPr>
      </w:pPr>
    </w:p>
    <w:p w14:paraId="00769C3B"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b/>
          <w:bCs/>
          <w:color w:val="000000" w:themeColor="text1"/>
        </w:rPr>
        <w:t>Articolo 49.</w:t>
      </w:r>
    </w:p>
    <w:p w14:paraId="34CBFA9A"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i/>
          <w:color w:val="000000" w:themeColor="text1"/>
        </w:rPr>
        <w:t>Principio di rotazione degli affidamenti</w:t>
      </w:r>
      <w:r w:rsidRPr="004A5029">
        <w:rPr>
          <w:rFonts w:ascii="Times New Roman" w:eastAsia="Calibri" w:hAnsi="Times New Roman" w:cs="Times New Roman"/>
          <w:color w:val="000000" w:themeColor="text1"/>
        </w:rPr>
        <w:t>.</w:t>
      </w:r>
    </w:p>
    <w:p w14:paraId="11BA8586"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1. Gli affidamenti di cui alla presente Parte avvengono nel rispetto del principio di rotazione. </w:t>
      </w:r>
    </w:p>
    <w:p w14:paraId="01F41EBE"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2. In applicazione del principio di rotazione è vietato l’affidamento o l’aggiudicazione di un appalto al contraente uscente nei casi in cui due consecutivi affidamenti abbiano a oggetto una commessa rientrante nello stesso settore merceologico, oppure nella stessa categoria di opere, oppure nello stesso settore di servizi.</w:t>
      </w:r>
    </w:p>
    <w:p w14:paraId="585E284E" w14:textId="19B3A2DB"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3. La stazione appaltante può ripartire gli affidamenti in fasce in base al valore economico. In tale caso il divieto di affidamento o di aggiudicazione si applica con riferimento a ciascuna fascia, fatto salvo quanto previsto </w:t>
      </w:r>
      <w:r w:rsidR="00C353A3" w:rsidRPr="004A5029">
        <w:rPr>
          <w:rFonts w:ascii="Times New Roman" w:eastAsia="Calibri" w:hAnsi="Times New Roman" w:cs="Times New Roman"/>
          <w:color w:val="000000" w:themeColor="text1"/>
        </w:rPr>
        <w:t>d</w:t>
      </w:r>
      <w:r w:rsidRPr="004A5029">
        <w:rPr>
          <w:rFonts w:ascii="Times New Roman" w:eastAsia="Calibri" w:hAnsi="Times New Roman" w:cs="Times New Roman"/>
          <w:color w:val="000000" w:themeColor="text1"/>
        </w:rPr>
        <w:t xml:space="preserve">ai commi </w:t>
      </w:r>
      <w:r w:rsidR="00C353A3" w:rsidRPr="004A5029">
        <w:rPr>
          <w:rFonts w:ascii="Times New Roman" w:eastAsia="Calibri" w:hAnsi="Times New Roman" w:cs="Times New Roman"/>
          <w:color w:val="000000" w:themeColor="text1"/>
        </w:rPr>
        <w:t>4, 5 e 6</w:t>
      </w:r>
      <w:r w:rsidRPr="004A5029">
        <w:rPr>
          <w:rFonts w:ascii="Times New Roman" w:eastAsia="Calibri" w:hAnsi="Times New Roman" w:cs="Times New Roman"/>
          <w:color w:val="000000" w:themeColor="text1"/>
        </w:rPr>
        <w:t xml:space="preserve">. </w:t>
      </w:r>
    </w:p>
    <w:p w14:paraId="3CFDFA07"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4. In casi motivati con riferimento alla struttura del mercato e alla effettiva assenza di alternative, nonché di accurata esecuzione del precedente contratto, il contraente uscente può essere reinvitato o essere individuato quale affidatario diretto.</w:t>
      </w:r>
    </w:p>
    <w:p w14:paraId="01B978DD" w14:textId="77777777"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5. Per i contratti affidati con le procedure di cui all’articolo 50, comma 1, lettere c), d) ed e), le stazioni appaltanti non applicano il principio di rotazione quando l’indagine di mercato sia stata effettuata senza porre limiti al numero di operatori economici in possesso dei requisiti richiesti da invitare alla successiva procedura negoziata.</w:t>
      </w:r>
    </w:p>
    <w:p w14:paraId="2C4BF7B9"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6. È comunque consentito derogare all’applicazione del principio di rotazione per gli affidamenti diretti di importo inferiore a 5.000 euro.</w:t>
      </w:r>
    </w:p>
    <w:p w14:paraId="62EBF9A1" w14:textId="77777777" w:rsidR="00446F27" w:rsidRPr="004A5029" w:rsidRDefault="00446F27" w:rsidP="00446F27">
      <w:pPr>
        <w:rPr>
          <w:rFonts w:ascii="Times New Roman" w:hAnsi="Times New Roman" w:cs="Times New Roman"/>
          <w:color w:val="000000" w:themeColor="text1"/>
        </w:rPr>
      </w:pPr>
    </w:p>
    <w:p w14:paraId="0006CDE5" w14:textId="77777777" w:rsidR="00661C89" w:rsidRPr="004A5029" w:rsidRDefault="00661C89" w:rsidP="00446F27">
      <w:pPr>
        <w:jc w:val="both"/>
        <w:rPr>
          <w:rFonts w:ascii="Times New Roman" w:hAnsi="Times New Roman" w:cs="Times New Roman"/>
          <w:b/>
          <w:color w:val="000000" w:themeColor="text1"/>
        </w:rPr>
      </w:pPr>
    </w:p>
    <w:p w14:paraId="03286E34" w14:textId="606AE602"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50.</w:t>
      </w:r>
    </w:p>
    <w:p w14:paraId="049D9A0B"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eastAsia="Calibri" w:hAnsi="Times New Roman" w:cs="Times New Roman"/>
          <w:i/>
          <w:iCs/>
          <w:color w:val="000000" w:themeColor="text1"/>
        </w:rPr>
        <w:t>P</w:t>
      </w:r>
      <w:r w:rsidRPr="004A5029">
        <w:rPr>
          <w:rFonts w:ascii="Times New Roman" w:eastAsia="Calibri" w:hAnsi="Times New Roman" w:cs="Times New Roman"/>
          <w:i/>
          <w:color w:val="000000" w:themeColor="text1"/>
        </w:rPr>
        <w:t>rocedure per l’affidamento.</w:t>
      </w:r>
    </w:p>
    <w:p w14:paraId="7C32ADD4" w14:textId="77777777" w:rsidR="00446F27" w:rsidRPr="004A5029" w:rsidRDefault="00446F27" w:rsidP="00446F27">
      <w:pPr>
        <w:pStyle w:val="Paragrafoelenco"/>
        <w:ind w:left="0"/>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w:t>
      </w:r>
      <w:r w:rsidRPr="004A5029">
        <w:rPr>
          <w:rFonts w:ascii="Times New Roman" w:hAnsi="Times New Roman" w:cs="Times New Roman"/>
          <w:bCs/>
          <w:color w:val="000000" w:themeColor="text1"/>
        </w:rPr>
        <w:t xml:space="preserve">Salvo quanto previsto dagli articoli 62 e 63, </w:t>
      </w:r>
      <w:r w:rsidRPr="004A5029">
        <w:rPr>
          <w:rFonts w:ascii="Times New Roman" w:hAnsi="Times New Roman" w:cs="Times New Roman"/>
          <w:color w:val="000000" w:themeColor="text1"/>
        </w:rPr>
        <w:t>le stazioni appaltanti procedono all'affidamento dei contratti di lavori, servizi e forniture di importo inferiore alle soglie di cui all’articolo 14 con le seguenti modalità:</w:t>
      </w:r>
    </w:p>
    <w:p w14:paraId="0F4CC619" w14:textId="77777777" w:rsidR="00446F27" w:rsidRPr="004A5029" w:rsidRDefault="00446F27" w:rsidP="00446F27">
      <w:pPr>
        <w:pStyle w:val="Paragrafoelenco"/>
        <w:ind w:left="0"/>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affidamento diretto per lavori di importo inferiore a 150.000 euro, anche senza consultazione di più operatori economici, </w:t>
      </w:r>
      <w:r w:rsidRPr="004A5029">
        <w:rPr>
          <w:rFonts w:ascii="Times New Roman" w:hAnsi="Times New Roman" w:cs="Times New Roman"/>
          <w:bCs/>
          <w:color w:val="000000" w:themeColor="text1"/>
        </w:rPr>
        <w:t xml:space="preserve">assicurando </w:t>
      </w:r>
      <w:r w:rsidRPr="004A5029">
        <w:rPr>
          <w:rFonts w:ascii="Times New Roman" w:hAnsi="Times New Roman" w:cs="Times New Roman"/>
          <w:color w:val="000000" w:themeColor="text1"/>
        </w:rPr>
        <w:t>che siano scelti soggetti in possesso di documentate esperienze pregresse idonee all’esecuzione delle prestazioni contrattuali anche individuati tra gli iscritti in elenchi o albi istituiti dalla stazione appaltante;</w:t>
      </w:r>
    </w:p>
    <w:p w14:paraId="3768FBAA" w14:textId="77777777" w:rsidR="00446F27" w:rsidRPr="004A5029" w:rsidRDefault="00446F27" w:rsidP="00446F27">
      <w:pPr>
        <w:pStyle w:val="Paragrafoelenco"/>
        <w:ind w:left="0"/>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14:paraId="3796113F" w14:textId="5BC47AE8"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procedura negoziata senza bando, previa consultazione di almeno cinque operatori economici, ove esistenti, individuati in base a indagini di mercato o tramite elenchi di operatori economici, per i lavori di importo pari o superiore a 150.000 euro e inferiore a </w:t>
      </w:r>
      <w:r w:rsidR="00C353A3" w:rsidRPr="004A5029">
        <w:rPr>
          <w:rFonts w:ascii="Times New Roman" w:hAnsi="Times New Roman" w:cs="Times New Roman"/>
          <w:color w:val="000000" w:themeColor="text1"/>
        </w:rPr>
        <w:t>1</w:t>
      </w:r>
      <w:r w:rsidRPr="004A5029">
        <w:rPr>
          <w:rFonts w:ascii="Times New Roman" w:hAnsi="Times New Roman" w:cs="Times New Roman"/>
          <w:color w:val="000000" w:themeColor="text1"/>
        </w:rPr>
        <w:t xml:space="preserve"> milione di euro;</w:t>
      </w:r>
    </w:p>
    <w:p w14:paraId="34C5E4BF" w14:textId="4CEE7AF2" w:rsidR="00446F27" w:rsidRPr="004A5029" w:rsidRDefault="00446F27" w:rsidP="00446F27">
      <w:pPr>
        <w:pStyle w:val="Paragrafoelenco"/>
        <w:ind w:left="0"/>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d) procedura negoziata senza bando, previa consultazione di almeno </w:t>
      </w:r>
      <w:r w:rsidRPr="004A5029">
        <w:rPr>
          <w:rFonts w:ascii="Times New Roman" w:hAnsi="Times New Roman" w:cs="Times New Roman"/>
          <w:b/>
          <w:bCs/>
          <w:strike/>
          <w:color w:val="000000" w:themeColor="text1"/>
        </w:rPr>
        <w:t>10</w:t>
      </w:r>
      <w:r w:rsidR="00813448" w:rsidRPr="004A5029">
        <w:rPr>
          <w:rFonts w:ascii="Times New Roman" w:hAnsi="Times New Roman" w:cs="Times New Roman"/>
          <w:b/>
          <w:bCs/>
          <w:color w:val="000000" w:themeColor="text1"/>
        </w:rPr>
        <w:t xml:space="preserve">dieci </w:t>
      </w:r>
      <w:r w:rsidRPr="004A5029">
        <w:rPr>
          <w:rFonts w:ascii="Times New Roman" w:hAnsi="Times New Roman" w:cs="Times New Roman"/>
          <w:color w:val="000000" w:themeColor="text1"/>
        </w:rPr>
        <w:t>operatori economici, ove esistenti,</w:t>
      </w:r>
      <w:r w:rsidR="005A620C" w:rsidRPr="004A5029">
        <w:rPr>
          <w:rFonts w:ascii="Times New Roman" w:hAnsi="Times New Roman" w:cs="Times New Roman"/>
          <w:color w:val="000000" w:themeColor="text1"/>
        </w:rPr>
        <w:t xml:space="preserve"> </w:t>
      </w:r>
      <w:r w:rsidR="005A620C" w:rsidRPr="004A5029">
        <w:rPr>
          <w:rFonts w:ascii="Times New Roman" w:hAnsi="Times New Roman" w:cs="Times New Roman"/>
          <w:b/>
          <w:bCs/>
          <w:color w:val="000000" w:themeColor="text1"/>
        </w:rPr>
        <w:t>individuati in base a indagini di mercato o tramite elenchi di operatori economici,</w:t>
      </w:r>
      <w:r w:rsidRPr="004A5029">
        <w:rPr>
          <w:rFonts w:ascii="Times New Roman" w:hAnsi="Times New Roman" w:cs="Times New Roman"/>
          <w:color w:val="000000" w:themeColor="text1"/>
        </w:rPr>
        <w:t xml:space="preserve"> per lavori di importo pari o superiore a </w:t>
      </w:r>
      <w:r w:rsidR="00C353A3" w:rsidRPr="004A5029">
        <w:rPr>
          <w:rFonts w:ascii="Times New Roman" w:hAnsi="Times New Roman" w:cs="Times New Roman"/>
          <w:color w:val="000000" w:themeColor="text1"/>
        </w:rPr>
        <w:t>1</w:t>
      </w:r>
      <w:r w:rsidRPr="004A5029">
        <w:rPr>
          <w:rFonts w:ascii="Times New Roman" w:hAnsi="Times New Roman" w:cs="Times New Roman"/>
          <w:color w:val="000000" w:themeColor="text1"/>
        </w:rPr>
        <w:t xml:space="preserve"> milione di euro e fino alle soglie di cui all’articolo 14, salva la possibilità di ricorrere alle procedure di scelta del contraente di cui alla Parte IV del presente Libro, </w:t>
      </w:r>
      <w:r w:rsidRPr="004A5029">
        <w:rPr>
          <w:rFonts w:ascii="Times New Roman" w:hAnsi="Times New Roman" w:cs="Times New Roman"/>
          <w:b/>
          <w:bCs/>
          <w:strike/>
          <w:color w:val="000000" w:themeColor="text1"/>
        </w:rPr>
        <w:t>previa adeguata motivazione</w:t>
      </w:r>
      <w:r w:rsidRPr="004A5029">
        <w:rPr>
          <w:rFonts w:ascii="Times New Roman" w:hAnsi="Times New Roman" w:cs="Times New Roman"/>
          <w:color w:val="000000" w:themeColor="text1"/>
        </w:rPr>
        <w:t>;</w:t>
      </w:r>
    </w:p>
    <w:p w14:paraId="39E70953" w14:textId="77777777" w:rsidR="00446F27" w:rsidRPr="004A5029" w:rsidRDefault="00446F27" w:rsidP="00446F27">
      <w:pPr>
        <w:pStyle w:val="Paragrafoelenco"/>
        <w:ind w:left="0"/>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e) procedura negoziata senza bando, previa consultazione di almeno cinque operatori economici, ove esistenti, individuati in base ad indagini di mercato o tramite elenchi di operatori economici, per l'affidamento di servizi e forniture, ivi compresi i servizi di ingegneria e architettura e l'attività di progettazione, di importo pari o superiore a </w:t>
      </w:r>
      <w:r w:rsidRPr="004A5029">
        <w:rPr>
          <w:rFonts w:ascii="Times New Roman" w:hAnsi="Times New Roman" w:cs="Times New Roman"/>
          <w:bCs/>
          <w:color w:val="000000" w:themeColor="text1"/>
        </w:rPr>
        <w:t>140.000 euro e fino alle soglie di cui all’articolo 14.</w:t>
      </w:r>
    </w:p>
    <w:p w14:paraId="669C7041" w14:textId="5C5BBD40"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2. Gli elenchi e le indagini di mercato sono gestiti con le modalità previste nell’allegato II.1. Per la selezione degli operatori da invitare alle procedure negoziate, le stazioni appaltanti non possono utilizzare il sorteggio o altro metodo di estrazione casuale dei nominativi, se non in presenza di situazioni particolari e specificamente motivate</w:t>
      </w:r>
      <w:r w:rsidR="0062792E" w:rsidRPr="004A5029">
        <w:rPr>
          <w:rFonts w:ascii="Times New Roman" w:eastAsia="Calibri" w:hAnsi="Times New Roman" w:cs="Times New Roman"/>
          <w:b/>
          <w:color w:val="000000" w:themeColor="text1"/>
        </w:rPr>
        <w:t>, nei casi in cui non risulti praticabile nessun altro metodo di selezione degli operatori</w:t>
      </w:r>
      <w:r w:rsidRPr="004A5029">
        <w:rPr>
          <w:rFonts w:ascii="Times New Roman" w:eastAsia="Calibri" w:hAnsi="Times New Roman" w:cs="Times New Roman"/>
          <w:bCs/>
          <w:color w:val="000000" w:themeColor="text1"/>
        </w:rPr>
        <w:t>.</w:t>
      </w:r>
      <w:r w:rsidR="0062792E" w:rsidRPr="004A5029">
        <w:rPr>
          <w:rFonts w:cstheme="minorHAnsi"/>
          <w:b/>
          <w:bCs/>
          <w:color w:val="000000" w:themeColor="text1"/>
          <w:sz w:val="20"/>
          <w:szCs w:val="20"/>
        </w:rPr>
        <w:t xml:space="preserve"> </w:t>
      </w:r>
      <w:r w:rsidR="0062792E" w:rsidRPr="004A5029">
        <w:rPr>
          <w:rFonts w:ascii="Times New Roman" w:hAnsi="Times New Roman" w:cs="Times New Roman"/>
          <w:b/>
          <w:bCs/>
          <w:color w:val="000000" w:themeColor="text1"/>
        </w:rPr>
        <w:t>Le stazioni appaltanti pubblicano sul proprio sito istituzionale i nominativi degli operatori consultati nell’ambito delle procedure di cui al comma 1.</w:t>
      </w:r>
    </w:p>
    <w:p w14:paraId="0D6A81E6" w14:textId="6B6B09BF" w:rsidR="00446F27" w:rsidRPr="004A5029" w:rsidRDefault="00446F27" w:rsidP="00446F27">
      <w:pPr>
        <w:jc w:val="both"/>
        <w:rPr>
          <w:rFonts w:ascii="Times New Roman" w:eastAsia="Calibri" w:hAnsi="Times New Roman" w:cs="Times New Roman"/>
          <w:i/>
          <w:iCs/>
          <w:color w:val="000000" w:themeColor="text1"/>
        </w:rPr>
      </w:pPr>
      <w:r w:rsidRPr="004A5029">
        <w:rPr>
          <w:rFonts w:ascii="Times New Roman" w:eastAsia="Calibri" w:hAnsi="Times New Roman" w:cs="Times New Roman"/>
          <w:bCs/>
          <w:color w:val="000000" w:themeColor="text1"/>
        </w:rPr>
        <w:t>3.</w:t>
      </w:r>
      <w:r w:rsidRPr="004A5029">
        <w:rPr>
          <w:rFonts w:ascii="Times New Roman" w:hAnsi="Times New Roman" w:cs="Times New Roman"/>
          <w:color w:val="000000" w:themeColor="text1"/>
        </w:rPr>
        <w:t xml:space="preserve"> </w:t>
      </w:r>
      <w:r w:rsidRPr="004A5029">
        <w:rPr>
          <w:rFonts w:ascii="Times New Roman" w:eastAsia="Calibri" w:hAnsi="Times New Roman" w:cs="Times New Roman"/>
          <w:bCs/>
          <w:color w:val="000000" w:themeColor="text1"/>
        </w:rPr>
        <w:t xml:space="preserve">In sede di prima applicazione del codice, l’allegato II.1 è abrogato a decorrere dalla data di entrata in vigore di un corrispondente regolamento </w:t>
      </w:r>
      <w:r w:rsidR="00364325" w:rsidRPr="004A5029">
        <w:rPr>
          <w:rFonts w:ascii="Times New Roman" w:eastAsia="Calibri" w:hAnsi="Times New Roman" w:cs="Times New Roman"/>
          <w:bCs/>
          <w:color w:val="000000" w:themeColor="text1"/>
        </w:rPr>
        <w:t>adottato</w:t>
      </w:r>
      <w:r w:rsidRPr="004A5029">
        <w:rPr>
          <w:rFonts w:ascii="Times New Roman" w:eastAsia="Calibri" w:hAnsi="Times New Roman" w:cs="Times New Roman"/>
          <w:bCs/>
          <w:color w:val="000000" w:themeColor="text1"/>
        </w:rPr>
        <w:t xml:space="preserve"> ai sensi dell’articolo 17, comma 3, della legge 23 agosto 1988, n. 400, con decreto del Ministro delle infrastrutture e dei trasporti, previo parere dell’ANAC, che lo sostituisce integralmente anche in qualità di allegato al codice.</w:t>
      </w:r>
    </w:p>
    <w:p w14:paraId="1448D163" w14:textId="1A15956B"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4. Per gli affidamenti di cui al comma 1, lettere c), d) ed e),</w:t>
      </w:r>
      <w:r w:rsidRPr="004A5029">
        <w:rPr>
          <w:rFonts w:ascii="Times New Roman" w:eastAsia="Calibri" w:hAnsi="Times New Roman" w:cs="Times New Roman"/>
          <w:color w:val="000000" w:themeColor="text1"/>
        </w:rPr>
        <w:t xml:space="preserve"> le stazioni appaltanti procedono all'aggiudicazione dei </w:t>
      </w:r>
      <w:r w:rsidRPr="004A5029">
        <w:rPr>
          <w:rFonts w:ascii="Times New Roman" w:eastAsia="Calibri" w:hAnsi="Times New Roman" w:cs="Times New Roman"/>
          <w:bCs/>
          <w:color w:val="000000" w:themeColor="text1"/>
        </w:rPr>
        <w:t>relativi appalti</w:t>
      </w:r>
      <w:r w:rsidRPr="004A5029">
        <w:rPr>
          <w:rFonts w:ascii="Times New Roman" w:eastAsia="Calibri" w:hAnsi="Times New Roman" w:cs="Times New Roman"/>
          <w:color w:val="000000" w:themeColor="text1"/>
        </w:rPr>
        <w:t xml:space="preserve"> sulla base del criterio dell'offerta economicamente più vantaggiosa</w:t>
      </w:r>
      <w:r w:rsidRPr="004A5029">
        <w:rPr>
          <w:rFonts w:ascii="Times New Roman" w:eastAsia="Calibri" w:hAnsi="Times New Roman" w:cs="Times New Roman"/>
          <w:bCs/>
          <w:color w:val="000000" w:themeColor="text1"/>
        </w:rPr>
        <w:t xml:space="preserve"> oppure</w:t>
      </w:r>
      <w:r w:rsidRPr="004A5029">
        <w:rPr>
          <w:rFonts w:ascii="Times New Roman" w:eastAsia="Calibri" w:hAnsi="Times New Roman" w:cs="Times New Roman"/>
          <w:b/>
          <w:strike/>
          <w:color w:val="000000" w:themeColor="text1"/>
        </w:rPr>
        <w:t>,</w:t>
      </w:r>
      <w:r w:rsidRPr="004A5029">
        <w:rPr>
          <w:rFonts w:ascii="Times New Roman" w:eastAsia="Calibri" w:hAnsi="Times New Roman" w:cs="Times New Roman"/>
          <w:bCs/>
          <w:color w:val="000000" w:themeColor="text1"/>
        </w:rPr>
        <w:t xml:space="preserve"> </w:t>
      </w:r>
      <w:r w:rsidRPr="004A5029">
        <w:rPr>
          <w:rFonts w:ascii="Times New Roman" w:eastAsia="Calibri" w:hAnsi="Times New Roman" w:cs="Times New Roman"/>
          <w:b/>
          <w:strike/>
          <w:color w:val="000000" w:themeColor="text1"/>
        </w:rPr>
        <w:t>fatti salvi i contratti ad alta intensità di manodopera</w:t>
      </w:r>
      <w:r w:rsidRPr="004A5029">
        <w:rPr>
          <w:rFonts w:ascii="Times New Roman" w:eastAsia="Calibri" w:hAnsi="Times New Roman" w:cs="Times New Roman"/>
          <w:bCs/>
          <w:strike/>
          <w:color w:val="000000" w:themeColor="text1"/>
        </w:rPr>
        <w:t xml:space="preserve">, </w:t>
      </w:r>
      <w:r w:rsidR="00C97F0D" w:rsidRPr="004A5029">
        <w:rPr>
          <w:rFonts w:ascii="Times New Roman" w:eastAsia="Calibri" w:hAnsi="Times New Roman" w:cs="Times New Roman"/>
          <w:color w:val="000000" w:themeColor="text1"/>
        </w:rPr>
        <w:t>del prezzo più basso</w:t>
      </w:r>
      <w:r w:rsidR="00C97F0D" w:rsidRPr="004A5029">
        <w:rPr>
          <w:rFonts w:ascii="Times New Roman" w:eastAsia="Calibri" w:hAnsi="Times New Roman" w:cs="Times New Roman"/>
          <w:b/>
          <w:bCs/>
          <w:color w:val="000000" w:themeColor="text1"/>
        </w:rPr>
        <w:t xml:space="preserve"> </w:t>
      </w:r>
      <w:r w:rsidR="00E70A3C" w:rsidRPr="004A5029">
        <w:rPr>
          <w:rFonts w:ascii="Times New Roman" w:eastAsia="Calibri" w:hAnsi="Times New Roman" w:cs="Times New Roman"/>
          <w:b/>
          <w:bCs/>
          <w:color w:val="000000" w:themeColor="text1"/>
        </w:rPr>
        <w:t xml:space="preserve">ad </w:t>
      </w:r>
      <w:r w:rsidR="006040C8" w:rsidRPr="004A5029">
        <w:rPr>
          <w:rFonts w:ascii="Times New Roman" w:eastAsia="Calibri" w:hAnsi="Times New Roman" w:cs="Times New Roman"/>
          <w:b/>
          <w:bCs/>
          <w:color w:val="000000" w:themeColor="text1"/>
        </w:rPr>
        <w:t>e</w:t>
      </w:r>
      <w:r w:rsidR="00E70A3C" w:rsidRPr="004A5029">
        <w:rPr>
          <w:rFonts w:ascii="Times New Roman" w:eastAsia="Calibri" w:hAnsi="Times New Roman" w:cs="Times New Roman"/>
          <w:b/>
          <w:bCs/>
          <w:color w:val="000000" w:themeColor="text1"/>
        </w:rPr>
        <w:t xml:space="preserve">ccezione delle ipotesi di cui </w:t>
      </w:r>
      <w:r w:rsidR="005345C7" w:rsidRPr="004A5029">
        <w:rPr>
          <w:rFonts w:ascii="Times New Roman" w:eastAsia="Calibri" w:hAnsi="Times New Roman" w:cs="Times New Roman"/>
          <w:b/>
          <w:bCs/>
          <w:color w:val="000000" w:themeColor="text1"/>
        </w:rPr>
        <w:t>all’articolo 108</w:t>
      </w:r>
      <w:r w:rsidR="006040C8" w:rsidRPr="004A5029">
        <w:rPr>
          <w:rFonts w:ascii="Times New Roman" w:eastAsia="Calibri" w:hAnsi="Times New Roman" w:cs="Times New Roman"/>
          <w:b/>
          <w:bCs/>
          <w:color w:val="000000" w:themeColor="text1"/>
        </w:rPr>
        <w:t>,</w:t>
      </w:r>
      <w:r w:rsidR="005345C7" w:rsidRPr="004A5029">
        <w:rPr>
          <w:rFonts w:ascii="Times New Roman" w:eastAsia="Calibri" w:hAnsi="Times New Roman" w:cs="Times New Roman"/>
          <w:b/>
          <w:bCs/>
          <w:color w:val="000000" w:themeColor="text1"/>
        </w:rPr>
        <w:t xml:space="preserve"> comma 2</w:t>
      </w:r>
      <w:r w:rsidR="00C97F0D" w:rsidRPr="004A5029">
        <w:rPr>
          <w:rFonts w:ascii="Times New Roman" w:eastAsia="Calibri" w:hAnsi="Times New Roman" w:cs="Times New Roman"/>
          <w:b/>
          <w:bCs/>
          <w:color w:val="000000" w:themeColor="text1"/>
        </w:rPr>
        <w:t>.</w:t>
      </w:r>
    </w:p>
    <w:p w14:paraId="6C78A3D2" w14:textId="6F950C15" w:rsidR="00446F27" w:rsidRPr="004A5029" w:rsidRDefault="00446F27" w:rsidP="00446F27">
      <w:pPr>
        <w:jc w:val="both"/>
        <w:rPr>
          <w:rFonts w:ascii="Times New Roman" w:eastAsia="Calibri" w:hAnsi="Times New Roman" w:cs="Times New Roman"/>
          <w:bCs/>
          <w:color w:val="000000" w:themeColor="text1"/>
          <w:highlight w:val="cyan"/>
        </w:rPr>
      </w:pPr>
      <w:r w:rsidRPr="004A5029">
        <w:rPr>
          <w:rFonts w:ascii="Times New Roman" w:hAnsi="Times New Roman" w:cs="Times New Roman"/>
          <w:bCs/>
          <w:color w:val="000000" w:themeColor="text1"/>
        </w:rPr>
        <w:t xml:space="preserve">5. Le imprese pubbliche, per i contratti di lavori, forniture e servizi di importo inferiore alle soglie europee di cui all’articolo 14, rientranti nell'ambito definito dagli articoli da 146 a 152, applicano la disciplina stabilita nei rispettivi regolamenti, la quale, se i contratti presentano un interesse transfrontaliero certo, deve essere conforme ai principi del Trattato </w:t>
      </w:r>
      <w:r w:rsidR="004B7F60" w:rsidRPr="004A5029">
        <w:rPr>
          <w:rFonts w:ascii="Times New Roman" w:hAnsi="Times New Roman" w:cs="Times New Roman"/>
          <w:bCs/>
          <w:color w:val="000000" w:themeColor="text1"/>
        </w:rPr>
        <w:t>sull’Unione europea</w:t>
      </w:r>
      <w:r w:rsidRPr="004A5029">
        <w:rPr>
          <w:rFonts w:ascii="Times New Roman" w:hAnsi="Times New Roman" w:cs="Times New Roman"/>
          <w:bCs/>
          <w:color w:val="000000" w:themeColor="text1"/>
        </w:rPr>
        <w:t xml:space="preserve"> a tutela della concorrenza. Gli altri soggetti di cui all’articolo 141, comma 1, secondo periodo</w:t>
      </w:r>
      <w:r w:rsidR="00813448" w:rsidRPr="004A5029">
        <w:rPr>
          <w:rFonts w:ascii="Times New Roman" w:hAnsi="Times New Roman" w:cs="Times New Roman"/>
          <w:b/>
          <w:color w:val="000000" w:themeColor="text1"/>
        </w:rPr>
        <w:t>,</w:t>
      </w:r>
      <w:r w:rsidRPr="004A5029">
        <w:rPr>
          <w:rFonts w:ascii="Times New Roman" w:hAnsi="Times New Roman" w:cs="Times New Roman"/>
          <w:bCs/>
          <w:color w:val="000000" w:themeColor="text1"/>
        </w:rPr>
        <w:t xml:space="preserve"> applicano la disciplina stabilita nei rispettivi regolamenti, la quale deve essere conforme ai predetti principi del Trattato </w:t>
      </w:r>
      <w:r w:rsidR="00546338" w:rsidRPr="004A5029">
        <w:rPr>
          <w:rFonts w:ascii="Times New Roman" w:hAnsi="Times New Roman" w:cs="Times New Roman"/>
          <w:bCs/>
          <w:color w:val="000000" w:themeColor="text1"/>
        </w:rPr>
        <w:t>sull’</w:t>
      </w:r>
      <w:r w:rsidRPr="004A5029">
        <w:rPr>
          <w:rFonts w:ascii="Times New Roman" w:hAnsi="Times New Roman" w:cs="Times New Roman"/>
          <w:bCs/>
          <w:color w:val="000000" w:themeColor="text1"/>
        </w:rPr>
        <w:t>U</w:t>
      </w:r>
      <w:r w:rsidR="00546338" w:rsidRPr="004A5029">
        <w:rPr>
          <w:rFonts w:ascii="Times New Roman" w:hAnsi="Times New Roman" w:cs="Times New Roman"/>
          <w:bCs/>
          <w:color w:val="000000" w:themeColor="text1"/>
        </w:rPr>
        <w:t>nione europea</w:t>
      </w:r>
      <w:r w:rsidR="004B7F60" w:rsidRPr="004A5029">
        <w:rPr>
          <w:rFonts w:ascii="Times New Roman" w:hAnsi="Times New Roman" w:cs="Times New Roman"/>
          <w:bCs/>
          <w:color w:val="000000" w:themeColor="text1"/>
        </w:rPr>
        <w:t>.</w:t>
      </w:r>
    </w:p>
    <w:p w14:paraId="604BF01A" w14:textId="77777777"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6. Dopo la verifica dei requisiti dell’aggiudicatario la stazione appaltante può procedere all’esecuzione anticipata del contratto; nel caso di mancata stipulazione l’aggiudicatario ha diritto al rimborso delle spese sostenute per l’esecuzione dei lavori ordinati dal direttore dei lavori e, nel caso di servizi e forniture, per le prestazioni eseguite su ordine del direttore dell’esecuzione.</w:t>
      </w:r>
    </w:p>
    <w:p w14:paraId="2FF6AAE7"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7. Per i contratti di cui alla presente Parte la stazione appaltante può sostituire il certificato di collaudo o il certificato di verifica di conformità con il certificato di regolare esecuzione, rilasciato per i lavori dal direttore dei lavori e per le forniture e i servizi dal RUP o dal direttore dell’esecuzione, se nominato. Il certificato di regolare esecuzione è emesso non oltre tre mesi dalla data di ultimazione delle prestazioni oggetto del contratto.</w:t>
      </w:r>
    </w:p>
    <w:p w14:paraId="0122B4D6" w14:textId="77777777" w:rsidR="00446F27" w:rsidRPr="004A5029" w:rsidRDefault="00446F27" w:rsidP="00446F27">
      <w:pPr>
        <w:jc w:val="both"/>
        <w:rPr>
          <w:rFonts w:ascii="Times New Roman" w:eastAsia="Calibri" w:hAnsi="Times New Roman" w:cs="Times New Roman"/>
          <w:bCs/>
          <w:color w:val="000000" w:themeColor="text1"/>
          <w:highlight w:val="cyan"/>
        </w:rPr>
      </w:pPr>
      <w:r w:rsidRPr="004A5029">
        <w:rPr>
          <w:rFonts w:ascii="Times New Roman" w:hAnsi="Times New Roman" w:cs="Times New Roman"/>
          <w:bCs/>
          <w:color w:val="000000" w:themeColor="text1"/>
        </w:rPr>
        <w:t>8. I bandi e gli avvisi di pre-informazione relativi ai contratti di cui alla presente Parte sono pubblicati a livello nazionale con le modalità di cui all’articolo 85, con esclusione della trasmissione del bando di gara all’Ufficio delle pubblicazioni dell'Unione europea.</w:t>
      </w:r>
    </w:p>
    <w:p w14:paraId="2A5127A7" w14:textId="436304FF"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9. Con le stesse modalità di cui al comma 8 è pubblicato l’avviso sui risultati delle procedure di affidamento di cui al presente articolo. Nei casi di cui alle lettere c), d) ed e) del comma 1, </w:t>
      </w:r>
      <w:r w:rsidRPr="004A5029">
        <w:rPr>
          <w:rFonts w:ascii="Times New Roman" w:hAnsi="Times New Roman" w:cs="Times New Roman"/>
          <w:b/>
          <w:strike/>
          <w:color w:val="000000" w:themeColor="text1"/>
        </w:rPr>
        <w:t>esso</w:t>
      </w:r>
      <w:r w:rsidRPr="004A5029">
        <w:rPr>
          <w:rFonts w:ascii="Times New Roman" w:hAnsi="Times New Roman" w:cs="Times New Roman"/>
          <w:b/>
          <w:color w:val="000000" w:themeColor="text1"/>
        </w:rPr>
        <w:t xml:space="preserve"> </w:t>
      </w:r>
      <w:r w:rsidR="001E7C3F" w:rsidRPr="004A5029">
        <w:rPr>
          <w:rFonts w:ascii="Times New Roman" w:hAnsi="Times New Roman" w:cs="Times New Roman"/>
          <w:b/>
          <w:color w:val="000000" w:themeColor="text1"/>
        </w:rPr>
        <w:t>tale avviso</w:t>
      </w:r>
      <w:r w:rsidR="001E7C3F"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contiene anche l'indicazione dei soggetti invitati. </w:t>
      </w:r>
    </w:p>
    <w:p w14:paraId="0C6C2CD5" w14:textId="77777777" w:rsidR="00446F27" w:rsidRPr="004A5029" w:rsidRDefault="00446F27" w:rsidP="00446F27">
      <w:pPr>
        <w:jc w:val="both"/>
        <w:rPr>
          <w:rFonts w:ascii="Times New Roman" w:eastAsia="Calibri" w:hAnsi="Times New Roman" w:cs="Times New Roman"/>
          <w:color w:val="000000" w:themeColor="text1"/>
        </w:rPr>
      </w:pPr>
    </w:p>
    <w:p w14:paraId="45D29AF6"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51.</w:t>
      </w:r>
    </w:p>
    <w:p w14:paraId="121416A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Calibri" w:hAnsi="Times New Roman" w:cs="Times New Roman"/>
          <w:i/>
          <w:color w:val="000000" w:themeColor="text1"/>
        </w:rPr>
        <w:t>Commissione giudicatrice.</w:t>
      </w:r>
    </w:p>
    <w:p w14:paraId="67DCDDA4"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Calibri" w:hAnsi="Times New Roman" w:cs="Times New Roman"/>
          <w:color w:val="000000" w:themeColor="text1"/>
        </w:rPr>
        <w:t>1. Nel caso di aggiudicazione dei contratti di cui alla presente Parte con il criterio dell'offerta economicamente più vantaggiosa, alla commissione giudicatrice può partecipare il RUP, anche in qualità di presidente.</w:t>
      </w:r>
    </w:p>
    <w:p w14:paraId="709E88E4" w14:textId="77777777" w:rsidR="00446F27" w:rsidRPr="004A5029" w:rsidRDefault="00446F27" w:rsidP="00446F27">
      <w:pPr>
        <w:jc w:val="both"/>
        <w:rPr>
          <w:rFonts w:ascii="Times New Roman" w:hAnsi="Times New Roman" w:cs="Times New Roman"/>
          <w:b/>
          <w:color w:val="000000" w:themeColor="text1"/>
        </w:rPr>
      </w:pPr>
    </w:p>
    <w:p w14:paraId="5CAB6CE5" w14:textId="77777777" w:rsidR="00446F27" w:rsidRPr="004A5029" w:rsidRDefault="00446F27" w:rsidP="00446F27">
      <w:pPr>
        <w:jc w:val="both"/>
        <w:rPr>
          <w:rFonts w:ascii="Times New Roman" w:eastAsia="Calibri" w:hAnsi="Times New Roman" w:cs="Times New Roman"/>
          <w:b/>
          <w:bCs/>
          <w:color w:val="000000" w:themeColor="text1"/>
        </w:rPr>
      </w:pPr>
      <w:r w:rsidRPr="004A5029">
        <w:rPr>
          <w:rFonts w:ascii="Times New Roman" w:hAnsi="Times New Roman" w:cs="Times New Roman"/>
          <w:b/>
          <w:color w:val="000000" w:themeColor="text1"/>
        </w:rPr>
        <w:t>Articolo</w:t>
      </w:r>
      <w:r w:rsidRPr="004A5029">
        <w:rPr>
          <w:rFonts w:ascii="Times New Roman" w:eastAsia="Calibri" w:hAnsi="Times New Roman" w:cs="Times New Roman"/>
          <w:b/>
          <w:bCs/>
          <w:color w:val="000000" w:themeColor="text1"/>
        </w:rPr>
        <w:t xml:space="preserve"> 52.</w:t>
      </w:r>
    </w:p>
    <w:p w14:paraId="528DD2CC"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i/>
          <w:color w:val="000000" w:themeColor="text1"/>
        </w:rPr>
        <w:t>Controllo sul possesso dei requisiti.</w:t>
      </w:r>
    </w:p>
    <w:p w14:paraId="71185305"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bCs/>
          <w:color w:val="000000" w:themeColor="text1"/>
        </w:rPr>
        <w:t xml:space="preserve">1. Nelle procedure di affidamento di cui all’articolo 50, comma 1, lettere a) e b), di importo inferiore a 40.000 euro, gli operatori economici attestano con dichiarazione sostitutiva di atto di notorietà il possesso dei requisiti di partecipazione e di qualificazione richiesti. La stazione appaltante verifica le dichiarazioni, anche previo sorteggio di un campione individuato con modalità predeterminate ogni anno. </w:t>
      </w:r>
    </w:p>
    <w:p w14:paraId="592CE811" w14:textId="6EFFF9B8"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 xml:space="preserve">2. 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w:t>
      </w:r>
      <w:r w:rsidR="00A62EBA" w:rsidRPr="004A5029">
        <w:rPr>
          <w:rFonts w:ascii="Times New Roman" w:hAnsi="Times New Roman" w:cs="Times New Roman"/>
          <w:b/>
          <w:bCs/>
          <w:strike/>
          <w:color w:val="000000" w:themeColor="text1"/>
        </w:rPr>
        <w:t>12</w:t>
      </w:r>
      <w:r w:rsidR="00A62EBA" w:rsidRPr="004A5029">
        <w:rPr>
          <w:rFonts w:ascii="Times New Roman" w:hAnsi="Times New Roman" w:cs="Times New Roman"/>
          <w:b/>
          <w:bCs/>
          <w:color w:val="000000" w:themeColor="text1"/>
        </w:rPr>
        <w:t xml:space="preserve"> dodici </w:t>
      </w:r>
      <w:r w:rsidRPr="004A5029">
        <w:rPr>
          <w:rFonts w:ascii="Times New Roman" w:eastAsia="Calibri" w:hAnsi="Times New Roman" w:cs="Times New Roman"/>
          <w:bCs/>
          <w:color w:val="000000" w:themeColor="text1"/>
        </w:rPr>
        <w:t>mesi decorrenti dall’adozione del provvedimento.</w:t>
      </w:r>
    </w:p>
    <w:p w14:paraId="508C98E9" w14:textId="77777777" w:rsidR="00446F27" w:rsidRPr="004A5029" w:rsidRDefault="00446F27" w:rsidP="00446F27">
      <w:pPr>
        <w:spacing w:line="254" w:lineRule="auto"/>
        <w:jc w:val="both"/>
        <w:rPr>
          <w:rFonts w:ascii="Times New Roman" w:hAnsi="Times New Roman" w:cs="Times New Roman"/>
          <w:b/>
          <w:color w:val="000000" w:themeColor="text1"/>
        </w:rPr>
      </w:pPr>
    </w:p>
    <w:p w14:paraId="0AE70934" w14:textId="77777777" w:rsidR="00446F27" w:rsidRPr="004A5029" w:rsidRDefault="00446F27" w:rsidP="00446F27">
      <w:pPr>
        <w:jc w:val="both"/>
        <w:rPr>
          <w:rFonts w:ascii="Times New Roman" w:hAnsi="Times New Roman" w:cs="Times New Roman"/>
          <w:b/>
          <w:color w:val="000000" w:themeColor="text1"/>
        </w:rPr>
      </w:pPr>
      <w:bookmarkStart w:id="26" w:name="_Hlk126088045"/>
      <w:r w:rsidRPr="004A5029">
        <w:rPr>
          <w:rFonts w:ascii="Times New Roman" w:hAnsi="Times New Roman" w:cs="Times New Roman"/>
          <w:b/>
          <w:color w:val="000000" w:themeColor="text1"/>
        </w:rPr>
        <w:t>Articolo 53.</w:t>
      </w:r>
    </w:p>
    <w:p w14:paraId="44A7F490"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i/>
          <w:color w:val="000000" w:themeColor="text1"/>
        </w:rPr>
        <w:t>Garanzie a corredo dell’offerta e garanzie definitive.</w:t>
      </w:r>
    </w:p>
    <w:p w14:paraId="558673BF" w14:textId="51748A72" w:rsidR="00446F27" w:rsidRPr="004A5029" w:rsidRDefault="00446F27" w:rsidP="00446F27">
      <w:pPr>
        <w:jc w:val="both"/>
        <w:rPr>
          <w:rFonts w:ascii="Times New Roman" w:hAnsi="Times New Roman" w:cs="Times New Roman"/>
          <w:bCs/>
          <w:color w:val="000000" w:themeColor="text1"/>
        </w:rPr>
      </w:pPr>
      <w:r w:rsidRPr="004A5029">
        <w:rPr>
          <w:rFonts w:ascii="Times New Roman" w:eastAsia="Calibri" w:hAnsi="Times New Roman" w:cs="Times New Roman"/>
          <w:bCs/>
          <w:color w:val="000000" w:themeColor="text1"/>
        </w:rPr>
        <w:t xml:space="preserve">1. Nelle procedure </w:t>
      </w:r>
      <w:r w:rsidRPr="004A5029">
        <w:rPr>
          <w:rFonts w:ascii="Times New Roman" w:eastAsia="Calibri" w:hAnsi="Times New Roman" w:cs="Times New Roman"/>
          <w:color w:val="000000" w:themeColor="text1"/>
        </w:rPr>
        <w:t xml:space="preserve">di affidamento di cui </w:t>
      </w:r>
      <w:r w:rsidRPr="004A5029">
        <w:rPr>
          <w:rFonts w:ascii="Times New Roman" w:eastAsia="Calibri" w:hAnsi="Times New Roman" w:cs="Times New Roman"/>
          <w:bCs/>
          <w:color w:val="000000" w:themeColor="text1"/>
        </w:rPr>
        <w:t>all’articolo 50, comma 1,</w:t>
      </w:r>
      <w:r w:rsidRPr="004A5029">
        <w:rPr>
          <w:rFonts w:ascii="Times New Roman" w:eastAsia="Calibri" w:hAnsi="Times New Roman" w:cs="Times New Roman"/>
          <w:color w:val="000000" w:themeColor="text1"/>
        </w:rPr>
        <w:t xml:space="preserve"> la stazione appaltante non richiede le garanzie provvisorie di cui all’articolo 106 salvo che, </w:t>
      </w:r>
      <w:r w:rsidRPr="004A5029">
        <w:rPr>
          <w:rFonts w:ascii="Times New Roman" w:eastAsia="Calibri" w:hAnsi="Times New Roman" w:cs="Times New Roman"/>
          <w:bCs/>
          <w:color w:val="000000" w:themeColor="text1"/>
        </w:rPr>
        <w:t>nelle procedure di cui alle lettere c), d) ed e) dello stesso comma 1</w:t>
      </w:r>
      <w:r w:rsidR="00813448" w:rsidRPr="004A5029">
        <w:rPr>
          <w:rFonts w:ascii="Times New Roman" w:eastAsia="Calibri" w:hAnsi="Times New Roman" w:cs="Times New Roman"/>
          <w:bCs/>
          <w:color w:val="000000" w:themeColor="text1"/>
        </w:rPr>
        <w:t xml:space="preserve"> </w:t>
      </w:r>
      <w:r w:rsidR="00813448" w:rsidRPr="004A5029">
        <w:rPr>
          <w:rFonts w:ascii="Times New Roman" w:eastAsia="Calibri" w:hAnsi="Times New Roman" w:cs="Times New Roman"/>
          <w:b/>
          <w:color w:val="000000" w:themeColor="text1"/>
        </w:rPr>
        <w:t>dell’articolo 50</w:t>
      </w:r>
      <w:r w:rsidRPr="004A5029">
        <w:rPr>
          <w:rFonts w:ascii="Times New Roman" w:eastAsia="Calibri" w:hAnsi="Times New Roman" w:cs="Times New Roman"/>
          <w:color w:val="000000" w:themeColor="text1"/>
        </w:rPr>
        <w:t xml:space="preserve">, in considerazione della tipologia e specificità della singola procedura, ricorrano particolari esigenze che ne giustifichino la richiesta. Le esigenze particolari sono indicate </w:t>
      </w:r>
      <w:r w:rsidRPr="004A5029">
        <w:rPr>
          <w:rFonts w:ascii="Times New Roman" w:eastAsia="Calibri" w:hAnsi="Times New Roman" w:cs="Times New Roman"/>
          <w:bCs/>
          <w:color w:val="000000" w:themeColor="text1"/>
        </w:rPr>
        <w:t>nella decisione di contrarre oppure</w:t>
      </w:r>
      <w:r w:rsidRPr="004A5029">
        <w:rPr>
          <w:rFonts w:ascii="Times New Roman" w:eastAsia="Calibri" w:hAnsi="Times New Roman" w:cs="Times New Roman"/>
          <w:color w:val="000000" w:themeColor="text1"/>
        </w:rPr>
        <w:t xml:space="preserve"> nell’avviso di indizione della procedura o in altro atto equivalente.</w:t>
      </w:r>
    </w:p>
    <w:p w14:paraId="5538C46C" w14:textId="77777777"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2. Quando è richiesta la garanzia provvisoria, il relativo ammontare non può superare l’uno per cento dell’importo previsto nell’avviso o nell’invito per il contratto oggetto di affidamento.</w:t>
      </w:r>
    </w:p>
    <w:p w14:paraId="4D53F4CF" w14:textId="77777777"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 xml:space="preserve">3. La garanzia provvisoria può essere costituita sotto forma di cauzione oppure di fideiussione con le modalità di cui all’articolo </w:t>
      </w:r>
      <w:r w:rsidRPr="004A5029">
        <w:rPr>
          <w:rFonts w:ascii="Times New Roman" w:eastAsia="Calibri" w:hAnsi="Times New Roman" w:cs="Times New Roman"/>
          <w:color w:val="000000" w:themeColor="text1"/>
        </w:rPr>
        <w:t>106</w:t>
      </w:r>
      <w:r w:rsidRPr="004A5029">
        <w:rPr>
          <w:rFonts w:ascii="Times New Roman" w:eastAsia="Calibri" w:hAnsi="Times New Roman" w:cs="Times New Roman"/>
          <w:bCs/>
          <w:color w:val="000000" w:themeColor="text1"/>
        </w:rPr>
        <w:t>.</w:t>
      </w:r>
    </w:p>
    <w:p w14:paraId="6909B4B5"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eastAsia="Calibri" w:hAnsi="Times New Roman" w:cs="Times New Roman"/>
          <w:bCs/>
          <w:color w:val="000000" w:themeColor="text1"/>
        </w:rPr>
        <w:t>4. In casi debitamente motivati è facoltà della stazione appaltante non richiedere la garanzia definitiva per l’esecuzione dei contratti di cui alla presente Parte oppure per i contratti di pari importo a valere su un accordo quadro. Quando richiesta, la garanzia definitiva è pari al 5 per cento dell’importo contrattuale.</w:t>
      </w:r>
    </w:p>
    <w:bookmarkEnd w:id="26"/>
    <w:p w14:paraId="779F8E76" w14:textId="77777777" w:rsidR="00446F27" w:rsidRPr="004A5029" w:rsidRDefault="00446F27" w:rsidP="00446F27">
      <w:pPr>
        <w:rPr>
          <w:rFonts w:ascii="Times New Roman" w:hAnsi="Times New Roman" w:cs="Times New Roman"/>
          <w:color w:val="000000" w:themeColor="text1"/>
        </w:rPr>
      </w:pPr>
    </w:p>
    <w:p w14:paraId="416CDA6D"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b/>
          <w:color w:val="000000" w:themeColor="text1"/>
        </w:rPr>
        <w:t>Articolo 54.</w:t>
      </w:r>
    </w:p>
    <w:p w14:paraId="49FAE351"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i/>
          <w:color w:val="000000" w:themeColor="text1"/>
        </w:rPr>
        <w:t>Esclusione automatica delle offerte anomale</w:t>
      </w:r>
      <w:r w:rsidRPr="004A5029">
        <w:rPr>
          <w:rFonts w:ascii="Times New Roman" w:eastAsia="Calibri" w:hAnsi="Times New Roman" w:cs="Times New Roman"/>
          <w:color w:val="000000" w:themeColor="text1"/>
        </w:rPr>
        <w:t>.</w:t>
      </w:r>
    </w:p>
    <w:p w14:paraId="578429F7" w14:textId="2A270C17"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 xml:space="preserve">1. Nel caso di aggiudicazione, con il criterio del prezzo più basso, di contratti di appalto di lavori o servizi di importo inferiore alle soglie di rilevanza europea che non presentano un interesse transfrontaliero certo, le stazioni appaltanti, in deroga a quanto previsto dall’articolo 110, prevedono negli atti di gara l'esclusione automatica delle offerte che risultano anomale, qualora il numero delle offerte ammesse sia pari o superiore a cinque. Il </w:t>
      </w:r>
      <w:r w:rsidR="00546338" w:rsidRPr="004A5029">
        <w:rPr>
          <w:rFonts w:ascii="Times New Roman" w:eastAsia="Calibri" w:hAnsi="Times New Roman" w:cs="Times New Roman"/>
          <w:bCs/>
          <w:color w:val="000000" w:themeColor="text1"/>
        </w:rPr>
        <w:t xml:space="preserve">primo </w:t>
      </w:r>
      <w:r w:rsidRPr="004A5029">
        <w:rPr>
          <w:rFonts w:ascii="Times New Roman" w:eastAsia="Calibri" w:hAnsi="Times New Roman" w:cs="Times New Roman"/>
          <w:bCs/>
          <w:color w:val="000000" w:themeColor="text1"/>
        </w:rPr>
        <w:t>periodo non si applica agli affidamenti di cui all’articolo 50, comma 1, lettere a) e b). In ogni caso le stazioni appaltanti possono valutare la congruità di ogni altra offerta che, in base ad elementi specifici, appaia anormalmente bassa.</w:t>
      </w:r>
    </w:p>
    <w:p w14:paraId="1A32F3A7" w14:textId="392A54C3" w:rsidR="0062792E" w:rsidRPr="004A5029" w:rsidRDefault="00446F27" w:rsidP="006040C8">
      <w:pPr>
        <w:ind w:right="-1"/>
        <w:jc w:val="both"/>
        <w:rPr>
          <w:rFonts w:ascii="Calibri" w:eastAsia="Calibri" w:hAnsi="Calibri" w:cs="Calibri"/>
          <w:b/>
          <w:bCs/>
          <w:color w:val="000000" w:themeColor="text1"/>
          <w:sz w:val="20"/>
          <w:szCs w:val="20"/>
          <w:highlight w:val="yellow"/>
        </w:rPr>
      </w:pPr>
      <w:r w:rsidRPr="004A5029">
        <w:rPr>
          <w:rFonts w:ascii="Times New Roman" w:eastAsia="Calibri" w:hAnsi="Times New Roman" w:cs="Times New Roman"/>
          <w:bCs/>
          <w:color w:val="000000" w:themeColor="text1"/>
        </w:rPr>
        <w:t>2. Nei casi di cui al comma 1, primo periodo, le stazioni appaltanti indicano negli atti di gara il metodo per l’individuazione delle offerte anomale, scelto fra quelli descritti nell’allegato II.2</w:t>
      </w:r>
      <w:r w:rsidRPr="004A5029">
        <w:rPr>
          <w:rFonts w:ascii="Times New Roman" w:eastAsia="Calibri" w:hAnsi="Times New Roman" w:cs="Times New Roman"/>
          <w:b/>
          <w:strike/>
          <w:color w:val="000000" w:themeColor="text1"/>
        </w:rPr>
        <w:t>.</w:t>
      </w:r>
      <w:r w:rsidR="0062792E" w:rsidRPr="004A5029">
        <w:rPr>
          <w:rFonts w:ascii="Times New Roman" w:eastAsia="Calibri" w:hAnsi="Times New Roman" w:cs="Times New Roman"/>
          <w:b/>
          <w:color w:val="000000" w:themeColor="text1"/>
        </w:rPr>
        <w:t>, ovvero lo selezionano in sede di valutazione delle offerte tramite sorteggio tra i metodi compatibili dell’</w:t>
      </w:r>
      <w:r w:rsidR="006040C8" w:rsidRPr="004A5029">
        <w:rPr>
          <w:rFonts w:ascii="Times New Roman" w:eastAsia="Calibri" w:hAnsi="Times New Roman" w:cs="Times New Roman"/>
          <w:b/>
          <w:color w:val="000000" w:themeColor="text1"/>
        </w:rPr>
        <w:t>a</w:t>
      </w:r>
      <w:r w:rsidR="0062792E" w:rsidRPr="004A5029">
        <w:rPr>
          <w:rFonts w:ascii="Times New Roman" w:eastAsia="Calibri" w:hAnsi="Times New Roman" w:cs="Times New Roman"/>
          <w:b/>
          <w:color w:val="000000" w:themeColor="text1"/>
        </w:rPr>
        <w:t>llegato II.2</w:t>
      </w:r>
      <w:r w:rsidR="0062792E" w:rsidRPr="004A5029">
        <w:rPr>
          <w:rFonts w:ascii="Times New Roman" w:eastAsia="Calibri" w:hAnsi="Times New Roman" w:cs="Times New Roman"/>
          <w:bCs/>
          <w:color w:val="000000" w:themeColor="text1"/>
        </w:rPr>
        <w:t>.</w:t>
      </w:r>
    </w:p>
    <w:p w14:paraId="5329644F" w14:textId="3A322A89" w:rsidR="00446F27" w:rsidRPr="004A5029" w:rsidRDefault="00446F27" w:rsidP="00446F27">
      <w:pPr>
        <w:jc w:val="both"/>
        <w:rPr>
          <w:rFonts w:ascii="Times New Roman" w:eastAsia="Calibri" w:hAnsi="Times New Roman" w:cs="Times New Roman"/>
          <w:i/>
          <w:iCs/>
          <w:color w:val="000000" w:themeColor="text1"/>
        </w:rPr>
      </w:pPr>
      <w:r w:rsidRPr="004A5029">
        <w:rPr>
          <w:rFonts w:ascii="Times New Roman" w:eastAsia="Calibri" w:hAnsi="Times New Roman" w:cs="Times New Roman"/>
          <w:bCs/>
          <w:color w:val="000000" w:themeColor="text1"/>
        </w:rPr>
        <w:t xml:space="preserve">3. In sede di prima applicazione del codice, l’allegato II.2 è abrogato a decorrere dalla data di entrata in vigore di un corrispondente regolamento </w:t>
      </w:r>
      <w:r w:rsidR="00364325" w:rsidRPr="004A5029">
        <w:rPr>
          <w:rFonts w:ascii="Times New Roman" w:eastAsia="Calibri" w:hAnsi="Times New Roman" w:cs="Times New Roman"/>
          <w:bCs/>
          <w:color w:val="000000" w:themeColor="text1"/>
        </w:rPr>
        <w:t>adottato</w:t>
      </w:r>
      <w:r w:rsidRPr="004A5029">
        <w:rPr>
          <w:rFonts w:ascii="Times New Roman" w:eastAsia="Calibri" w:hAnsi="Times New Roman" w:cs="Times New Roman"/>
          <w:bCs/>
          <w:color w:val="000000" w:themeColor="text1"/>
        </w:rPr>
        <w:t xml:space="preserve"> ai sensi dell’articolo 17, comma 3, della legge 23 agosto 1988, n. 400, con decreto del Ministro delle infrastrutture e dei trasporti, previo parere dell’ANAC, che lo sostituisce integralmente anche in qualità di allegato al codice.</w:t>
      </w:r>
    </w:p>
    <w:p w14:paraId="7818863E" w14:textId="77777777" w:rsidR="00446F27" w:rsidRPr="004A5029" w:rsidRDefault="00446F27" w:rsidP="00446F27">
      <w:pPr>
        <w:jc w:val="both"/>
        <w:rPr>
          <w:rFonts w:ascii="Times New Roman" w:eastAsia="Calibri" w:hAnsi="Times New Roman" w:cs="Times New Roman"/>
          <w:color w:val="000000" w:themeColor="text1"/>
        </w:rPr>
      </w:pPr>
    </w:p>
    <w:p w14:paraId="2AE776CC" w14:textId="77777777" w:rsidR="00446F27" w:rsidRPr="004A5029" w:rsidRDefault="00446F27" w:rsidP="00446F27">
      <w:pPr>
        <w:tabs>
          <w:tab w:val="left" w:pos="927"/>
        </w:tabs>
        <w:jc w:val="both"/>
        <w:rPr>
          <w:rFonts w:ascii="Times New Roman" w:eastAsia="Calibri" w:hAnsi="Times New Roman" w:cs="Times New Roman"/>
          <w:b/>
          <w:bCs/>
          <w:color w:val="000000" w:themeColor="text1"/>
        </w:rPr>
      </w:pPr>
      <w:r w:rsidRPr="004A5029">
        <w:rPr>
          <w:rFonts w:ascii="Times New Roman" w:eastAsia="Calibri" w:hAnsi="Times New Roman" w:cs="Times New Roman"/>
          <w:b/>
          <w:bCs/>
          <w:color w:val="000000" w:themeColor="text1"/>
        </w:rPr>
        <w:t>Articolo 55.</w:t>
      </w:r>
    </w:p>
    <w:p w14:paraId="31BCE339" w14:textId="77777777" w:rsidR="00446F27" w:rsidRPr="004A5029" w:rsidRDefault="00446F27" w:rsidP="00446F27">
      <w:pPr>
        <w:tabs>
          <w:tab w:val="left" w:pos="927"/>
        </w:tabs>
        <w:jc w:val="both"/>
        <w:rPr>
          <w:rFonts w:ascii="Times New Roman" w:eastAsia="Calibri" w:hAnsi="Times New Roman" w:cs="Times New Roman"/>
          <w:color w:val="000000" w:themeColor="text1"/>
        </w:rPr>
      </w:pPr>
      <w:r w:rsidRPr="004A5029">
        <w:rPr>
          <w:rFonts w:ascii="Times New Roman" w:eastAsia="Calibri" w:hAnsi="Times New Roman" w:cs="Times New Roman"/>
          <w:i/>
          <w:color w:val="000000" w:themeColor="text1"/>
        </w:rPr>
        <w:t>Termini dilatori.</w:t>
      </w:r>
    </w:p>
    <w:p w14:paraId="2CA07DDB" w14:textId="0D293142" w:rsidR="00446F27" w:rsidRPr="004A5029" w:rsidRDefault="00446F27" w:rsidP="00446F27">
      <w:pPr>
        <w:tabs>
          <w:tab w:val="left" w:pos="927"/>
        </w:tabs>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 xml:space="preserve">1. La stipulazione del contratto avviene entro </w:t>
      </w:r>
      <w:r w:rsidRPr="004A5029">
        <w:rPr>
          <w:rFonts w:ascii="Times New Roman" w:eastAsia="Calibri" w:hAnsi="Times New Roman" w:cs="Times New Roman"/>
          <w:b/>
          <w:strike/>
          <w:color w:val="000000" w:themeColor="text1"/>
        </w:rPr>
        <w:t>30</w:t>
      </w:r>
      <w:r w:rsidRPr="004A5029">
        <w:rPr>
          <w:rFonts w:ascii="Times New Roman" w:eastAsia="Calibri" w:hAnsi="Times New Roman" w:cs="Times New Roman"/>
          <w:b/>
          <w:color w:val="000000" w:themeColor="text1"/>
        </w:rPr>
        <w:t xml:space="preserve"> </w:t>
      </w:r>
      <w:r w:rsidR="00407103" w:rsidRPr="004A5029">
        <w:rPr>
          <w:rFonts w:ascii="Times New Roman" w:eastAsia="Calibri" w:hAnsi="Times New Roman" w:cs="Times New Roman"/>
          <w:b/>
          <w:color w:val="000000" w:themeColor="text1"/>
        </w:rPr>
        <w:t xml:space="preserve">trenta </w:t>
      </w:r>
      <w:r w:rsidRPr="004A5029">
        <w:rPr>
          <w:rFonts w:ascii="Times New Roman" w:eastAsia="Calibri" w:hAnsi="Times New Roman" w:cs="Times New Roman"/>
          <w:bCs/>
          <w:color w:val="000000" w:themeColor="text1"/>
        </w:rPr>
        <w:t>giorni dall’aggiudicazione.</w:t>
      </w:r>
    </w:p>
    <w:p w14:paraId="60969BC0" w14:textId="7EF01F30" w:rsidR="00446F27" w:rsidRPr="004A5029" w:rsidRDefault="00446F27" w:rsidP="00446F27">
      <w:pPr>
        <w:tabs>
          <w:tab w:val="left" w:pos="927"/>
        </w:tabs>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2. I termini dilatori previsti dall’articolo 18, commi 3 e 4</w:t>
      </w:r>
      <w:r w:rsidR="00813448" w:rsidRPr="004A5029">
        <w:rPr>
          <w:rFonts w:ascii="Times New Roman" w:eastAsia="Calibri" w:hAnsi="Times New Roman" w:cs="Times New Roman"/>
          <w:b/>
          <w:color w:val="000000" w:themeColor="text1"/>
        </w:rPr>
        <w:t>,</w:t>
      </w:r>
      <w:r w:rsidRPr="004A5029">
        <w:rPr>
          <w:rFonts w:ascii="Times New Roman" w:eastAsia="Calibri" w:hAnsi="Times New Roman" w:cs="Times New Roman"/>
          <w:bCs/>
          <w:color w:val="000000" w:themeColor="text1"/>
        </w:rPr>
        <w:t xml:space="preserve"> non si applicano agli affidamenti dei contratti di importo inferiore alle soglie di rilevanza europea. </w:t>
      </w:r>
    </w:p>
    <w:p w14:paraId="44F69B9A" w14:textId="77777777" w:rsidR="00446F27" w:rsidRPr="004A5029" w:rsidRDefault="00446F27" w:rsidP="00446F27">
      <w:pPr>
        <w:spacing w:line="254" w:lineRule="auto"/>
        <w:jc w:val="both"/>
        <w:rPr>
          <w:rFonts w:ascii="Times New Roman" w:hAnsi="Times New Roman" w:cs="Times New Roman"/>
          <w:color w:val="000000" w:themeColor="text1"/>
        </w:rPr>
      </w:pPr>
    </w:p>
    <w:p w14:paraId="5F07D11E" w14:textId="77777777" w:rsidR="00446F27" w:rsidRPr="004A5029" w:rsidRDefault="00446F27" w:rsidP="00446F27">
      <w:pPr>
        <w:rPr>
          <w:rFonts w:ascii="Times New Roman" w:hAnsi="Times New Roman" w:cs="Times New Roman"/>
          <w:color w:val="000000" w:themeColor="text1"/>
        </w:rPr>
      </w:pPr>
      <w:r w:rsidRPr="004A5029">
        <w:rPr>
          <w:rFonts w:ascii="Times New Roman" w:hAnsi="Times New Roman" w:cs="Times New Roman"/>
          <w:color w:val="000000" w:themeColor="text1"/>
        </w:rPr>
        <w:br w:type="page"/>
      </w:r>
    </w:p>
    <w:p w14:paraId="47B0977D" w14:textId="77777777"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PARTE II</w:t>
      </w:r>
    </w:p>
    <w:p w14:paraId="75BFCC34" w14:textId="77777777" w:rsidR="00446F27" w:rsidRPr="004A5029" w:rsidRDefault="00446F27" w:rsidP="00446F27">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DEGLI ISTITUTI E DELLE CLAUSOLE COMUNI</w:t>
      </w:r>
    </w:p>
    <w:p w14:paraId="41508A3C" w14:textId="77777777" w:rsidR="00446F27" w:rsidRPr="004A5029" w:rsidRDefault="00446F27" w:rsidP="00446F27">
      <w:pPr>
        <w:jc w:val="both"/>
        <w:rPr>
          <w:rFonts w:ascii="Times New Roman" w:hAnsi="Times New Roman" w:cs="Times New Roman"/>
          <w:color w:val="000000" w:themeColor="text1"/>
        </w:rPr>
      </w:pPr>
    </w:p>
    <w:p w14:paraId="19E97E84" w14:textId="77777777" w:rsidR="00446F27" w:rsidRPr="004A5029" w:rsidRDefault="00446F27" w:rsidP="00446F27">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56.</w:t>
      </w:r>
    </w:p>
    <w:p w14:paraId="0F25C3F6" w14:textId="77777777" w:rsidR="00446F27" w:rsidRPr="004A5029" w:rsidRDefault="00446F27" w:rsidP="00446F27">
      <w:pPr>
        <w:tabs>
          <w:tab w:val="left" w:pos="927"/>
        </w:tabs>
        <w:jc w:val="both"/>
        <w:rPr>
          <w:rFonts w:ascii="Times New Roman" w:eastAsia="Calibri" w:hAnsi="Times New Roman" w:cs="Times New Roman"/>
          <w:i/>
          <w:iCs/>
          <w:color w:val="000000" w:themeColor="text1"/>
        </w:rPr>
      </w:pPr>
      <w:r w:rsidRPr="004A5029">
        <w:rPr>
          <w:rFonts w:ascii="Times New Roman" w:eastAsia="Calibri" w:hAnsi="Times New Roman" w:cs="Times New Roman"/>
          <w:i/>
          <w:iCs/>
          <w:color w:val="000000" w:themeColor="text1"/>
        </w:rPr>
        <w:t>Appalti esclusi nei settori ordinari.</w:t>
      </w:r>
    </w:p>
    <w:p w14:paraId="7A69A28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Le disposizioni del codice relative ai settori ordinari non si applicano agli appalti pubblici:</w:t>
      </w:r>
    </w:p>
    <w:p w14:paraId="3FB44F12" w14:textId="59DECE66"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di servizi aggiudicati da una stazione appaltante a un ente che sia una stazione appaltante o a un'associazione di stazioni appaltanti in base a un diritto esclusivo di cui esse beneficiano in virtù di disposizioni legislative o regolamentari o di disposizioni amministrative pubblicate che siano compatibili con il Trattato sul funzionamento dell'Unione europea;</w:t>
      </w:r>
    </w:p>
    <w:p w14:paraId="77A2FA89" w14:textId="795B5D62" w:rsidR="00446F27" w:rsidRPr="004A5029" w:rsidRDefault="00446F27" w:rsidP="00446F27">
      <w:pPr>
        <w:tabs>
          <w:tab w:val="left" w:pos="927"/>
        </w:tabs>
        <w:jc w:val="both"/>
        <w:rPr>
          <w:rFonts w:ascii="Times New Roman" w:eastAsia="Calibri" w:hAnsi="Times New Roman" w:cs="Times New Roman"/>
          <w:bCs/>
          <w:color w:val="000000" w:themeColor="text1"/>
        </w:rPr>
      </w:pPr>
      <w:r w:rsidRPr="004A5029">
        <w:rPr>
          <w:rFonts w:ascii="Times New Roman" w:hAnsi="Times New Roman" w:cs="Times New Roman"/>
          <w:color w:val="000000" w:themeColor="text1"/>
        </w:rPr>
        <w:t xml:space="preserve">b) finalizzati a permettere alle stazioni appaltanti la messa a disposizione o la gestione di reti di telecomunicazioni o la prestazione al pubblico di uno o più servizi di comunicazioni elettroniche. Ai fini del presente articolo si applicano le definizioni di «rete di comunicazioni» e «servizio di comunicazione elettronica» contenute nell'articolo 2 del </w:t>
      </w:r>
      <w:r w:rsidRPr="004A5029">
        <w:rPr>
          <w:rFonts w:ascii="Times New Roman" w:hAnsi="Times New Roman" w:cs="Times New Roman"/>
          <w:b/>
          <w:bCs/>
          <w:strike/>
          <w:color w:val="000000" w:themeColor="text1"/>
        </w:rPr>
        <w:t>C</w:t>
      </w:r>
      <w:r w:rsidR="00700E66" w:rsidRPr="004A5029">
        <w:rPr>
          <w:rFonts w:ascii="Times New Roman" w:hAnsi="Times New Roman" w:cs="Times New Roman"/>
          <w:b/>
          <w:bCs/>
          <w:color w:val="000000" w:themeColor="text1"/>
        </w:rPr>
        <w:t>c</w:t>
      </w:r>
      <w:r w:rsidRPr="004A5029">
        <w:rPr>
          <w:rFonts w:ascii="Times New Roman" w:hAnsi="Times New Roman" w:cs="Times New Roman"/>
          <w:b/>
          <w:bCs/>
          <w:color w:val="000000" w:themeColor="text1"/>
        </w:rPr>
        <w:t>o</w:t>
      </w:r>
      <w:r w:rsidRPr="004A5029">
        <w:rPr>
          <w:rFonts w:ascii="Times New Roman" w:hAnsi="Times New Roman" w:cs="Times New Roman"/>
          <w:color w:val="000000" w:themeColor="text1"/>
        </w:rPr>
        <w:t>dice delle comunicazioni elettroniche</w:t>
      </w:r>
      <w:r w:rsidR="0030786B" w:rsidRPr="004A5029">
        <w:rPr>
          <w:rFonts w:ascii="Times New Roman" w:eastAsia="Calibri" w:hAnsi="Times New Roman" w:cs="Times New Roman"/>
          <w:color w:val="000000" w:themeColor="text1"/>
        </w:rPr>
        <w:t>,</w:t>
      </w:r>
      <w:r w:rsidRPr="004A5029">
        <w:rPr>
          <w:rFonts w:ascii="Times New Roman" w:hAnsi="Times New Roman" w:cs="Times New Roman"/>
          <w:color w:val="000000" w:themeColor="text1"/>
        </w:rPr>
        <w:t xml:space="preserve"> di cui al decreto legislativo 1° agosto 2003, n. 259;</w:t>
      </w:r>
    </w:p>
    <w:p w14:paraId="6B0952E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che le stazioni appaltanti sono tenute ad aggiudicare o ad organizzare nel rispetto di procedure diverse da quelle previste dal codice e stabilite da:</w:t>
      </w:r>
    </w:p>
    <w:p w14:paraId="4B8A172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uno strumento giuridico che crea obblighi internazionali, quali un accordo internazionale, concluso in conformità dei trattati dell'Unione europea, tra lo Stato e uno o più Paesi terzi o relative articolazioni e riguardanti lavori, forniture o servizi destinati alla realizzazione congiunta o alla gestione congiunta di un progetto da parte dei soggetti firmatari;</w:t>
      </w:r>
    </w:p>
    <w:p w14:paraId="68D484C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un'organizzazione internazionale;</w:t>
      </w:r>
    </w:p>
    <w:p w14:paraId="001D4E8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d) che le stazioni appaltanti aggiudicano in base a norme previste da un'organizzazione internazionale o da un'istituzione finanziaria internazionale, quando gli appalti sono interamente finanziati dalla stessa organizzazione o istituzione. Nel caso di appalti pubblici finanziati prevalentemente da un'organizzazione internazionale o da un'istituzione finanziaria internazionale, le parti si accordano sulle procedure di aggiudicazione applicabili;</w:t>
      </w:r>
    </w:p>
    <w:p w14:paraId="4C43704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e) aventi ad oggetto l'acquisto o la locazione, quali che siano le relative modalità finanziarie, di terreni, fabbricati esistenti o altri beni immobili o riguardanti diritti su tali beni;</w:t>
      </w:r>
    </w:p>
    <w:p w14:paraId="5D1773E5" w14:textId="48788F81"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f) aventi ad oggetto l'acquisto, lo sviluppo, la produzione o coproduzione di programmi </w:t>
      </w:r>
      <w:r w:rsidR="00590CC4" w:rsidRPr="004A5029">
        <w:rPr>
          <w:rFonts w:ascii="Times New Roman" w:hAnsi="Times New Roman" w:cs="Times New Roman"/>
          <w:b/>
          <w:bCs/>
          <w:color w:val="000000" w:themeColor="text1"/>
        </w:rPr>
        <w:t>o materiali associati ai programmi</w:t>
      </w:r>
      <w:r w:rsidR="00590CC4"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destinati ai servizi di media audiovisivi o radiofonici che sono aggiudicati da fornitori di servizi di media audiovisivi o radiofonici, ovvero gli appalti concernenti il tempo di trasmissione o la fornitura di programmi aggiudicati ai fornitori di servizi di media audiovisivi o radiofonici. </w:t>
      </w:r>
      <w:r w:rsidRPr="004A5029">
        <w:rPr>
          <w:rFonts w:ascii="Times New Roman" w:hAnsi="Times New Roman" w:cs="Times New Roman"/>
          <w:b/>
          <w:bCs/>
          <w:strike/>
          <w:color w:val="000000" w:themeColor="text1"/>
        </w:rPr>
        <w:t>Ai fini della presente disposizione il termine «materiale associato ai programmi» ha lo stesso significato di «programma»</w:t>
      </w:r>
      <w:r w:rsidRPr="004A5029">
        <w:rPr>
          <w:rFonts w:ascii="Times New Roman" w:hAnsi="Times New Roman" w:cs="Times New Roman"/>
          <w:color w:val="000000" w:themeColor="text1"/>
        </w:rPr>
        <w:t>;</w:t>
      </w:r>
    </w:p>
    <w:p w14:paraId="79A10E6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g) concernenti i servizi d'arbitrato e di conciliazione;</w:t>
      </w:r>
    </w:p>
    <w:p w14:paraId="2675A73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h) concernenti uno qualsiasi dei seguenti servizi legali:</w:t>
      </w:r>
    </w:p>
    <w:p w14:paraId="2C2A1FCD" w14:textId="6222470B"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rappresentanza legale di un cliente da parte di un avvocato ai sensi dell'articolo 1 della legge 9 febbraio 1982, n. 31:</w:t>
      </w:r>
    </w:p>
    <w:p w14:paraId="27DF890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1.1) in un arbitrato o in una conciliazione tenuti in uno Stato membro dell'Unione europea, un Paese terzo o dinanzi a un'istanza arbitrale o conciliativa internazionale;</w:t>
      </w:r>
    </w:p>
    <w:p w14:paraId="1893E42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1.2) in procedimenti giudiziari dinanzi a organi giurisdizionali o autorità pubbliche di uno Stato membro dell'Unione europea o un Paese terzo o dinanzi a organi giurisdizionali o istituzioni internazionali;</w:t>
      </w:r>
    </w:p>
    <w:p w14:paraId="77C16842" w14:textId="526BD86A"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consulenza legale fornita in preparazione di uno dei procedimenti di cui al punto 1), o qualora vi sia un indizio concreto e una probabilità elevata che la questione su cui verte la consulenza divenga oggetto del procedimento, sempre che la consulenza sia fornita da un avvocato ai sensi dell'articolo 1 della legge 9 febbraio 1982, n. 31;</w:t>
      </w:r>
    </w:p>
    <w:p w14:paraId="09B4276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servizi di certificazione e autenticazione di documenti che devono essere prestati da notai;</w:t>
      </w:r>
    </w:p>
    <w:p w14:paraId="42F3F3D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servizi legali prestati da fiduciari o tutori designati o altri servizi legali i cui fornitori sono designati da un organo giurisdizionale dello Stato o sono designati per legge per svolgere specifici compiti sotto la vigilanza di detti organi giurisdizionali;</w:t>
      </w:r>
    </w:p>
    <w:p w14:paraId="161EA5A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altri servizi legali che sono connessi, anche occasionalmente, all'esercizio dei pubblici poteri;</w:t>
      </w:r>
    </w:p>
    <w:p w14:paraId="602C6ECB" w14:textId="08EB5C5F"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i) concernenti servizi finanziari relativi all'emissione, all'acquisto, alla vendita e al trasferimento di titoli o di altri strumenti finanziari </w:t>
      </w:r>
      <w:r w:rsidRPr="004A5029">
        <w:rPr>
          <w:rFonts w:ascii="Times New Roman" w:hAnsi="Times New Roman" w:cs="Times New Roman"/>
          <w:b/>
          <w:bCs/>
          <w:strike/>
          <w:color w:val="000000" w:themeColor="text1"/>
        </w:rPr>
        <w:t>ai sensi</w:t>
      </w:r>
      <w:r w:rsidR="0062792E" w:rsidRPr="004A5029">
        <w:rPr>
          <w:rFonts w:ascii="Calibri" w:hAnsi="Calibri" w:cs="Calibri"/>
          <w:b/>
          <w:bCs/>
          <w:color w:val="000000" w:themeColor="text1"/>
          <w:sz w:val="20"/>
          <w:szCs w:val="20"/>
        </w:rPr>
        <w:t xml:space="preserve"> </w:t>
      </w:r>
      <w:r w:rsidR="0062792E" w:rsidRPr="004A5029">
        <w:rPr>
          <w:rFonts w:ascii="Times New Roman" w:hAnsi="Times New Roman" w:cs="Times New Roman"/>
          <w:b/>
          <w:bCs/>
          <w:color w:val="000000" w:themeColor="text1"/>
        </w:rPr>
        <w:t>come riportati nell’allegato I</w:t>
      </w:r>
      <w:r w:rsidRPr="004A5029">
        <w:rPr>
          <w:rFonts w:ascii="Times New Roman" w:hAnsi="Times New Roman" w:cs="Times New Roman"/>
          <w:color w:val="000000" w:themeColor="text1"/>
        </w:rPr>
        <w:t xml:space="preserve"> </w:t>
      </w:r>
      <w:bookmarkStart w:id="27" w:name="_Hlk127797079"/>
      <w:r w:rsidR="008E4B03" w:rsidRPr="004A5029">
        <w:rPr>
          <w:rFonts w:ascii="Times New Roman" w:hAnsi="Times New Roman" w:cs="Times New Roman"/>
          <w:color w:val="000000" w:themeColor="text1"/>
        </w:rPr>
        <w:t xml:space="preserve">al </w:t>
      </w:r>
      <w:r w:rsidR="00E9136F" w:rsidRPr="004A5029">
        <w:rPr>
          <w:rFonts w:ascii="Times New Roman" w:hAnsi="Times New Roman" w:cs="Times New Roman"/>
          <w:b/>
          <w:bCs/>
          <w:color w:val="000000" w:themeColor="text1"/>
        </w:rPr>
        <w:t>testo unico delle disposizioni in materia di intermediazione finanziaria</w:t>
      </w:r>
      <w:r w:rsidR="001006C5" w:rsidRPr="004A5029">
        <w:rPr>
          <w:rFonts w:ascii="Times New Roman" w:hAnsi="Times New Roman" w:cs="Times New Roman"/>
          <w:b/>
          <w:bCs/>
          <w:color w:val="000000" w:themeColor="text1"/>
        </w:rPr>
        <w:t>,</w:t>
      </w:r>
      <w:r w:rsidR="00E9136F" w:rsidRPr="004A5029">
        <w:rPr>
          <w:rFonts w:ascii="Times New Roman" w:hAnsi="Times New Roman" w:cs="Times New Roman"/>
          <w:b/>
          <w:bCs/>
          <w:color w:val="000000" w:themeColor="text1"/>
        </w:rPr>
        <w:t xml:space="preserve"> di cui al</w:t>
      </w:r>
      <w:bookmarkEnd w:id="27"/>
      <w:r w:rsidR="00E9136F"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decreto legislativo 24 febbraio 1998, n. 58, servizi forniti da banche centrali e operazioni concluse con il Fondo europeo di stabilità finanziaria e il meccanismo europeo di stabilità;</w:t>
      </w:r>
    </w:p>
    <w:p w14:paraId="5D318CD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l) concernenti i prestiti, a prescindere dal fatto che siano correlati all'emissione, alla vendita, all'acquisto o al trasferimento di titoli o di altri strumenti finanziari;</w:t>
      </w:r>
    </w:p>
    <w:p w14:paraId="6036FC6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m) concernenti i contratti di lavoro;</w:t>
      </w:r>
    </w:p>
    <w:p w14:paraId="5CE6425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n) concernenti servizi di difesa civile, di protezione civile e di prevenzione contro i pericoli forniti da organizzazioni e associazioni senza scopo di lucro identificati con i codici CPV 75250000-3, 75251000-0, 75251100-1, 75251110- 4, 75251120-7, 75252000-7, 75222000-8; 98113100-9 e 85143000-3 ad eccezione dei servizi di trasporto dei pazienti in ambulanza;</w:t>
      </w:r>
    </w:p>
    <w:p w14:paraId="7565676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o) concernenti i servizi di trasporto pubblico di passeggeri per ferrovia o metropolitana;</w:t>
      </w:r>
    </w:p>
    <w:p w14:paraId="5E1282A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p) concernenti servizi connessi a campagne politiche, identificati con i codici CPV 79341400-0, 92111230-3 e 92111240-6, se aggiudicati da un partito politico nel contesto di una campagna elettorale per gli appalti relativi ai settori ordinari e alle concessioni;</w:t>
      </w:r>
    </w:p>
    <w:p w14:paraId="1236A3EE" w14:textId="13F6BB3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q) aventi ad oggetto l'acquisto di prodotti agricoli e alimentari per un valore non superiore a </w:t>
      </w:r>
      <w:r w:rsidRPr="004A5029">
        <w:rPr>
          <w:rFonts w:ascii="Times New Roman" w:hAnsi="Times New Roman" w:cs="Times New Roman"/>
          <w:b/>
          <w:bCs/>
          <w:strike/>
          <w:color w:val="000000" w:themeColor="text1"/>
        </w:rPr>
        <w:t>10.000</w:t>
      </w:r>
      <w:r w:rsidRPr="004A5029">
        <w:rPr>
          <w:rFonts w:ascii="Times New Roman" w:hAnsi="Times New Roman" w:cs="Times New Roman"/>
          <w:color w:val="000000" w:themeColor="text1"/>
        </w:rPr>
        <w:t xml:space="preserve"> </w:t>
      </w:r>
      <w:r w:rsidR="0062792E" w:rsidRPr="004A5029">
        <w:rPr>
          <w:rFonts w:ascii="Times New Roman" w:hAnsi="Times New Roman" w:cs="Times New Roman"/>
          <w:b/>
          <w:bCs/>
          <w:color w:val="000000" w:themeColor="text1"/>
        </w:rPr>
        <w:t>20.000</w:t>
      </w:r>
      <w:r w:rsidR="0062792E"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euro annui per ciascuna impresa, da imprese agricole singole o associate situate in comuni classificati totalmente montani di cui all'elenco dei comuni italiani predisposto dall'</w:t>
      </w:r>
      <w:r w:rsidRPr="00796E46">
        <w:rPr>
          <w:rFonts w:ascii="Times New Roman" w:hAnsi="Times New Roman" w:cs="Times New Roman"/>
          <w:b/>
          <w:bCs/>
          <w:color w:val="000000" w:themeColor="text1"/>
        </w:rPr>
        <w:t>I</w:t>
      </w:r>
      <w:r w:rsidR="00796E46" w:rsidRPr="00796E46">
        <w:rPr>
          <w:rFonts w:ascii="Times New Roman" w:hAnsi="Times New Roman" w:cs="Times New Roman"/>
          <w:b/>
          <w:bCs/>
          <w:color w:val="000000" w:themeColor="text1"/>
        </w:rPr>
        <w:t>STAT</w:t>
      </w:r>
      <w:r w:rsidR="00796E46">
        <w:rPr>
          <w:rFonts w:ascii="Times New Roman" w:hAnsi="Times New Roman" w:cs="Times New Roman"/>
          <w:color w:val="000000" w:themeColor="text1"/>
        </w:rPr>
        <w:t xml:space="preserve"> </w:t>
      </w:r>
      <w:r w:rsidRPr="00796E46">
        <w:rPr>
          <w:rFonts w:ascii="Times New Roman" w:hAnsi="Times New Roman" w:cs="Times New Roman"/>
          <w:strike/>
          <w:color w:val="000000" w:themeColor="text1"/>
        </w:rPr>
        <w:t>stituto nazionale di statistica (ISTAT)</w:t>
      </w:r>
      <w:r w:rsidRPr="004A5029">
        <w:rPr>
          <w:rFonts w:ascii="Times New Roman" w:hAnsi="Times New Roman" w:cs="Times New Roman"/>
          <w:color w:val="000000" w:themeColor="text1"/>
        </w:rPr>
        <w:t xml:space="preserve">, ovvero ricompresi nella circolare del Ministero delle finanze n. 9 del 14 giugno 1993, pubblicata nel supplemento ordinario n. 53 alla Gazzetta </w:t>
      </w:r>
      <w:r w:rsidR="007C1DEE" w:rsidRPr="004A5029">
        <w:rPr>
          <w:rFonts w:ascii="Times New Roman" w:hAnsi="Times New Roman" w:cs="Times New Roman"/>
          <w:b/>
          <w:bCs/>
          <w:strike/>
          <w:color w:val="000000" w:themeColor="text1"/>
        </w:rPr>
        <w:t>u</w:t>
      </w:r>
      <w:r w:rsidR="000A771E" w:rsidRPr="004A5029">
        <w:rPr>
          <w:rFonts w:ascii="Times New Roman" w:hAnsi="Times New Roman" w:cs="Times New Roman"/>
          <w:b/>
          <w:bCs/>
          <w:color w:val="000000" w:themeColor="text1"/>
        </w:rPr>
        <w:t>U</w:t>
      </w:r>
      <w:r w:rsidRPr="004A5029">
        <w:rPr>
          <w:rFonts w:ascii="Times New Roman" w:hAnsi="Times New Roman" w:cs="Times New Roman"/>
          <w:b/>
          <w:bCs/>
          <w:color w:val="000000" w:themeColor="text1"/>
        </w:rPr>
        <w:t>f</w:t>
      </w:r>
      <w:r w:rsidRPr="004A5029">
        <w:rPr>
          <w:rFonts w:ascii="Times New Roman" w:hAnsi="Times New Roman" w:cs="Times New Roman"/>
          <w:color w:val="000000" w:themeColor="text1"/>
        </w:rPr>
        <w:t>ficiale della Repubblica italiana n. 141 del 18 giugno 1993, nonché nei comuni delle isole minori di cui all'allegato A annesso alla legge 28 dicembre 2001, n. 448.</w:t>
      </w:r>
    </w:p>
    <w:p w14:paraId="1E162AE4" w14:textId="77777777"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eastAsia="Garamond" w:hAnsi="Times New Roman" w:cs="Times New Roman"/>
          <w:bCs/>
          <w:color w:val="000000" w:themeColor="text1"/>
        </w:rPr>
        <w:t>2. Le disposizioni del codice relative ai settori ordinari non si applicano anche al caso in cui un’amministrazione pubblica stipuli una convenzione con la quale un soggetto pubblico o privato si impegni alla realizzazione, a sua totale cura e spesa e previo ottenimento di tutte le necessarie autorizzazioni, di un’opera pubblica o di un suo lotto funzionale o di parte dell’opera prevista nell’ambito di strumenti o programmi urbanistici, fermo restando il rispetto degli articoli 94, 95 e 98.</w:t>
      </w:r>
    </w:p>
    <w:p w14:paraId="43D6B1D6" w14:textId="77777777" w:rsidR="00446F27" w:rsidRPr="004A5029" w:rsidRDefault="00446F27" w:rsidP="00446F27">
      <w:pPr>
        <w:jc w:val="center"/>
        <w:rPr>
          <w:rFonts w:ascii="Times New Roman" w:hAnsi="Times New Roman" w:cs="Times New Roman"/>
          <w:b/>
          <w:bCs/>
          <w:color w:val="000000" w:themeColor="text1"/>
          <w:highlight w:val="yellow"/>
        </w:rPr>
      </w:pPr>
    </w:p>
    <w:p w14:paraId="7B1306E5" w14:textId="77777777" w:rsidR="00CE0BF3" w:rsidRDefault="00CE0BF3" w:rsidP="00446F27">
      <w:pPr>
        <w:jc w:val="both"/>
        <w:rPr>
          <w:rFonts w:ascii="Times New Roman" w:hAnsi="Times New Roman" w:cs="Times New Roman"/>
          <w:b/>
          <w:color w:val="000000" w:themeColor="text1"/>
        </w:rPr>
      </w:pPr>
    </w:p>
    <w:p w14:paraId="28EF5498" w14:textId="77777777" w:rsidR="00CE0BF3" w:rsidRDefault="00CE0BF3" w:rsidP="00446F27">
      <w:pPr>
        <w:jc w:val="both"/>
        <w:rPr>
          <w:rFonts w:ascii="Times New Roman" w:hAnsi="Times New Roman" w:cs="Times New Roman"/>
          <w:b/>
          <w:color w:val="000000" w:themeColor="text1"/>
        </w:rPr>
      </w:pPr>
    </w:p>
    <w:p w14:paraId="40B6EEED" w14:textId="77777777" w:rsidR="00CE0BF3" w:rsidRDefault="00CE0BF3" w:rsidP="00446F27">
      <w:pPr>
        <w:jc w:val="both"/>
        <w:rPr>
          <w:rFonts w:ascii="Times New Roman" w:hAnsi="Times New Roman" w:cs="Times New Roman"/>
          <w:b/>
          <w:color w:val="000000" w:themeColor="text1"/>
        </w:rPr>
      </w:pPr>
    </w:p>
    <w:p w14:paraId="31E25B9E" w14:textId="008D1DA5"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
          <w:color w:val="000000" w:themeColor="text1"/>
        </w:rPr>
        <w:t>Articolo 57.</w:t>
      </w:r>
    </w:p>
    <w:p w14:paraId="52507EE8"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Clausole sociali del bando di gara e degli avvisi</w:t>
      </w:r>
      <w:r w:rsidRPr="004A5029">
        <w:rPr>
          <w:rFonts w:ascii="Times New Roman" w:hAnsi="Times New Roman" w:cs="Times New Roman"/>
          <w:color w:val="000000" w:themeColor="text1"/>
        </w:rPr>
        <w:t xml:space="preserve"> </w:t>
      </w:r>
      <w:r w:rsidRPr="004A5029">
        <w:rPr>
          <w:rFonts w:ascii="Times New Roman" w:hAnsi="Times New Roman" w:cs="Times New Roman"/>
          <w:i/>
          <w:color w:val="000000" w:themeColor="text1"/>
        </w:rPr>
        <w:t>e criteri di sostenibilità energetica e ambientale.</w:t>
      </w:r>
    </w:p>
    <w:p w14:paraId="406B1AFD" w14:textId="77777777" w:rsidR="00446F27" w:rsidRPr="004A5029" w:rsidRDefault="00446F27" w:rsidP="00446F27">
      <w:pPr>
        <w:jc w:val="both"/>
        <w:rPr>
          <w:rFonts w:ascii="Times New Roman" w:hAnsi="Times New Roman" w:cs="Times New Roman"/>
          <w:bCs/>
          <w:color w:val="000000" w:themeColor="text1"/>
          <w:shd w:val="clear" w:color="auto" w:fill="FFFFFF"/>
        </w:rPr>
      </w:pPr>
      <w:r w:rsidRPr="004A5029">
        <w:rPr>
          <w:rFonts w:ascii="Times New Roman" w:hAnsi="Times New Roman" w:cs="Times New Roman"/>
          <w:color w:val="000000" w:themeColor="text1"/>
        </w:rPr>
        <w:t xml:space="preserve">1. Per gli affidamenti dei contratti di appalto di lavori e servizi diversi da quelli aventi natura intellettuale e per i contratti di concessione i bandi di gara, gli avvisi e gli inviti, tenuto conto della tipologia di intervento, </w:t>
      </w:r>
      <w:r w:rsidRPr="004A5029">
        <w:rPr>
          <w:rFonts w:ascii="Times New Roman" w:hAnsi="Times New Roman" w:cs="Times New Roman"/>
          <w:bCs/>
          <w:color w:val="000000" w:themeColor="text1"/>
        </w:rPr>
        <w:t>in particolare ove riguardi il settore dei beni culturali e del paesaggio,</w:t>
      </w:r>
      <w:r w:rsidRPr="004A5029">
        <w:rPr>
          <w:rFonts w:ascii="Times New Roman" w:hAnsi="Times New Roman" w:cs="Times New Roman"/>
          <w:color w:val="000000" w:themeColor="text1"/>
        </w:rPr>
        <w:t xml:space="preserve"> e nel rispetto dei principi dell’Unione europea, </w:t>
      </w:r>
      <w:r w:rsidRPr="004A5029">
        <w:rPr>
          <w:rFonts w:ascii="Times New Roman" w:hAnsi="Times New Roman" w:cs="Times New Roman"/>
          <w:bCs/>
          <w:color w:val="000000" w:themeColor="text1"/>
        </w:rPr>
        <w:t>devono contenere</w:t>
      </w:r>
      <w:r w:rsidRPr="004A5029">
        <w:rPr>
          <w:rFonts w:ascii="Times New Roman" w:hAnsi="Times New Roman" w:cs="Times New Roman"/>
          <w:color w:val="000000" w:themeColor="text1"/>
        </w:rPr>
        <w:t xml:space="preserve"> specifiche clausole sociali </w:t>
      </w:r>
      <w:r w:rsidRPr="004A5029">
        <w:rPr>
          <w:rFonts w:ascii="Times New Roman" w:hAnsi="Times New Roman" w:cs="Times New Roman"/>
          <w:bCs/>
          <w:color w:val="000000" w:themeColor="text1"/>
        </w:rPr>
        <w:t>con le quali sono richieste, come requisiti necessari dell'offerta, misure orientate tra l'altro a garantire</w:t>
      </w:r>
      <w:r w:rsidRPr="004A5029">
        <w:rPr>
          <w:rFonts w:ascii="Times New Roman" w:hAnsi="Times New Roman" w:cs="Times New Roman"/>
          <w:color w:val="000000" w:themeColor="text1"/>
        </w:rPr>
        <w:t xml:space="preserve"> la stabilità occupazionale del personale impiegato</w:t>
      </w:r>
      <w:r w:rsidRPr="004A5029">
        <w:rPr>
          <w:rFonts w:ascii="Times New Roman" w:hAnsi="Times New Roman" w:cs="Times New Roman"/>
          <w:bCs/>
          <w:color w:val="000000" w:themeColor="text1"/>
        </w:rPr>
        <w:t>, nonché</w:t>
      </w:r>
      <w:r w:rsidRPr="004A5029">
        <w:rPr>
          <w:rFonts w:ascii="Times New Roman" w:hAnsi="Times New Roman" w:cs="Times New Roman"/>
          <w:color w:val="000000" w:themeColor="text1"/>
        </w:rPr>
        <w:t xml:space="preserve"> l'applicazione dei contratti collettivi nazionali e territoriali di settore, </w:t>
      </w:r>
      <w:r w:rsidRPr="004A5029">
        <w:rPr>
          <w:rFonts w:ascii="Times New Roman" w:hAnsi="Times New Roman" w:cs="Times New Roman"/>
          <w:bCs/>
          <w:color w:val="000000" w:themeColor="text1"/>
        </w:rPr>
        <w:t>tenendo conto, in relazione all'oggetto dell'appalto o della concessione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a garantire le stesse tutele economiche e normative per i lavoratori in subappalto rispetto ai dipendenti dell'appaltatore e contro il lavoro irregolare.</w:t>
      </w:r>
    </w:p>
    <w:p w14:paraId="00A16C4A" w14:textId="6607D491"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2. Le stazioni appaltanti e gli enti concedenti contribuiscono al conseguimento degli obiettivi ambientali previsti dal Piano d'azione per la sostenibilità ambientale dei consumi nel settore della pubblica amministrazione attraverso l'inserimento, nella documentazione progettuale e di gara, almeno delle specifiche tecniche e delle clausole contrattuali contenute nei criteri ambientali minimi</w:t>
      </w:r>
      <w:r w:rsidR="006468C2" w:rsidRPr="004A5029">
        <w:rPr>
          <w:rFonts w:ascii="Times New Roman" w:hAnsi="Times New Roman" w:cs="Times New Roman"/>
          <w:color w:val="000000" w:themeColor="text1"/>
        </w:rPr>
        <w:t xml:space="preserve">, </w:t>
      </w:r>
      <w:r w:rsidR="006468C2" w:rsidRPr="004A5029">
        <w:rPr>
          <w:rFonts w:ascii="Times New Roman" w:hAnsi="Times New Roman" w:cs="Times New Roman"/>
          <w:bCs/>
          <w:color w:val="000000" w:themeColor="text1"/>
        </w:rPr>
        <w:t>definiti per specifiche categorie di appalti e concessioni, differenziati, ove tecnicamente opportuno, anche in base al valore dell’appalto o della concessione,</w:t>
      </w:r>
      <w:r w:rsidRPr="004A5029">
        <w:rPr>
          <w:rFonts w:ascii="Times New Roman" w:hAnsi="Times New Roman" w:cs="Times New Roman"/>
          <w:bCs/>
          <w:color w:val="000000" w:themeColor="text1"/>
        </w:rPr>
        <w:t xml:space="preserve"> </w:t>
      </w:r>
      <w:r w:rsidRPr="004A5029">
        <w:rPr>
          <w:rFonts w:ascii="Times New Roman" w:hAnsi="Times New Roman" w:cs="Times New Roman"/>
          <w:color w:val="000000" w:themeColor="text1"/>
        </w:rPr>
        <w:t>con decreto del</w:t>
      </w:r>
      <w:r w:rsidRPr="004A5029">
        <w:rPr>
          <w:rFonts w:ascii="Times New Roman" w:hAnsi="Times New Roman" w:cs="Times New Roman"/>
          <w:bCs/>
          <w:color w:val="000000" w:themeColor="text1"/>
        </w:rPr>
        <w:t xml:space="preserve"> Ministero dell’ambiente e della sicurezza energetica </w:t>
      </w:r>
      <w:r w:rsidRPr="004A5029">
        <w:rPr>
          <w:rFonts w:ascii="Times New Roman" w:hAnsi="Times New Roman" w:cs="Times New Roman"/>
          <w:color w:val="000000" w:themeColor="text1"/>
        </w:rPr>
        <w:t xml:space="preserve">e conformemente, in riferimento all'acquisto di prodotti e servizi nei settori della ristorazione collettiva e fornitura di derrate alimentari, anche a quanto specificamente previsto </w:t>
      </w:r>
      <w:r w:rsidR="00546338" w:rsidRPr="004A5029">
        <w:rPr>
          <w:rFonts w:ascii="Times New Roman" w:hAnsi="Times New Roman" w:cs="Times New Roman"/>
          <w:color w:val="000000" w:themeColor="text1"/>
        </w:rPr>
        <w:t>d</w:t>
      </w:r>
      <w:r w:rsidRPr="004A5029">
        <w:rPr>
          <w:rFonts w:ascii="Times New Roman" w:hAnsi="Times New Roman" w:cs="Times New Roman"/>
          <w:color w:val="000000" w:themeColor="text1"/>
        </w:rPr>
        <w:t>all'articolo 130.</w:t>
      </w:r>
      <w:r w:rsidRPr="004A5029">
        <w:rPr>
          <w:rFonts w:ascii="Times New Roman" w:hAnsi="Times New Roman" w:cs="Times New Roman"/>
          <w:bCs/>
          <w:color w:val="000000" w:themeColor="text1"/>
        </w:rPr>
        <w:t xml:space="preserve"> Tali </w:t>
      </w:r>
      <w:r w:rsidRPr="004A5029">
        <w:rPr>
          <w:rFonts w:ascii="Times New Roman" w:hAnsi="Times New Roman" w:cs="Times New Roman"/>
          <w:color w:val="000000" w:themeColor="text1"/>
        </w:rPr>
        <w:t>criteri</w:t>
      </w:r>
      <w:r w:rsidRPr="004A5029">
        <w:rPr>
          <w:rFonts w:ascii="Times New Roman" w:hAnsi="Times New Roman" w:cs="Times New Roman"/>
          <w:bCs/>
          <w:color w:val="000000" w:themeColor="text1"/>
        </w:rPr>
        <w:t xml:space="preserve">, in particolare quelli premianti, </w:t>
      </w:r>
      <w:r w:rsidRPr="004A5029">
        <w:rPr>
          <w:rFonts w:ascii="Times New Roman" w:hAnsi="Times New Roman" w:cs="Times New Roman"/>
          <w:color w:val="000000" w:themeColor="text1"/>
        </w:rPr>
        <w:t>sono tenuti in considerazione anche ai fini della stesura dei documenti di gara per l'applicazione del criterio dell'offerta economicamente più vantaggiosa, ai sensi dell</w:t>
      </w:r>
      <w:r w:rsidR="006468C2" w:rsidRPr="004A5029">
        <w:rPr>
          <w:rFonts w:ascii="Times New Roman" w:hAnsi="Times New Roman" w:cs="Times New Roman"/>
          <w:color w:val="000000" w:themeColor="text1"/>
        </w:rPr>
        <w:t>'articolo 108, commi</w:t>
      </w:r>
      <w:r w:rsidRPr="004A5029">
        <w:rPr>
          <w:rFonts w:ascii="Times New Roman" w:hAnsi="Times New Roman" w:cs="Times New Roman"/>
          <w:color w:val="000000" w:themeColor="text1"/>
        </w:rPr>
        <w:t xml:space="preserve"> 4</w:t>
      </w:r>
      <w:r w:rsidR="006468C2" w:rsidRPr="004A5029">
        <w:rPr>
          <w:rFonts w:ascii="Times New Roman" w:hAnsi="Times New Roman" w:cs="Times New Roman"/>
          <w:color w:val="000000" w:themeColor="text1"/>
        </w:rPr>
        <w:t xml:space="preserve"> </w:t>
      </w:r>
      <w:r w:rsidR="006468C2" w:rsidRPr="004A5029">
        <w:rPr>
          <w:rFonts w:ascii="Times New Roman" w:hAnsi="Times New Roman" w:cs="Times New Roman"/>
          <w:bCs/>
          <w:color w:val="000000" w:themeColor="text1"/>
        </w:rPr>
        <w:t>e 5</w:t>
      </w:r>
      <w:r w:rsidRPr="004A5029">
        <w:rPr>
          <w:rFonts w:ascii="Times New Roman" w:hAnsi="Times New Roman" w:cs="Times New Roman"/>
          <w:bCs/>
          <w:color w:val="000000" w:themeColor="text1"/>
        </w:rPr>
        <w:t xml:space="preserve">. </w:t>
      </w:r>
      <w:r w:rsidR="006468C2" w:rsidRPr="004A5029">
        <w:rPr>
          <w:rFonts w:ascii="Times New Roman" w:hAnsi="Times New Roman" w:cs="Times New Roman"/>
          <w:bCs/>
          <w:color w:val="000000" w:themeColor="text1"/>
        </w:rPr>
        <w:t>Le stazioni appaltanti valorizzano economicamente le procedure di affidamento di appalti e concessioni conformi ai criteri ambientali minimi.</w:t>
      </w:r>
      <w:r w:rsidR="006468C2" w:rsidRPr="004A5029">
        <w:rPr>
          <w:rFonts w:ascii="Times New Roman" w:hAnsi="Times New Roman" w:cs="Times New Roman"/>
          <w:b/>
          <w:color w:val="000000" w:themeColor="text1"/>
        </w:rPr>
        <w:t xml:space="preserve"> </w:t>
      </w:r>
      <w:r w:rsidRPr="004A5029">
        <w:rPr>
          <w:rFonts w:ascii="Times New Roman" w:hAnsi="Times New Roman" w:cs="Times New Roman"/>
          <w:color w:val="000000" w:themeColor="text1"/>
        </w:rPr>
        <w:t>Nel caso di contratti relativi alle categorie di appalto riferite agli interventi di ristrutturazione, inclusi quelli comportanti demolizione e ricostruzione, i criteri ambientali minimi</w:t>
      </w:r>
      <w:r w:rsidRPr="004A5029">
        <w:rPr>
          <w:rFonts w:ascii="Times New Roman" w:hAnsi="Times New Roman" w:cs="Times New Roman"/>
          <w:bCs/>
          <w:color w:val="000000" w:themeColor="text1"/>
        </w:rPr>
        <w:t xml:space="preserve"> </w:t>
      </w:r>
      <w:r w:rsidRPr="004A5029">
        <w:rPr>
          <w:rFonts w:ascii="Times New Roman" w:hAnsi="Times New Roman" w:cs="Times New Roman"/>
          <w:color w:val="000000" w:themeColor="text1"/>
        </w:rPr>
        <w:t>sono tenuti in considerazione, per quanto possibile, in funzione della tipologia di intervento e della localizzazione delle opere da realizzare, sulla base di adeguati criteri definiti dal Ministero dell’ambiente e della sicurezza energetica</w:t>
      </w:r>
      <w:r w:rsidRPr="004A5029">
        <w:rPr>
          <w:rFonts w:ascii="Times New Roman" w:hAnsi="Times New Roman" w:cs="Times New Roman"/>
          <w:bCs/>
          <w:color w:val="000000" w:themeColor="text1"/>
        </w:rPr>
        <w:t>.</w:t>
      </w:r>
      <w:r w:rsidR="006468C2" w:rsidRPr="004A5029">
        <w:rPr>
          <w:rFonts w:ascii="Times New Roman" w:hAnsi="Times New Roman" w:cs="Times New Roman"/>
          <w:bCs/>
          <w:color w:val="000000" w:themeColor="text1"/>
        </w:rPr>
        <w:t xml:space="preserve"> </w:t>
      </w:r>
    </w:p>
    <w:p w14:paraId="17DBC151" w14:textId="77777777" w:rsidR="00446F27" w:rsidRPr="004A5029" w:rsidRDefault="00446F27" w:rsidP="00446F27">
      <w:pPr>
        <w:rPr>
          <w:rFonts w:ascii="Times New Roman" w:hAnsi="Times New Roman" w:cs="Times New Roman"/>
          <w:color w:val="000000" w:themeColor="text1"/>
        </w:rPr>
      </w:pPr>
    </w:p>
    <w:p w14:paraId="17025A93" w14:textId="77777777" w:rsidR="00446F27" w:rsidRPr="004A5029" w:rsidRDefault="00446F27" w:rsidP="00446F27">
      <w:pPr>
        <w:rPr>
          <w:rFonts w:ascii="Times New Roman" w:hAnsi="Times New Roman" w:cs="Times New Roman"/>
          <w:b/>
          <w:color w:val="000000" w:themeColor="text1"/>
        </w:rPr>
      </w:pPr>
      <w:r w:rsidRPr="004A5029">
        <w:rPr>
          <w:rFonts w:ascii="Times New Roman" w:hAnsi="Times New Roman" w:cs="Times New Roman"/>
          <w:b/>
          <w:color w:val="000000" w:themeColor="text1"/>
        </w:rPr>
        <w:t>Articolo 58.</w:t>
      </w:r>
    </w:p>
    <w:p w14:paraId="0DEC2AF9" w14:textId="77777777" w:rsidR="00446F27" w:rsidRPr="004A5029" w:rsidRDefault="00446F27" w:rsidP="00446F27">
      <w:pPr>
        <w:rPr>
          <w:rFonts w:ascii="Times New Roman" w:eastAsia="Calibri" w:hAnsi="Times New Roman" w:cs="Times New Roman"/>
          <w:color w:val="000000" w:themeColor="text1"/>
        </w:rPr>
      </w:pPr>
      <w:r w:rsidRPr="004A5029">
        <w:rPr>
          <w:rFonts w:ascii="Times New Roman" w:eastAsia="Calibri" w:hAnsi="Times New Roman" w:cs="Times New Roman"/>
          <w:i/>
          <w:color w:val="000000" w:themeColor="text1"/>
        </w:rPr>
        <w:t>Suddivisione in lotti.</w:t>
      </w:r>
    </w:p>
    <w:p w14:paraId="0CF76EB3"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1. Per garantire la effettiva partecipazione delle micro, delle piccole e delle medie imprese, </w:t>
      </w:r>
      <w:r w:rsidRPr="004A5029">
        <w:rPr>
          <w:rFonts w:ascii="Times New Roman" w:eastAsia="Calibri" w:hAnsi="Times New Roman" w:cs="Times New Roman"/>
          <w:bCs/>
          <w:color w:val="000000" w:themeColor="text1"/>
        </w:rPr>
        <w:t>anche di prossimità</w:t>
      </w:r>
      <w:r w:rsidRPr="004A5029">
        <w:rPr>
          <w:rFonts w:ascii="Times New Roman" w:eastAsia="Calibri" w:hAnsi="Times New Roman" w:cs="Times New Roman"/>
          <w:color w:val="000000" w:themeColor="text1"/>
        </w:rPr>
        <w:t>, gli appalti sono suddivisi in lotti funzionali, prestazionali o quantitativi in conformità alle categorie o specializzazioni nel settore dei lavori, servizi e forniture.</w:t>
      </w:r>
    </w:p>
    <w:p w14:paraId="1423205C" w14:textId="04CA578D"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2. N</w:t>
      </w:r>
      <w:r w:rsidRPr="004A5029">
        <w:rPr>
          <w:rFonts w:ascii="Times New Roman" w:eastAsia="Times New Roman" w:hAnsi="Times New Roman" w:cs="Times New Roman"/>
          <w:color w:val="000000" w:themeColor="text1"/>
        </w:rPr>
        <w:t xml:space="preserve">el bando o nell’avviso di indizione della gara </w:t>
      </w:r>
      <w:r w:rsidRPr="004A5029">
        <w:rPr>
          <w:rFonts w:ascii="Times New Roman" w:eastAsia="Calibri" w:hAnsi="Times New Roman" w:cs="Times New Roman"/>
          <w:bCs/>
          <w:color w:val="000000" w:themeColor="text1"/>
        </w:rPr>
        <w:t xml:space="preserve">le stazioni appaltanti </w:t>
      </w:r>
      <w:r w:rsidRPr="004A5029">
        <w:rPr>
          <w:rFonts w:ascii="Times New Roman" w:eastAsia="Calibri" w:hAnsi="Times New Roman" w:cs="Times New Roman"/>
          <w:b/>
          <w:strike/>
          <w:color w:val="000000" w:themeColor="text1"/>
        </w:rPr>
        <w:t>indicano le ragioni che, secondo un criterio di proporzionalità, richiedono di non suddividere l’appalto in lotti in funzione de</w:t>
      </w:r>
      <w:r w:rsidRPr="004A5029">
        <w:rPr>
          <w:rFonts w:ascii="Times New Roman" w:eastAsia="Times New Roman" w:hAnsi="Times New Roman" w:cs="Times New Roman"/>
          <w:b/>
          <w:strike/>
          <w:color w:val="000000" w:themeColor="text1"/>
          <w:lang w:eastAsia="it-IT"/>
        </w:rPr>
        <w:t>ll’interesse, anche di natura organizzativa, a una efficiente ed efficace esecuzione delle prestazioni</w:t>
      </w:r>
      <w:r w:rsidR="00396B7B" w:rsidRPr="004A5029">
        <w:rPr>
          <w:rFonts w:ascii="Times New Roman" w:eastAsia="Calibri" w:hAnsi="Times New Roman" w:cs="Times New Roman"/>
          <w:b/>
          <w:strike/>
          <w:color w:val="000000" w:themeColor="text1"/>
        </w:rPr>
        <w:t>.</w:t>
      </w:r>
      <w:r w:rsidR="007933AF" w:rsidRPr="004A5029">
        <w:rPr>
          <w:rFonts w:eastAsia="Calibri" w:cstheme="minorHAnsi"/>
          <w:b/>
          <w:bCs/>
          <w:color w:val="000000" w:themeColor="text1"/>
          <w:sz w:val="20"/>
          <w:szCs w:val="20"/>
        </w:rPr>
        <w:t xml:space="preserve"> </w:t>
      </w:r>
      <w:r w:rsidR="007933AF" w:rsidRPr="004A5029">
        <w:rPr>
          <w:rFonts w:ascii="Times New Roman" w:eastAsia="Calibri" w:hAnsi="Times New Roman" w:cs="Times New Roman"/>
          <w:b/>
          <w:bCs/>
          <w:color w:val="000000" w:themeColor="text1"/>
        </w:rPr>
        <w:t xml:space="preserve">motivano la mancata suddivisione dell'appalto in lotti </w:t>
      </w:r>
      <w:r w:rsidR="002819DE" w:rsidRPr="004A5029">
        <w:rPr>
          <w:rFonts w:ascii="Times New Roman" w:eastAsia="Calibri" w:hAnsi="Times New Roman" w:cs="Times New Roman"/>
          <w:b/>
          <w:bCs/>
          <w:color w:val="000000" w:themeColor="text1"/>
        </w:rPr>
        <w:t xml:space="preserve">tenendo conto dei </w:t>
      </w:r>
      <w:r w:rsidR="007933AF" w:rsidRPr="004A5029">
        <w:rPr>
          <w:rFonts w:ascii="Times New Roman" w:eastAsia="Calibri" w:hAnsi="Times New Roman" w:cs="Times New Roman"/>
          <w:b/>
          <w:bCs/>
          <w:color w:val="000000" w:themeColor="text1"/>
        </w:rPr>
        <w:t>princìpi</w:t>
      </w:r>
      <w:r w:rsidR="007933AF" w:rsidRPr="004A5029">
        <w:rPr>
          <w:rFonts w:eastAsia="Calibri" w:cstheme="minorHAnsi"/>
          <w:b/>
          <w:bCs/>
          <w:color w:val="000000" w:themeColor="text1"/>
          <w:sz w:val="20"/>
          <w:szCs w:val="20"/>
        </w:rPr>
        <w:t xml:space="preserve"> </w:t>
      </w:r>
      <w:r w:rsidR="007933AF" w:rsidRPr="004A5029">
        <w:rPr>
          <w:rFonts w:ascii="Times New Roman" w:eastAsia="Calibri" w:hAnsi="Times New Roman" w:cs="Times New Roman"/>
          <w:b/>
          <w:bCs/>
          <w:color w:val="000000" w:themeColor="text1"/>
        </w:rPr>
        <w:t xml:space="preserve">europei sulla promozione di condizioni di concorrenza paritarie per le piccole e medie imprese. </w:t>
      </w:r>
      <w:r w:rsidR="007725AF" w:rsidRPr="004A5029">
        <w:rPr>
          <w:rFonts w:ascii="Times New Roman" w:eastAsia="Calibri" w:hAnsi="Times New Roman" w:cs="Times New Roman"/>
          <w:bCs/>
          <w:color w:val="000000" w:themeColor="text1"/>
        </w:rPr>
        <w:t xml:space="preserve"> Nel caso di suddivisione in lotti, il relativo valore deve essere adeguato in modo da garantire l’effettiva possibilità di partecipazione da parte delle microimprese, piccole e medie imprese.</w:t>
      </w:r>
    </w:p>
    <w:p w14:paraId="77DCE36B"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bCs/>
          <w:color w:val="000000" w:themeColor="text1"/>
        </w:rPr>
        <w:t>3. Nel medesimo atto le stazioni appaltanti indicano i criteri di natura qualitativa o quantitativa concretamente seguiti nella suddivisione in lotti, avuto riguardo ai parametri indicati al comma 2. È in ogni caso vietato l’artificioso accorpamento dei lotti.</w:t>
      </w:r>
    </w:p>
    <w:p w14:paraId="7560D148"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4. La stazione appaltante può limitare il numero massimo di lotti per i quali è consentita l’aggiudicazione al medesimo concorrente per ragioni connesse alle caratteristiche della gara e all’efficienza della prestazione, oppure</w:t>
      </w:r>
      <w:r w:rsidRPr="004A5029">
        <w:rPr>
          <w:rFonts w:ascii="Times New Roman" w:eastAsia="Calibri" w:hAnsi="Times New Roman" w:cs="Times New Roman"/>
          <w:bCs/>
          <w:color w:val="000000" w:themeColor="text1"/>
        </w:rPr>
        <w:t xml:space="preserve"> per ragioni inerenti al relativo mercato, anche a più concorrenti che versino in situazioni di controllo o collegamento ai sensi dell’articolo 2359 del codice civile.</w:t>
      </w:r>
      <w:r w:rsidRPr="004A5029">
        <w:rPr>
          <w:rFonts w:ascii="Times New Roman" w:eastAsia="Calibri" w:hAnsi="Times New Roman" w:cs="Times New Roman"/>
          <w:color w:val="000000" w:themeColor="text1"/>
        </w:rPr>
        <w:t xml:space="preserve"> </w:t>
      </w:r>
      <w:r w:rsidRPr="004A5029">
        <w:rPr>
          <w:rFonts w:ascii="Times New Roman" w:eastAsia="Calibri" w:hAnsi="Times New Roman" w:cs="Times New Roman"/>
          <w:bCs/>
          <w:color w:val="000000" w:themeColor="text1"/>
        </w:rPr>
        <w:t>Al ricorrere delle medesime condizioni e ove necessario in ragione dell’elevato numero atteso di concorrenti può essere limitato anche il numero di lotti per i quali è possibile partecipare.</w:t>
      </w:r>
      <w:r w:rsidRPr="004A5029">
        <w:rPr>
          <w:rFonts w:ascii="Times New Roman" w:eastAsia="Calibri" w:hAnsi="Times New Roman" w:cs="Times New Roman"/>
          <w:color w:val="000000" w:themeColor="text1"/>
        </w:rPr>
        <w:t xml:space="preserve"> In ogni caso il bando o </w:t>
      </w:r>
      <w:r w:rsidRPr="004A5029">
        <w:rPr>
          <w:rFonts w:ascii="Times New Roman" w:eastAsia="Times New Roman" w:hAnsi="Times New Roman" w:cs="Times New Roman"/>
          <w:color w:val="000000" w:themeColor="text1"/>
        </w:rPr>
        <w:t xml:space="preserve">l’avviso di indizione della gara </w:t>
      </w:r>
      <w:r w:rsidRPr="004A5029">
        <w:rPr>
          <w:rFonts w:ascii="Times New Roman" w:eastAsia="Calibri" w:hAnsi="Times New Roman" w:cs="Times New Roman"/>
          <w:color w:val="000000" w:themeColor="text1"/>
        </w:rPr>
        <w:t>contengono l’indicazione della ragione specifica della scelta e prevedono il criterio non discriminatorio di selezione del lotto o dei lotti da aggiudicare al concorrente utilmente collocato per un numero eccedente tale limite.</w:t>
      </w:r>
    </w:p>
    <w:p w14:paraId="4C03725D"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5. Il bando di gara o la lettera di invito possono anche riservare alla stazione appaltante la possibilità di aggiudicare alcuni o tutti i lotti associati al medesimo offerente, indicando le modalità mediante le quali effettuare la valutazione comparativa tra le offerte sui singoli lotti e le offerte sulle associazioni di lotti.</w:t>
      </w:r>
    </w:p>
    <w:p w14:paraId="6F8BD81B" w14:textId="77777777" w:rsidR="00446F27" w:rsidRPr="004A5029" w:rsidRDefault="00446F27" w:rsidP="00446F27">
      <w:pPr>
        <w:rPr>
          <w:rFonts w:ascii="Times New Roman" w:hAnsi="Times New Roman" w:cs="Times New Roman"/>
          <w:color w:val="000000" w:themeColor="text1"/>
        </w:rPr>
      </w:pPr>
    </w:p>
    <w:p w14:paraId="4BCB6A36" w14:textId="77777777" w:rsidR="00446F27" w:rsidRPr="004A5029" w:rsidRDefault="00446F27" w:rsidP="00446F27">
      <w:pPr>
        <w:rPr>
          <w:rFonts w:ascii="Times New Roman" w:hAnsi="Times New Roman" w:cs="Times New Roman"/>
          <w:b/>
          <w:color w:val="000000" w:themeColor="text1"/>
        </w:rPr>
      </w:pPr>
      <w:r w:rsidRPr="004A5029">
        <w:rPr>
          <w:rFonts w:ascii="Times New Roman" w:hAnsi="Times New Roman" w:cs="Times New Roman"/>
          <w:b/>
          <w:color w:val="000000" w:themeColor="text1"/>
        </w:rPr>
        <w:t>Articolo 59.</w:t>
      </w:r>
    </w:p>
    <w:p w14:paraId="27B1EA07" w14:textId="77777777" w:rsidR="00446F27" w:rsidRPr="004A5029" w:rsidRDefault="00446F27" w:rsidP="00446F27">
      <w:pPr>
        <w:rPr>
          <w:rFonts w:ascii="Times New Roman" w:eastAsia="Calibri" w:hAnsi="Times New Roman" w:cs="Times New Roman"/>
          <w:b/>
          <w:color w:val="000000" w:themeColor="text1"/>
        </w:rPr>
      </w:pPr>
      <w:r w:rsidRPr="004A5029">
        <w:rPr>
          <w:rFonts w:ascii="Times New Roman" w:eastAsia="Calibri" w:hAnsi="Times New Roman" w:cs="Times New Roman"/>
          <w:i/>
          <w:color w:val="000000" w:themeColor="text1"/>
        </w:rPr>
        <w:t>Accordi quadro.</w:t>
      </w:r>
    </w:p>
    <w:p w14:paraId="244C40DB"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1. Le stazioni appaltanti possono concludere accordi quadro di durata non superiore a quattro anni, salvo casi eccezionali debitamente motivati, in particolare con riferimento all’oggetto dell’accordo quadro. L’accordo quadro indica il valore stimato dell’intera operazione contrattuale. In ogni caso la stazione appaltante non può ricorrere agli accordi quadro in modo da eludere l'applicazione del codice o in modo da ostacolare, limitare o distorcere la concorrenza. </w:t>
      </w:r>
      <w:r w:rsidRPr="004A5029">
        <w:rPr>
          <w:rFonts w:ascii="Times New Roman" w:eastAsia="Calibri" w:hAnsi="Times New Roman" w:cs="Times New Roman"/>
          <w:color w:val="000000" w:themeColor="text1"/>
          <w:shd w:val="clear" w:color="auto" w:fill="FFFFFF"/>
        </w:rPr>
        <w:t>In particolare, e salvo quanto previsto dai commi 4, lettera b), e 5 ai fini dell’ottenimento di offerte migliorative, il ricorso all’accordo quadro non è ammissibile ove l’appalto consequenziale comporti modifiche sostanziali alla tipologia delle prestazioni previste nell'accordo.</w:t>
      </w:r>
    </w:p>
    <w:p w14:paraId="0F9F12BF"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2. Gli appalti basati su un accordo quadro sono aggiudicati secondo le procedure previste dal presente articolo, applicabili tra le stazioni appaltanti, individuate nell'indizione della procedura per la conclusione dell’accordo quadro, e gli operatori economici selezionati in esito alla stessa. Non possono in sede di appalto apportarsi modifiche sostanziali alle condizioni fissate nell'accordo quadro.</w:t>
      </w:r>
    </w:p>
    <w:p w14:paraId="3C3B9B01"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3. Quando l’accordo quadro sia concluso con un solo operatore economico, gli appalti sono aggiudicati entro i limiti delle condizioni fissate nell'accordo quadro stesso. La stazione appaltante può consultare per iscritto l'operatore economico chiedendogli di completare la sua offerta, se necessario.</w:t>
      </w:r>
    </w:p>
    <w:p w14:paraId="4CBC99AC"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4. L'accordo quadro concluso con più operatori economici è eseguito secondo una delle seguenti modalità:</w:t>
      </w:r>
    </w:p>
    <w:p w14:paraId="1A7B6C0B"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a) secondo i termini e le condizioni dell'accordo quadro, senza riaprire il confronto competitivo, quando l'accordo quadro contenga tutti i termini che disciplinano la prestazione dei lavori, dei servizi e delle forniture, nonché le condizioni oggettive, stabilite nei documenti di gara dell’accordo quadro, per determinare quale degli operatori economici parti dell'accordo effettuerà la prestazione; l'individuazione dell'operatore economico che effettuerà la prestazione avviene con decisione motivata in relazione alle specifiche esigenze dell'amministrazione;</w:t>
      </w:r>
    </w:p>
    <w:p w14:paraId="6A360686"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b) riaprendo il confronto competitivo tra gli operatori economici parti dell'accordo quadro, se l'accordo quadro non contiene tutti i termini che disciplinano la prestazione dei lavori, dei servizi e delle forniture;</w:t>
      </w:r>
    </w:p>
    <w:p w14:paraId="2AF526C1"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c) sussistendo le condizioni di cui alla lettera a), in parte senza la riapertura del confronto competitivo conformemente a quanto ivi previsto e, in parte, con la riapertura del confronto competitivo conformemente a quanto previsto dalla lettera b), se questa possibilità è stata stabilita dalla stazione appaltante nei documenti di gara per l'accordo quadro. La scelta tra le due procedure avviene in base a criteri oggettivi che sono indicati nei documenti di gara per l'accordo quadro e che stabiliscono anche quali condizioni possono essere soggette alla riapertura del confronto competitivo. Le possibilità previste alla presente lettera si applicano anche a ogni lotto di un accordo quadro per il quale tutti i termini che disciplinano la prestazione dei lavori, dei servizi e delle forniture in questione sono definiti nell’accordo quadro, indipendentemente dal fatto che siano stati stabiliti tutti i termini che disciplinano la prestazione dei lavori, dei servizi e delle forniture in questione per altri lotti.</w:t>
      </w:r>
    </w:p>
    <w:p w14:paraId="5455319D"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5. Gli eventuali confronti competitivi di cui al comma 4 si basano sulle stesse condizioni applicate all'aggiudicazione dell'accordo quadro, se necessario precisandole, e su altre condizioni indicate nei documenti di gara per l'accordo quadro, secondo la seguente procedura:</w:t>
      </w:r>
    </w:p>
    <w:p w14:paraId="3448550D"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a) per ogni appalto da aggiudicare la stazione appaltante consulta per iscritto gli operatori economici che sono in grado di eseguire l'oggetto dell'appalto;</w:t>
      </w:r>
    </w:p>
    <w:p w14:paraId="61E01DFB"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b) la stazione appaltante fissa un termine sufficiente per presentare le offerte relative a ciascun appalto specifico, tenendo conto della complessità dell'oggetto dell'appalto e del tempo necessario per la trasmissione delle offerte;</w:t>
      </w:r>
    </w:p>
    <w:p w14:paraId="32399D3C" w14:textId="0C66E7CC"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c) le offerte sono presentate per iscritto e il loro contenuto non </w:t>
      </w:r>
      <w:r w:rsidR="00E07A23" w:rsidRPr="004A5029">
        <w:rPr>
          <w:rFonts w:ascii="Times New Roman" w:eastAsia="Calibri" w:hAnsi="Times New Roman" w:cs="Times New Roman"/>
          <w:color w:val="000000" w:themeColor="text1"/>
        </w:rPr>
        <w:t>è</w:t>
      </w:r>
      <w:r w:rsidRPr="004A5029">
        <w:rPr>
          <w:rFonts w:ascii="Times New Roman" w:eastAsia="Calibri" w:hAnsi="Times New Roman" w:cs="Times New Roman"/>
          <w:color w:val="000000" w:themeColor="text1"/>
        </w:rPr>
        <w:t xml:space="preserve"> reso pubblico fino alla scadenza del termine previsto per la loro presentazione;</w:t>
      </w:r>
    </w:p>
    <w:p w14:paraId="2AE6DF2F"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d) la stazione appaltante aggiudica l'appalto all'offerente che ha presentato l'offerta migliore sulla base dei criteri di aggiudicazione fissati nei documenti di gara per l'accordo quadro.</w:t>
      </w:r>
    </w:p>
    <w:p w14:paraId="2613E9C1" w14:textId="77777777" w:rsidR="00446F27" w:rsidRPr="004A5029" w:rsidRDefault="00446F27" w:rsidP="00446F27">
      <w:pPr>
        <w:jc w:val="both"/>
        <w:rPr>
          <w:rFonts w:ascii="Times New Roman" w:eastAsia="Calibri" w:hAnsi="Times New Roman" w:cs="Times New Roman"/>
          <w:color w:val="000000" w:themeColor="text1"/>
        </w:rPr>
      </w:pPr>
    </w:p>
    <w:p w14:paraId="78ED3D7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
          <w:color w:val="000000" w:themeColor="text1"/>
        </w:rPr>
        <w:t>Articolo 60.</w:t>
      </w:r>
    </w:p>
    <w:p w14:paraId="7BDB2F7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Revisione prezzi.</w:t>
      </w:r>
    </w:p>
    <w:p w14:paraId="254DEC96" w14:textId="6FB262B5" w:rsidR="00446F27" w:rsidRPr="004A5029" w:rsidRDefault="00446F27" w:rsidP="00446F27">
      <w:pPr>
        <w:spacing w:after="0"/>
        <w:jc w:val="both"/>
        <w:rPr>
          <w:rFonts w:ascii="Times New Roman" w:hAnsi="Times New Roman" w:cs="Times New Roman"/>
          <w:color w:val="000000" w:themeColor="text1"/>
        </w:rPr>
      </w:pPr>
      <w:r w:rsidRPr="004A5029">
        <w:rPr>
          <w:rFonts w:ascii="Times New Roman" w:hAnsi="Times New Roman" w:cs="Times New Roman"/>
          <w:color w:val="000000" w:themeColor="text1"/>
        </w:rPr>
        <w:t>1. Nei documenti di gara iniziali delle procedure di affidamento è obbligatorio l’inserimento delle clausole di revisione prezzi.</w:t>
      </w:r>
      <w:r w:rsidR="007933AF" w:rsidRPr="004A5029">
        <w:rPr>
          <w:rFonts w:ascii="Times New Roman" w:hAnsi="Times New Roman" w:cs="Times New Roman"/>
          <w:color w:val="000000" w:themeColor="text1"/>
        </w:rPr>
        <w:t xml:space="preserve"> </w:t>
      </w:r>
    </w:p>
    <w:p w14:paraId="7DBEB17C" w14:textId="272BBA41" w:rsidR="00446F27" w:rsidRPr="004A5029" w:rsidRDefault="00446F27" w:rsidP="00AA4780">
      <w:pPr>
        <w:spacing w:after="120"/>
        <w:jc w:val="both"/>
        <w:rPr>
          <w:rFonts w:ascii="Times New Roman" w:hAnsi="Times New Roman" w:cs="Times New Roman"/>
          <w:b/>
          <w:bCs/>
          <w:color w:val="000000" w:themeColor="text1"/>
        </w:rPr>
      </w:pPr>
      <w:r w:rsidRPr="004A5029">
        <w:rPr>
          <w:rFonts w:ascii="Times New Roman" w:hAnsi="Times New Roman" w:cs="Times New Roman"/>
          <w:color w:val="000000" w:themeColor="text1"/>
        </w:rPr>
        <w:t>2. Queste clausole non apportano modifiche che alterino la natura generale del contratto o dell'accordo quadro; si attivano al verificarsi di particolari condizioni di natura oggettiva</w:t>
      </w:r>
      <w:r w:rsidRPr="006D6343">
        <w:rPr>
          <w:rFonts w:ascii="Times New Roman" w:hAnsi="Times New Roman" w:cs="Times New Roman"/>
          <w:b/>
          <w:bCs/>
          <w:color w:val="000000" w:themeColor="text1"/>
        </w:rPr>
        <w:t xml:space="preserve">, </w:t>
      </w:r>
      <w:r w:rsidRPr="00BD54D8">
        <w:rPr>
          <w:rFonts w:ascii="Times New Roman" w:hAnsi="Times New Roman" w:cs="Times New Roman"/>
          <w:b/>
          <w:bCs/>
          <w:strike/>
          <w:color w:val="000000" w:themeColor="text1"/>
        </w:rPr>
        <w:t>non prevedibili al momento della formulazione dell’offerta</w:t>
      </w:r>
      <w:r w:rsidRPr="00BD54D8">
        <w:rPr>
          <w:rFonts w:ascii="Times New Roman" w:hAnsi="Times New Roman" w:cs="Times New Roman"/>
          <w:b/>
          <w:bCs/>
          <w:color w:val="000000" w:themeColor="text1"/>
        </w:rPr>
        <w:t>,</w:t>
      </w:r>
      <w:r w:rsidRPr="004A5029">
        <w:rPr>
          <w:rFonts w:ascii="Times New Roman" w:hAnsi="Times New Roman" w:cs="Times New Roman"/>
          <w:color w:val="000000" w:themeColor="text1"/>
        </w:rPr>
        <w:t xml:space="preserve"> che determinano una variazione del costo dell’opera, della fornitura o del servizio, in aumento o in diminuzione, superiore al </w:t>
      </w:r>
      <w:r w:rsidR="006D11B3" w:rsidRPr="004A5029">
        <w:rPr>
          <w:rFonts w:ascii="Times New Roman" w:hAnsi="Times New Roman" w:cs="Times New Roman"/>
          <w:color w:val="000000" w:themeColor="text1"/>
        </w:rPr>
        <w:t xml:space="preserve">5 </w:t>
      </w:r>
      <w:r w:rsidRPr="004A5029">
        <w:rPr>
          <w:rFonts w:ascii="Times New Roman" w:hAnsi="Times New Roman" w:cs="Times New Roman"/>
          <w:color w:val="000000" w:themeColor="text1"/>
        </w:rPr>
        <w:t xml:space="preserve">per cento dell’importo complessivo e operano </w:t>
      </w:r>
      <w:r w:rsidRPr="00CE0BF3">
        <w:rPr>
          <w:rFonts w:ascii="Times New Roman" w:hAnsi="Times New Roman" w:cs="Times New Roman"/>
          <w:color w:val="000000" w:themeColor="text1"/>
        </w:rPr>
        <w:t>nella misura del</w:t>
      </w:r>
      <w:r w:rsidR="007725AF" w:rsidRPr="00CE0BF3">
        <w:rPr>
          <w:rFonts w:ascii="Times New Roman" w:hAnsi="Times New Roman" w:cs="Times New Roman"/>
          <w:color w:val="000000" w:themeColor="text1"/>
        </w:rPr>
        <w:t>l’80</w:t>
      </w:r>
      <w:r w:rsidRPr="00CE0BF3">
        <w:rPr>
          <w:rFonts w:ascii="Times New Roman" w:hAnsi="Times New Roman" w:cs="Times New Roman"/>
          <w:color w:val="000000" w:themeColor="text1"/>
        </w:rPr>
        <w:t xml:space="preserve"> per cento della variazione stessa</w:t>
      </w:r>
      <w:r w:rsidRPr="00CE0BF3">
        <w:rPr>
          <w:rFonts w:ascii="Times New Roman" w:hAnsi="Times New Roman" w:cs="Times New Roman"/>
          <w:b/>
          <w:bCs/>
          <w:strike/>
          <w:color w:val="000000" w:themeColor="text1"/>
        </w:rPr>
        <w:t>.</w:t>
      </w:r>
      <w:r w:rsidR="007933AF" w:rsidRPr="00CE0BF3">
        <w:rPr>
          <w:rFonts w:ascii="Times New Roman" w:hAnsi="Times New Roman" w:cs="Times New Roman"/>
          <w:b/>
          <w:bCs/>
          <w:color w:val="000000" w:themeColor="text1"/>
        </w:rPr>
        <w:t>,</w:t>
      </w:r>
      <w:r w:rsidR="007933AF" w:rsidRPr="00CE0BF3">
        <w:rPr>
          <w:b/>
          <w:bCs/>
          <w:color w:val="000000" w:themeColor="text1"/>
        </w:rPr>
        <w:t xml:space="preserve"> </w:t>
      </w:r>
      <w:r w:rsidR="007933AF" w:rsidRPr="00CE0BF3">
        <w:rPr>
          <w:rFonts w:ascii="Times New Roman" w:hAnsi="Times New Roman" w:cs="Times New Roman"/>
          <w:b/>
          <w:bCs/>
          <w:color w:val="000000" w:themeColor="text1"/>
        </w:rPr>
        <w:t xml:space="preserve">in relazione </w:t>
      </w:r>
      <w:r w:rsidR="002819DE" w:rsidRPr="00CE0BF3">
        <w:rPr>
          <w:rFonts w:ascii="Times New Roman" w:hAnsi="Times New Roman" w:cs="Times New Roman"/>
          <w:b/>
          <w:bCs/>
          <w:color w:val="000000" w:themeColor="text1"/>
        </w:rPr>
        <w:t xml:space="preserve">alle </w:t>
      </w:r>
      <w:r w:rsidR="007933AF" w:rsidRPr="00CE0BF3">
        <w:rPr>
          <w:rFonts w:ascii="Times New Roman" w:hAnsi="Times New Roman" w:cs="Times New Roman"/>
          <w:b/>
          <w:bCs/>
          <w:color w:val="000000" w:themeColor="text1"/>
        </w:rPr>
        <w:t xml:space="preserve">prestazioni da eseguire in maniera prevalente. </w:t>
      </w:r>
      <w:r w:rsidRPr="00CE0BF3">
        <w:rPr>
          <w:rFonts w:ascii="Times New Roman" w:hAnsi="Times New Roman" w:cs="Times New Roman"/>
          <w:b/>
          <w:bCs/>
          <w:color w:val="000000" w:themeColor="text1"/>
        </w:rPr>
        <w:t xml:space="preserve"> </w:t>
      </w:r>
    </w:p>
    <w:p w14:paraId="6D92DC8E" w14:textId="58C2EAC9" w:rsidR="00446F27" w:rsidRPr="004A5029" w:rsidRDefault="00446F27" w:rsidP="00AA4780">
      <w:pPr>
        <w:spacing w:after="120"/>
        <w:jc w:val="both"/>
        <w:rPr>
          <w:rFonts w:ascii="Times New Roman" w:hAnsi="Times New Roman" w:cs="Times New Roman"/>
          <w:b/>
          <w:strike/>
          <w:color w:val="000000" w:themeColor="text1"/>
        </w:rPr>
      </w:pPr>
      <w:r w:rsidRPr="004A5029">
        <w:rPr>
          <w:rFonts w:ascii="Times New Roman" w:hAnsi="Times New Roman" w:cs="Times New Roman"/>
          <w:b/>
          <w:strike/>
          <w:color w:val="000000" w:themeColor="text1"/>
        </w:rPr>
        <w:t>3. Per l’applicazione del presente articolo si utilizzano indici sintetici delle variazioni dei prezzi relativi ai contratti di lavori, servizi e forniture, approvati dall’ISTAT con proprio provvedimento entro  il 30 settembre di ciascun anno, d’intesa con il Ministero delle infrastrutture e dei trasporti. Con il medesimo provvedimento si definisce e si aggiorna la metodologia di rilevazione e si indica l’ambito temporale di rilevazione delle variazioni.</w:t>
      </w:r>
    </w:p>
    <w:p w14:paraId="78C1F333" w14:textId="77777777" w:rsidR="007933AF" w:rsidRPr="004A5029" w:rsidRDefault="007933AF" w:rsidP="007933AF">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3. Ai fini della determinazione della variazione dei costi e dei prezzi di cui al comma 1, si utilizzano i seguenti indici sintetici elaborati dall’ISTAT:</w:t>
      </w:r>
    </w:p>
    <w:p w14:paraId="439BE0A4" w14:textId="77777777" w:rsidR="007933AF" w:rsidRPr="004A5029" w:rsidRDefault="007933AF" w:rsidP="007933AF">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 con riguardo ai contratti di lavori, gli indici sintetici di costo di costruzione;</w:t>
      </w:r>
    </w:p>
    <w:p w14:paraId="4E05C9D2" w14:textId="70E9F240" w:rsidR="007933AF" w:rsidRPr="004A5029" w:rsidRDefault="007933AF" w:rsidP="007933AF">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b) con riguardo ai contratti di servizi e forniture</w:t>
      </w:r>
      <w:r w:rsidR="00E726DA">
        <w:rPr>
          <w:rFonts w:ascii="Times New Roman" w:hAnsi="Times New Roman" w:cs="Times New Roman"/>
          <w:b/>
          <w:bCs/>
          <w:color w:val="000000" w:themeColor="text1"/>
        </w:rPr>
        <w:t xml:space="preserve">, </w:t>
      </w:r>
      <w:r w:rsidRPr="004A5029">
        <w:rPr>
          <w:rFonts w:ascii="Times New Roman" w:hAnsi="Times New Roman" w:cs="Times New Roman"/>
          <w:b/>
          <w:bCs/>
          <w:color w:val="000000" w:themeColor="text1"/>
        </w:rPr>
        <w:t>gli indici dei prezzi al consumo, dei prezzi alla produzione dell’industria e dei servizi e gli indici delle retribuzioni contrattuali orarie.</w:t>
      </w:r>
    </w:p>
    <w:p w14:paraId="6C5CD04C" w14:textId="77777777" w:rsidR="007933AF" w:rsidRPr="004A5029" w:rsidRDefault="007933AF" w:rsidP="007933AF">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4. Gli indici di costo e di prezzo di cui al comma 3</w:t>
      </w:r>
      <w:r w:rsidRPr="004A5029">
        <w:rPr>
          <w:rFonts w:ascii="Times New Roman" w:hAnsi="Times New Roman" w:cs="Times New Roman"/>
          <w:b/>
          <w:bCs/>
          <w:strike/>
          <w:color w:val="000000" w:themeColor="text1"/>
        </w:rPr>
        <w:t>,</w:t>
      </w:r>
      <w:r w:rsidRPr="004A5029">
        <w:rPr>
          <w:rFonts w:ascii="Times New Roman" w:hAnsi="Times New Roman" w:cs="Times New Roman"/>
          <w:b/>
          <w:bCs/>
          <w:color w:val="000000" w:themeColor="text1"/>
        </w:rPr>
        <w:t xml:space="preserve"> sono pubblicati, unitamente alla relativa metodologia di calcolo, sul portale istituzionale dell’ISTAT in conformità alle pertinenti disposizioni normative europee e nazionali in materia di comunicazione e diffusione dell’informazione statistica ufficiale. Con provvedimento adottato dal Ministero dell’infrastrutture e dei trasporti, sentito l’ISTAT, sono individuate eventuali ulteriori categorie di indici ovvero ulteriori specificazioni tipologiche o merceologiche delle categorie di indici individuate dal comma 3 nell’ambito degli indici già prodotti dall’ISTAT.</w:t>
      </w:r>
    </w:p>
    <w:p w14:paraId="2BC72DB8" w14:textId="77777777" w:rsidR="007933AF" w:rsidRPr="004A5029" w:rsidRDefault="007933AF" w:rsidP="007933AF">
      <w:pPr>
        <w:jc w:val="both"/>
        <w:rPr>
          <w:rFonts w:ascii="Times New Roman" w:hAnsi="Times New Roman" w:cs="Times New Roman"/>
          <w:b/>
          <w:bCs/>
          <w:color w:val="000000" w:themeColor="text1"/>
        </w:rPr>
      </w:pPr>
    </w:p>
    <w:p w14:paraId="2D0495D9" w14:textId="39820620"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
          <w:bCs/>
          <w:strike/>
          <w:color w:val="000000" w:themeColor="text1"/>
        </w:rPr>
        <w:t>4.</w:t>
      </w:r>
      <w:r w:rsidRPr="004A5029">
        <w:rPr>
          <w:rFonts w:ascii="Times New Roman" w:hAnsi="Times New Roman" w:cs="Times New Roman"/>
          <w:b/>
          <w:bCs/>
          <w:color w:val="000000" w:themeColor="text1"/>
        </w:rPr>
        <w:t xml:space="preserve"> </w:t>
      </w:r>
      <w:r w:rsidR="007933AF" w:rsidRPr="004A5029">
        <w:rPr>
          <w:rFonts w:ascii="Times New Roman" w:hAnsi="Times New Roman" w:cs="Times New Roman"/>
          <w:b/>
          <w:bCs/>
          <w:color w:val="000000" w:themeColor="text1"/>
        </w:rPr>
        <w:t>5.</w:t>
      </w:r>
      <w:r w:rsidR="007933AF"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Per far fronte ai maggiori oneri derivanti dalla revisione prezzi di cui al presente articolo le stazioni appaltanti utilizzano:</w:t>
      </w:r>
    </w:p>
    <w:p w14:paraId="1C6D7FBE" w14:textId="3AC7A0A2"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nel limite del </w:t>
      </w:r>
      <w:r w:rsidR="001747D0" w:rsidRPr="004A5029">
        <w:rPr>
          <w:rFonts w:ascii="Times New Roman" w:hAnsi="Times New Roman" w:cs="Times New Roman"/>
          <w:color w:val="000000" w:themeColor="text1"/>
        </w:rPr>
        <w:t xml:space="preserve"> 50 </w:t>
      </w:r>
      <w:r w:rsidRPr="004A5029">
        <w:rPr>
          <w:rFonts w:ascii="Times New Roman" w:hAnsi="Times New Roman" w:cs="Times New Roman"/>
          <w:color w:val="000000" w:themeColor="text1"/>
        </w:rPr>
        <w:t xml:space="preserve">per cento, le risorse appositamente accantonate per imprevisti nel quadro economico di ogni intervento, fatte salve le somme relative agli impegni contrattuali già assunti, e le eventuali ulteriori somme a disposizione della medesima stazione appaltante e stanziate annualmente relativamente allo stesso intervento; </w:t>
      </w:r>
    </w:p>
    <w:p w14:paraId="08AA3FE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le somme derivanti da ribassi d'asta, se non ne è prevista una diversa destinazione dalle norme vigenti;</w:t>
      </w:r>
    </w:p>
    <w:p w14:paraId="3537072B" w14:textId="51F79503" w:rsidR="00446F27" w:rsidRPr="004A5029" w:rsidRDefault="00446F27" w:rsidP="00446F27">
      <w:pPr>
        <w:jc w:val="both"/>
        <w:rPr>
          <w:rStyle w:val="normaltextrun"/>
          <w:rFonts w:ascii="Times New Roman" w:hAnsi="Times New Roman" w:cs="Times New Roman"/>
          <w:b/>
          <w:bCs/>
          <w:color w:val="000000" w:themeColor="text1"/>
        </w:rPr>
      </w:pPr>
      <w:r w:rsidRPr="004A5029">
        <w:rPr>
          <w:rFonts w:ascii="Times New Roman" w:hAnsi="Times New Roman" w:cs="Times New Roman"/>
          <w:color w:val="000000" w:themeColor="text1"/>
        </w:rPr>
        <w:t xml:space="preserve">c) le somme disponibili relative ad altri interventi ultimati di competenza della medesima stazione appaltante e per i quali siano stati eseguiti i relativi collaudi o emessi i certificati di regolare esecuzione, nel rispetto delle procedure contabili della spesa e nei limiti della residua spesa autorizzata disponibile. </w:t>
      </w:r>
    </w:p>
    <w:p w14:paraId="1037B8A3" w14:textId="77777777" w:rsidR="00446F27" w:rsidRPr="004A5029" w:rsidRDefault="00446F27" w:rsidP="00446F27">
      <w:pPr>
        <w:rPr>
          <w:rFonts w:ascii="Times New Roman" w:hAnsi="Times New Roman" w:cs="Times New Roman"/>
          <w:color w:val="000000" w:themeColor="text1"/>
        </w:rPr>
      </w:pPr>
    </w:p>
    <w:p w14:paraId="3E993E08" w14:textId="77777777" w:rsidR="00446F27" w:rsidRPr="004A5029" w:rsidRDefault="00446F27" w:rsidP="00446F27">
      <w:pPr>
        <w:jc w:val="both"/>
        <w:rPr>
          <w:rFonts w:ascii="Times New Roman" w:hAnsi="Times New Roman" w:cs="Times New Roman"/>
          <w:color w:val="000000" w:themeColor="text1"/>
        </w:rPr>
      </w:pPr>
      <w:bookmarkStart w:id="28" w:name="_Hlk126083873"/>
      <w:r w:rsidRPr="004A5029">
        <w:rPr>
          <w:rFonts w:ascii="Times New Roman" w:hAnsi="Times New Roman" w:cs="Times New Roman"/>
          <w:b/>
          <w:color w:val="000000" w:themeColor="text1"/>
        </w:rPr>
        <w:t>Articolo 61.</w:t>
      </w:r>
    </w:p>
    <w:p w14:paraId="6F128EC0"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Contratti riservati.</w:t>
      </w:r>
    </w:p>
    <w:p w14:paraId="0DAFFD60" w14:textId="0A3D7C5B"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Le stazioni appaltanti</w:t>
      </w:r>
      <w:r w:rsidR="00565684" w:rsidRPr="004A5029">
        <w:rPr>
          <w:rFonts w:ascii="Times New Roman" w:hAnsi="Times New Roman" w:cs="Times New Roman"/>
          <w:color w:val="000000" w:themeColor="text1"/>
        </w:rPr>
        <w:t xml:space="preserve"> </w:t>
      </w:r>
      <w:r w:rsidR="00565684" w:rsidRPr="004A5029">
        <w:rPr>
          <w:rFonts w:ascii="Times New Roman" w:hAnsi="Times New Roman" w:cs="Times New Roman"/>
          <w:b/>
          <w:bCs/>
          <w:color w:val="000000" w:themeColor="text1"/>
        </w:rPr>
        <w:t xml:space="preserve">e gli enti concedenti </w:t>
      </w:r>
      <w:r w:rsidRPr="004A5029">
        <w:rPr>
          <w:rFonts w:ascii="Times New Roman" w:hAnsi="Times New Roman" w:cs="Times New Roman"/>
          <w:b/>
          <w:bCs/>
          <w:color w:val="000000" w:themeColor="text1"/>
        </w:rPr>
        <w:t xml:space="preserve"> </w:t>
      </w:r>
      <w:r w:rsidRPr="004A5029">
        <w:rPr>
          <w:rFonts w:ascii="Times New Roman" w:hAnsi="Times New Roman" w:cs="Times New Roman"/>
          <w:color w:val="000000" w:themeColor="text1"/>
        </w:rPr>
        <w:t xml:space="preserve">possono riservare il diritto di partecipazione alle procedure di appalto </w:t>
      </w:r>
      <w:r w:rsidR="00565684" w:rsidRPr="004A5029">
        <w:rPr>
          <w:rFonts w:ascii="Times New Roman" w:hAnsi="Times New Roman" w:cs="Times New Roman"/>
          <w:b/>
          <w:bCs/>
          <w:color w:val="000000" w:themeColor="text1"/>
        </w:rPr>
        <w:t xml:space="preserve">e quelle di concessione </w:t>
      </w:r>
      <w:r w:rsidRPr="004A5029">
        <w:rPr>
          <w:rFonts w:ascii="Times New Roman" w:hAnsi="Times New Roman" w:cs="Times New Roman"/>
          <w:color w:val="000000" w:themeColor="text1"/>
        </w:rPr>
        <w:t>o possono riservarne l'esecuzione a operatori economici e a cooperative sociali e loro consorzi il cui scopo principale sia l'integrazione sociale e professionale delle persone con disabilità o svantaggiate, o possono riservarne l'esecuzione nel contesto di programmi di lavoro protetti quando almeno il 30 per cento dei lavoratori dei suddetti operatori economici sia composto da lavoratori con disabilità o da lavoratori svantaggiati.</w:t>
      </w:r>
    </w:p>
    <w:p w14:paraId="5096A3E0" w14:textId="74124BBE"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Le stazioni appaltanti </w:t>
      </w:r>
      <w:r w:rsidR="007F3E6B" w:rsidRPr="00BD54D8">
        <w:rPr>
          <w:rFonts w:ascii="Times New Roman" w:hAnsi="Times New Roman" w:cs="Times New Roman"/>
          <w:b/>
          <w:bCs/>
          <w:color w:val="000000" w:themeColor="text1"/>
        </w:rPr>
        <w:t>e gli enti concedenti</w:t>
      </w:r>
      <w:r w:rsidR="007F3E6B" w:rsidRPr="007F3E6B">
        <w:rPr>
          <w:rFonts w:ascii="Times New Roman" w:hAnsi="Times New Roman" w:cs="Times New Roman"/>
          <w:b/>
          <w:bCs/>
          <w:color w:val="000000" w:themeColor="text1"/>
        </w:rPr>
        <w:t xml:space="preserve"> </w:t>
      </w:r>
      <w:r w:rsidRPr="004A5029">
        <w:rPr>
          <w:rFonts w:ascii="Times New Roman" w:hAnsi="Times New Roman" w:cs="Times New Roman"/>
          <w:color w:val="000000" w:themeColor="text1"/>
        </w:rPr>
        <w:t>possono prevedere nei bandi di gara, negli avvisi e negli inviti, come requisiti necessari o come ulteriori requisiti premiali dell’offerta, meccanismi e strumenti idonei a realizzare le pari opportunità generazionali, di genere e di inclusione lavorativa per le persone con disabilità o svantaggiate.</w:t>
      </w:r>
    </w:p>
    <w:p w14:paraId="27D6209D" w14:textId="579CB032"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3.</w:t>
      </w:r>
      <w:r w:rsidRPr="004A5029">
        <w:rPr>
          <w:rFonts w:ascii="Times New Roman" w:hAnsi="Times New Roman" w:cs="Times New Roman"/>
          <w:color w:val="000000" w:themeColor="text1"/>
        </w:rPr>
        <w:t xml:space="preserve"> Il bando di gara o l'avviso di pre-informazione danno espressamente atto che si tratta di appalto </w:t>
      </w:r>
      <w:r w:rsidR="009C7A1A" w:rsidRPr="00BD54D8">
        <w:rPr>
          <w:rFonts w:ascii="Times New Roman" w:hAnsi="Times New Roman" w:cs="Times New Roman"/>
          <w:b/>
          <w:bCs/>
          <w:strike/>
        </w:rPr>
        <w:t xml:space="preserve">riservato </w:t>
      </w:r>
      <w:r w:rsidR="00F605DD" w:rsidRPr="00BD54D8">
        <w:rPr>
          <w:rFonts w:ascii="Times New Roman" w:hAnsi="Times New Roman" w:cs="Times New Roman"/>
          <w:b/>
          <w:bCs/>
          <w:color w:val="000000" w:themeColor="text1"/>
        </w:rPr>
        <w:t xml:space="preserve">o concessione </w:t>
      </w:r>
      <w:r w:rsidRPr="00BD54D8">
        <w:rPr>
          <w:rFonts w:ascii="Times New Roman" w:hAnsi="Times New Roman" w:cs="Times New Roman"/>
          <w:b/>
          <w:bCs/>
          <w:color w:val="000000" w:themeColor="text1"/>
        </w:rPr>
        <w:t>riservat</w:t>
      </w:r>
      <w:r w:rsidR="002D5BB1" w:rsidRPr="00BD54D8">
        <w:rPr>
          <w:rFonts w:ascii="Times New Roman" w:hAnsi="Times New Roman" w:cs="Times New Roman"/>
          <w:b/>
          <w:bCs/>
          <w:color w:val="000000" w:themeColor="text1"/>
        </w:rPr>
        <w:t>i</w:t>
      </w:r>
      <w:r w:rsidRPr="00BD54D8">
        <w:rPr>
          <w:rFonts w:ascii="Times New Roman" w:hAnsi="Times New Roman" w:cs="Times New Roman"/>
          <w:b/>
          <w:bCs/>
          <w:color w:val="000000" w:themeColor="text1"/>
        </w:rPr>
        <w:t>.</w:t>
      </w:r>
    </w:p>
    <w:p w14:paraId="13AEB983" w14:textId="51C1CAC7" w:rsidR="00446F27" w:rsidRPr="004A5029" w:rsidDel="008D40D7" w:rsidRDefault="00446F27" w:rsidP="6E003A1F">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4. </w:t>
      </w:r>
      <w:r w:rsidR="7995DAED" w:rsidRPr="004A5029">
        <w:rPr>
          <w:rFonts w:ascii="Times New Roman" w:eastAsia="Times New Roman" w:hAnsi="Times New Roman" w:cs="Times New Roman"/>
          <w:color w:val="000000" w:themeColor="text1"/>
        </w:rPr>
        <w:t>In sede di prima applicazione del codice, l</w:t>
      </w:r>
      <w:r w:rsidRPr="004A5029">
        <w:rPr>
          <w:rFonts w:ascii="Times New Roman" w:hAnsi="Times New Roman" w:cs="Times New Roman"/>
          <w:color w:val="000000" w:themeColor="text1"/>
        </w:rPr>
        <w:t>’allegato II.3 prevede meccanismi e strumenti premiali per realizzare le pari opportunità generazionali e di genere e per promuovere l’inclusione lavorativa delle persone disabili.</w:t>
      </w:r>
      <w:r w:rsidR="00C3690D" w:rsidRPr="004A5029">
        <w:rPr>
          <w:rFonts w:ascii="Times New Roman" w:hAnsi="Times New Roman" w:cs="Times New Roman"/>
          <w:color w:val="000000" w:themeColor="text1"/>
        </w:rPr>
        <w:t xml:space="preserve"> </w:t>
      </w:r>
      <w:r w:rsidR="00C3690D" w:rsidRPr="004A5029">
        <w:rPr>
          <w:rFonts w:ascii="Times New Roman" w:hAnsi="Times New Roman" w:cs="Times New Roman"/>
          <w:bCs/>
          <w:color w:val="000000" w:themeColor="text1"/>
        </w:rPr>
        <w:t>Si considerano soggetti con disabilità quelli di cui all'articolo 1 della legge 12 marzo 1999, n. 68, le persone svantaggiate, quelle previste dall'articolo 4 della legge 8 novembre 1991, n. 381, gli ex degenti di ospedali psichiatrici, anche giudiziari, i soggetti in trattamento psichiatrico, i tossicodipendenti, gli alcolisti, i minori in età lavorativa in situazioni di difficoltà familiare, le persone detenute o internate negli istituti penitenziari, i condannati e gli internati ammessi alle misure alternative alla detenzione e al lavoro all'esterno ai sensi dell'articolo 21 della legge 26 luglio 1975, n. 354.</w:t>
      </w:r>
    </w:p>
    <w:p w14:paraId="2F8D616C" w14:textId="30F95D9E" w:rsidR="00446F27" w:rsidRPr="004A5029" w:rsidRDefault="00446F27" w:rsidP="6E003A1F">
      <w:pPr>
        <w:jc w:val="both"/>
        <w:rPr>
          <w:rFonts w:ascii="Times New Roman" w:eastAsia="Calibri" w:hAnsi="Times New Roman" w:cs="Times New Roman"/>
          <w:color w:val="000000" w:themeColor="text1"/>
        </w:rPr>
      </w:pPr>
      <w:r w:rsidRPr="004A5029">
        <w:rPr>
          <w:rFonts w:ascii="Times New Roman" w:hAnsi="Times New Roman" w:cs="Times New Roman"/>
          <w:color w:val="000000" w:themeColor="text1"/>
        </w:rPr>
        <w:t>5.</w:t>
      </w:r>
      <w:r w:rsidRPr="004A5029">
        <w:rPr>
          <w:rFonts w:ascii="Times New Roman" w:eastAsia="Calibri" w:hAnsi="Times New Roman" w:cs="Times New Roman"/>
          <w:color w:val="000000" w:themeColor="text1"/>
        </w:rPr>
        <w:t xml:space="preserve"> </w:t>
      </w:r>
      <w:r w:rsidR="23769376" w:rsidRPr="004A5029">
        <w:rPr>
          <w:rFonts w:ascii="Times New Roman" w:eastAsia="Calibri" w:hAnsi="Times New Roman" w:cs="Times New Roman"/>
          <w:color w:val="000000" w:themeColor="text1"/>
        </w:rPr>
        <w:t>L</w:t>
      </w:r>
      <w:r w:rsidRPr="004A5029">
        <w:rPr>
          <w:rFonts w:ascii="Times New Roman" w:eastAsia="Calibri" w:hAnsi="Times New Roman" w:cs="Times New Roman"/>
          <w:color w:val="000000" w:themeColor="text1"/>
        </w:rPr>
        <w:t xml:space="preserve">’allegato II.3 è abrogato a decorrere dalla data di entrata in vigore di un corrispondente regolamento </w:t>
      </w:r>
      <w:r w:rsidR="00364325" w:rsidRPr="004A5029">
        <w:rPr>
          <w:rFonts w:ascii="Times New Roman" w:eastAsia="Calibri" w:hAnsi="Times New Roman" w:cs="Times New Roman"/>
          <w:color w:val="000000" w:themeColor="text1"/>
        </w:rPr>
        <w:t>adottato</w:t>
      </w:r>
      <w:r w:rsidRPr="004A5029">
        <w:rPr>
          <w:rFonts w:ascii="Times New Roman" w:eastAsia="Calibri" w:hAnsi="Times New Roman" w:cs="Times New Roman"/>
          <w:color w:val="000000" w:themeColor="text1"/>
        </w:rPr>
        <w:t xml:space="preserve"> ai sensi dell’articolo 17, comma 3, della legge 23 agosto 1988, n. 400, con decreto del Presid</w:t>
      </w:r>
      <w:r w:rsidR="00E20257" w:rsidRPr="004A5029">
        <w:rPr>
          <w:rFonts w:ascii="Times New Roman" w:eastAsia="Calibri" w:hAnsi="Times New Roman" w:cs="Times New Roman"/>
          <w:color w:val="000000" w:themeColor="text1"/>
        </w:rPr>
        <w:t xml:space="preserve">ente del Consiglio dei </w:t>
      </w:r>
      <w:r w:rsidR="004520DA" w:rsidRPr="004A5029">
        <w:rPr>
          <w:rFonts w:ascii="Times New Roman" w:hAnsi="Times New Roman" w:cs="Times New Roman"/>
          <w:b/>
          <w:strike/>
          <w:color w:val="000000" w:themeColor="text1"/>
        </w:rPr>
        <w:t>M</w:t>
      </w:r>
      <w:r w:rsidR="004520DA" w:rsidRPr="004A5029">
        <w:rPr>
          <w:rFonts w:ascii="Times New Roman" w:hAnsi="Times New Roman" w:cs="Times New Roman"/>
          <w:b/>
          <w:color w:val="000000" w:themeColor="text1"/>
        </w:rPr>
        <w:t>m</w:t>
      </w:r>
      <w:r w:rsidR="004520DA" w:rsidRPr="004A5029">
        <w:rPr>
          <w:rFonts w:ascii="Times New Roman" w:hAnsi="Times New Roman" w:cs="Times New Roman"/>
          <w:bCs/>
          <w:color w:val="000000" w:themeColor="text1"/>
        </w:rPr>
        <w:t>inistri</w:t>
      </w:r>
      <w:r w:rsidR="00E20257" w:rsidRPr="004A5029">
        <w:rPr>
          <w:rFonts w:ascii="Times New Roman" w:eastAsia="Calibri" w:hAnsi="Times New Roman" w:cs="Times New Roman"/>
          <w:color w:val="000000" w:themeColor="text1"/>
        </w:rPr>
        <w:t xml:space="preserve">, </w:t>
      </w:r>
      <w:bookmarkStart w:id="29" w:name="_Hlk122591574"/>
      <w:r w:rsidR="000E7887" w:rsidRPr="004A5029">
        <w:rPr>
          <w:rFonts w:ascii="Times New Roman" w:eastAsia="Calibri" w:hAnsi="Times New Roman" w:cs="Times New Roman"/>
          <w:color w:val="000000" w:themeColor="text1"/>
        </w:rPr>
        <w:t xml:space="preserve">su proposta dell’Autorità delegata </w:t>
      </w:r>
      <w:r w:rsidRPr="004A5029">
        <w:rPr>
          <w:rFonts w:ascii="Times New Roman" w:eastAsia="Calibri" w:hAnsi="Times New Roman" w:cs="Times New Roman"/>
          <w:color w:val="000000" w:themeColor="text1"/>
        </w:rPr>
        <w:t>per le pari opportunità</w:t>
      </w:r>
      <w:r w:rsidR="007B6ACE" w:rsidRPr="004A5029">
        <w:rPr>
          <w:rFonts w:ascii="Times New Roman" w:eastAsia="Calibri" w:hAnsi="Times New Roman" w:cs="Times New Roman"/>
          <w:color w:val="000000" w:themeColor="text1"/>
        </w:rPr>
        <w:t xml:space="preserve"> e per le disabilità</w:t>
      </w:r>
      <w:r w:rsidRPr="004A5029">
        <w:rPr>
          <w:rFonts w:ascii="Times New Roman" w:eastAsia="Calibri" w:hAnsi="Times New Roman" w:cs="Times New Roman"/>
          <w:color w:val="000000" w:themeColor="text1"/>
        </w:rPr>
        <w:t>, di concerto con il Ministro delle infrastrutture e dei trasporti, il Ministro del lavoro e delle politiche sociali</w:t>
      </w:r>
      <w:bookmarkEnd w:id="29"/>
      <w:r w:rsidRPr="004A5029">
        <w:rPr>
          <w:rFonts w:ascii="Times New Roman" w:eastAsia="Calibri" w:hAnsi="Times New Roman" w:cs="Times New Roman"/>
          <w:color w:val="000000" w:themeColor="text1"/>
        </w:rPr>
        <w:t>, che lo sostituisce integralmente anche in qualità di allegato al codice.</w:t>
      </w:r>
    </w:p>
    <w:bookmarkEnd w:id="28"/>
    <w:p w14:paraId="687C6DE0" w14:textId="77777777" w:rsidR="00446F27" w:rsidRPr="004A5029" w:rsidRDefault="00446F27" w:rsidP="00446F27">
      <w:pPr>
        <w:rPr>
          <w:rFonts w:ascii="Times New Roman" w:hAnsi="Times New Roman" w:cs="Times New Roman"/>
          <w:color w:val="000000" w:themeColor="text1"/>
        </w:rPr>
      </w:pPr>
    </w:p>
    <w:p w14:paraId="5B2F9378" w14:textId="77777777" w:rsidR="00446F27" w:rsidRPr="004A5029" w:rsidRDefault="00446F27" w:rsidP="00446F27">
      <w:pPr>
        <w:rPr>
          <w:rFonts w:ascii="Times New Roman" w:hAnsi="Times New Roman" w:cs="Times New Roman"/>
          <w:color w:val="000000" w:themeColor="text1"/>
        </w:rPr>
      </w:pPr>
    </w:p>
    <w:p w14:paraId="58E6DD4E" w14:textId="77777777" w:rsidR="00446F27" w:rsidRPr="004A5029" w:rsidRDefault="00446F27" w:rsidP="00446F27">
      <w:pPr>
        <w:rPr>
          <w:rFonts w:ascii="Times New Roman" w:hAnsi="Times New Roman" w:cs="Times New Roman"/>
          <w:b/>
          <w:color w:val="000000" w:themeColor="text1"/>
        </w:rPr>
      </w:pPr>
      <w:r w:rsidRPr="004A5029">
        <w:rPr>
          <w:rFonts w:ascii="Times New Roman" w:hAnsi="Times New Roman" w:cs="Times New Roman"/>
          <w:b/>
          <w:color w:val="000000" w:themeColor="text1"/>
        </w:rPr>
        <w:br w:type="page"/>
      </w:r>
    </w:p>
    <w:p w14:paraId="08A627CE" w14:textId="77777777" w:rsidR="00446F27" w:rsidRPr="004A5029" w:rsidRDefault="00446F27" w:rsidP="00446F27">
      <w:pPr>
        <w:ind w:left="1134" w:hanging="1134"/>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PARTE III </w:t>
      </w:r>
    </w:p>
    <w:p w14:paraId="0F128856" w14:textId="77777777" w:rsidR="00446F27" w:rsidRPr="004A5029" w:rsidRDefault="00446F27" w:rsidP="00446F27">
      <w:pPr>
        <w:ind w:left="1134" w:hanging="1134"/>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DEI SOGGETTI</w:t>
      </w:r>
    </w:p>
    <w:p w14:paraId="64523CED" w14:textId="77777777" w:rsidR="00B922F7" w:rsidRPr="004A5029" w:rsidRDefault="00B922F7" w:rsidP="00446F27">
      <w:pPr>
        <w:ind w:left="1134" w:hanging="1134"/>
        <w:jc w:val="center"/>
        <w:rPr>
          <w:rFonts w:ascii="Times New Roman" w:hAnsi="Times New Roman" w:cs="Times New Roman"/>
          <w:b/>
          <w:color w:val="000000" w:themeColor="text1"/>
        </w:rPr>
      </w:pPr>
    </w:p>
    <w:p w14:paraId="6776F840" w14:textId="5A1EA2A3" w:rsidR="00B922F7" w:rsidRPr="004A5029" w:rsidRDefault="00446F27" w:rsidP="00446F27">
      <w:pPr>
        <w:ind w:left="1134" w:hanging="1134"/>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Titolo I </w:t>
      </w:r>
    </w:p>
    <w:p w14:paraId="04575D55" w14:textId="52D24391" w:rsidR="00446F27" w:rsidRPr="004A5029" w:rsidRDefault="00446F27" w:rsidP="00446F27">
      <w:pPr>
        <w:ind w:left="1134" w:hanging="1134"/>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Le stazioni appaltanti</w:t>
      </w:r>
    </w:p>
    <w:p w14:paraId="7D3BEE8F" w14:textId="77777777" w:rsidR="00446F27" w:rsidRPr="004A5029" w:rsidRDefault="00446F27" w:rsidP="00446F27">
      <w:pPr>
        <w:jc w:val="both"/>
        <w:rPr>
          <w:rFonts w:ascii="Times New Roman" w:hAnsi="Times New Roman" w:cs="Times New Roman"/>
          <w:b/>
          <w:color w:val="000000" w:themeColor="text1"/>
        </w:rPr>
      </w:pPr>
    </w:p>
    <w:p w14:paraId="6140D61E"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62.</w:t>
      </w:r>
    </w:p>
    <w:p w14:paraId="01EC5EC6" w14:textId="77777777" w:rsidR="00446F27" w:rsidRPr="004A5029" w:rsidRDefault="00446F27" w:rsidP="00446F27">
      <w:pPr>
        <w:jc w:val="both"/>
        <w:rPr>
          <w:rFonts w:ascii="Times New Roman" w:hAnsi="Times New Roman" w:cs="Times New Roman"/>
          <w:bCs/>
          <w:i/>
          <w:color w:val="000000" w:themeColor="text1"/>
          <w:shd w:val="clear" w:color="auto" w:fill="FFFFFF"/>
        </w:rPr>
      </w:pPr>
      <w:r w:rsidRPr="004A5029">
        <w:rPr>
          <w:rFonts w:ascii="Times New Roman" w:hAnsi="Times New Roman" w:cs="Times New Roman"/>
          <w:i/>
          <w:color w:val="000000" w:themeColor="text1"/>
        </w:rPr>
        <w:t>Aggregazioni e centralizzazione delle committenze.</w:t>
      </w:r>
      <w:r w:rsidRPr="004A5029">
        <w:rPr>
          <w:rStyle w:val="provvnumart"/>
          <w:rFonts w:ascii="Times New Roman" w:hAnsi="Times New Roman" w:cs="Times New Roman"/>
          <w:bCs/>
          <w:i/>
          <w:color w:val="000000" w:themeColor="text1"/>
          <w:shd w:val="clear" w:color="auto" w:fill="FFFFFF"/>
        </w:rPr>
        <w:t xml:space="preserve"> </w:t>
      </w:r>
    </w:p>
    <w:p w14:paraId="4D6F4F1C" w14:textId="3877FC3F"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1. Tutte</w:t>
      </w:r>
      <w:r w:rsidRPr="004A5029">
        <w:rPr>
          <w:rFonts w:ascii="Times New Roman" w:hAnsi="Times New Roman" w:cs="Times New Roman"/>
          <w:color w:val="000000" w:themeColor="text1"/>
        </w:rPr>
        <w:t xml:space="preserve"> le stazioni appaltanti, fermi restando gli obblighi di utilizzo di strumenti di acquisto e di negoziazione previsti dalle vigenti disposizioni in materia di contenimento della spesa, possono procedere direttamente e autonomamente all'acquisizione </w:t>
      </w:r>
      <w:r w:rsidRPr="004A5029">
        <w:rPr>
          <w:rFonts w:ascii="Times New Roman" w:eastAsia="Garamond" w:hAnsi="Times New Roman" w:cs="Times New Roman"/>
          <w:color w:val="000000" w:themeColor="text1"/>
        </w:rPr>
        <w:t>di forniture e servizi di importo non superiore alle soglie previste per gli affidamenti diretti, e all’affidamento di lavori d’importo pari o inferiore</w:t>
      </w:r>
      <w:r w:rsidRPr="004A5029">
        <w:rPr>
          <w:rFonts w:ascii="Times New Roman" w:hAnsi="Times New Roman" w:cs="Times New Roman"/>
          <w:color w:val="000000" w:themeColor="text1"/>
        </w:rPr>
        <w:t xml:space="preserve"> a </w:t>
      </w:r>
      <w:r w:rsidR="00546338" w:rsidRPr="004A5029">
        <w:rPr>
          <w:rFonts w:ascii="Times New Roman" w:hAnsi="Times New Roman" w:cs="Times New Roman"/>
          <w:color w:val="000000" w:themeColor="text1"/>
        </w:rPr>
        <w:t>500.000</w:t>
      </w:r>
      <w:r w:rsidRPr="004A5029">
        <w:rPr>
          <w:rFonts w:ascii="Times New Roman" w:hAnsi="Times New Roman" w:cs="Times New Roman"/>
          <w:color w:val="000000" w:themeColor="text1"/>
        </w:rPr>
        <w:t xml:space="preserve"> euro, nonché attraverso l'effettuazione di ordini a valere su strumenti di acquisto messi a disposizione dalle centrali di committenza qualificate e dai soggetti aggregatori.</w:t>
      </w:r>
    </w:p>
    <w:p w14:paraId="07205FDD" w14:textId="4E9ED576" w:rsidR="00446F27" w:rsidRPr="004A5029" w:rsidDel="001C1259" w:rsidRDefault="00446F27" w:rsidP="00E9724B">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Per effettuare le procedure di importo superiore alle soglie indicate dal comma 1, le stazioni appaltanti devono essere </w:t>
      </w:r>
      <w:r w:rsidRPr="004A5029">
        <w:rPr>
          <w:rFonts w:ascii="Times New Roman" w:hAnsi="Times New Roman" w:cs="Times New Roman"/>
          <w:bCs/>
          <w:color w:val="000000" w:themeColor="text1"/>
        </w:rPr>
        <w:t xml:space="preserve">qualificate ai sensi dell’articolo 63 e dell’allegato II.4. </w:t>
      </w:r>
      <w:r w:rsidR="005345C7" w:rsidRPr="004A5029">
        <w:rPr>
          <w:rFonts w:ascii="Times New Roman" w:hAnsi="Times New Roman" w:cs="Times New Roman"/>
          <w:b/>
          <w:color w:val="000000" w:themeColor="text1"/>
        </w:rPr>
        <w:t xml:space="preserve">Per le procedure di cui al primo periodo, </w:t>
      </w:r>
      <w:r w:rsidRPr="004A5029">
        <w:rPr>
          <w:rFonts w:ascii="Times New Roman" w:hAnsi="Times New Roman" w:cs="Times New Roman"/>
          <w:b/>
          <w:strike/>
          <w:color w:val="000000" w:themeColor="text1"/>
        </w:rPr>
        <w:t>L</w:t>
      </w:r>
      <w:r w:rsidR="005345C7" w:rsidRPr="004A5029">
        <w:rPr>
          <w:rFonts w:ascii="Times New Roman" w:hAnsi="Times New Roman" w:cs="Times New Roman"/>
          <w:b/>
          <w:color w:val="000000" w:themeColor="text1"/>
        </w:rPr>
        <w:t>l</w:t>
      </w:r>
      <w:r w:rsidRPr="004A5029">
        <w:rPr>
          <w:rFonts w:ascii="Times New Roman" w:hAnsi="Times New Roman" w:cs="Times New Roman"/>
          <w:bCs/>
          <w:color w:val="000000" w:themeColor="text1"/>
        </w:rPr>
        <w:t>’ANAC non rilascia il codice identificativo</w:t>
      </w:r>
      <w:r w:rsidRPr="004A5029">
        <w:rPr>
          <w:rFonts w:ascii="Times New Roman" w:hAnsi="Times New Roman" w:cs="Times New Roman"/>
          <w:b/>
          <w:color w:val="000000" w:themeColor="text1"/>
        </w:rPr>
        <w:t xml:space="preserve"> </w:t>
      </w:r>
      <w:r w:rsidR="00E9724B" w:rsidRPr="004A5029">
        <w:rPr>
          <w:rFonts w:ascii="Times New Roman" w:hAnsi="Times New Roman" w:cs="Times New Roman"/>
          <w:b/>
          <w:color w:val="000000" w:themeColor="text1"/>
        </w:rPr>
        <w:t xml:space="preserve">di </w:t>
      </w:r>
      <w:r w:rsidRPr="004A5029">
        <w:rPr>
          <w:rFonts w:ascii="Times New Roman" w:hAnsi="Times New Roman" w:cs="Times New Roman"/>
          <w:bCs/>
          <w:color w:val="000000" w:themeColor="text1"/>
        </w:rPr>
        <w:t>gara (CIG) alle stazioni appaltanti non qualificate.</w:t>
      </w:r>
    </w:p>
    <w:p w14:paraId="6A2EBCE5" w14:textId="5AB21C3D"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3. L’allegato di cui al comma 2 indica i requisiti necessari per ottenere la qualificazione</w:t>
      </w:r>
      <w:r w:rsidRPr="004A5029">
        <w:rPr>
          <w:rFonts w:ascii="Times New Roman" w:hAnsi="Times New Roman" w:cs="Times New Roman"/>
          <w:b/>
          <w:strike/>
          <w:color w:val="000000" w:themeColor="text1"/>
        </w:rPr>
        <w:t>, ne assicura la gradualità nella fase transitoria</w:t>
      </w:r>
      <w:r w:rsidRPr="004A5029">
        <w:rPr>
          <w:rFonts w:ascii="Times New Roman" w:hAnsi="Times New Roman" w:cs="Times New Roman"/>
          <w:b/>
          <w:color w:val="000000" w:themeColor="text1"/>
        </w:rPr>
        <w:t xml:space="preserve"> e</w:t>
      </w:r>
      <w:r w:rsidRPr="004A5029">
        <w:rPr>
          <w:rFonts w:ascii="Times New Roman" w:hAnsi="Times New Roman" w:cs="Times New Roman"/>
          <w:bCs/>
          <w:color w:val="000000" w:themeColor="text1"/>
        </w:rPr>
        <w:t xml:space="preserve"> disciplina i requisiti premianti</w:t>
      </w:r>
      <w:r w:rsidRPr="004A5029">
        <w:rPr>
          <w:rFonts w:ascii="Times New Roman" w:eastAsia="Calibri" w:hAnsi="Times New Roman" w:cs="Times New Roman"/>
          <w:bCs/>
          <w:color w:val="000000" w:themeColor="text1"/>
        </w:rPr>
        <w:t xml:space="preserve">. In sede di prima applicazione del codice, l’allegato </w:t>
      </w:r>
      <w:r w:rsidR="002C470F" w:rsidRPr="004A5029">
        <w:rPr>
          <w:rFonts w:ascii="Times New Roman" w:hAnsi="Times New Roman" w:cs="Times New Roman"/>
          <w:b/>
          <w:color w:val="000000" w:themeColor="text1"/>
        </w:rPr>
        <w:t xml:space="preserve">II.4 </w:t>
      </w:r>
      <w:r w:rsidRPr="004A5029">
        <w:rPr>
          <w:rFonts w:ascii="Times New Roman" w:eastAsia="Calibri" w:hAnsi="Times New Roman" w:cs="Times New Roman"/>
          <w:bCs/>
          <w:color w:val="000000" w:themeColor="text1"/>
        </w:rPr>
        <w:t xml:space="preserve">è abrogato a decorrere dalla data di entrata in vigore di un corrispondente regolamento </w:t>
      </w:r>
      <w:r w:rsidR="00364325" w:rsidRPr="004A5029">
        <w:rPr>
          <w:rFonts w:ascii="Times New Roman" w:eastAsia="Calibri" w:hAnsi="Times New Roman" w:cs="Times New Roman"/>
          <w:bCs/>
          <w:color w:val="000000" w:themeColor="text1"/>
        </w:rPr>
        <w:t>adottato</w:t>
      </w:r>
      <w:r w:rsidRPr="004A5029">
        <w:rPr>
          <w:rFonts w:ascii="Times New Roman" w:eastAsia="Calibri" w:hAnsi="Times New Roman" w:cs="Times New Roman"/>
          <w:bCs/>
          <w:color w:val="000000" w:themeColor="text1"/>
        </w:rPr>
        <w:t xml:space="preserve"> ai sensi dell’articolo 17, comma 3, della legge 23 agosto 1988, n. 400, con decreto </w:t>
      </w:r>
      <w:r w:rsidRPr="004A5029">
        <w:rPr>
          <w:rFonts w:ascii="Times New Roman" w:hAnsi="Times New Roman" w:cs="Times New Roman"/>
          <w:bCs/>
          <w:color w:val="000000" w:themeColor="text1"/>
        </w:rPr>
        <w:t>del Presidente del Consiglio dei ministri,</w:t>
      </w:r>
      <w:r w:rsidR="005345C7" w:rsidRPr="004A5029">
        <w:rPr>
          <w:color w:val="000000" w:themeColor="text1"/>
        </w:rPr>
        <w:t xml:space="preserve"> </w:t>
      </w:r>
      <w:r w:rsidR="005345C7" w:rsidRPr="004A5029">
        <w:rPr>
          <w:rFonts w:ascii="Times New Roman" w:hAnsi="Times New Roman" w:cs="Times New Roman"/>
          <w:b/>
          <w:color w:val="000000" w:themeColor="text1"/>
        </w:rPr>
        <w:t xml:space="preserve">su proposta del </w:t>
      </w:r>
      <w:r w:rsidR="005345C7" w:rsidRPr="004A5029">
        <w:rPr>
          <w:rFonts w:ascii="Times New Roman" w:hAnsi="Times New Roman" w:cs="Times New Roman"/>
          <w:b/>
          <w:strike/>
          <w:color w:val="000000" w:themeColor="text1"/>
        </w:rPr>
        <w:t>Ministero</w:t>
      </w:r>
      <w:r w:rsidR="005345C7" w:rsidRPr="004A5029">
        <w:rPr>
          <w:rFonts w:ascii="Times New Roman" w:hAnsi="Times New Roman" w:cs="Times New Roman"/>
          <w:b/>
          <w:color w:val="000000" w:themeColor="text1"/>
        </w:rPr>
        <w:t xml:space="preserve"> </w:t>
      </w:r>
      <w:r w:rsidR="00B10626" w:rsidRPr="004A5029">
        <w:rPr>
          <w:rFonts w:ascii="Times New Roman" w:hAnsi="Times New Roman" w:cs="Times New Roman"/>
          <w:b/>
          <w:color w:val="000000" w:themeColor="text1"/>
        </w:rPr>
        <w:t xml:space="preserve">Ministro </w:t>
      </w:r>
      <w:r w:rsidR="005345C7" w:rsidRPr="004A5029">
        <w:rPr>
          <w:rFonts w:ascii="Times New Roman" w:hAnsi="Times New Roman" w:cs="Times New Roman"/>
          <w:b/>
          <w:color w:val="000000" w:themeColor="text1"/>
        </w:rPr>
        <w:t>delle infrastrutture e dei trasporti</w:t>
      </w:r>
      <w:r w:rsidRPr="004A5029">
        <w:rPr>
          <w:rFonts w:ascii="Times New Roman" w:hAnsi="Times New Roman" w:cs="Times New Roman"/>
          <w:bCs/>
          <w:color w:val="000000" w:themeColor="text1"/>
        </w:rPr>
        <w:t xml:space="preserve"> sentita l’ANAC, previa intesa in sede di</w:t>
      </w:r>
      <w:r w:rsidR="005345C7" w:rsidRPr="004A5029">
        <w:rPr>
          <w:rFonts w:ascii="Times New Roman" w:hAnsi="Times New Roman" w:cs="Times New Roman"/>
          <w:bCs/>
          <w:color w:val="000000" w:themeColor="text1"/>
        </w:rPr>
        <w:t xml:space="preserve"> e la</w:t>
      </w:r>
      <w:r w:rsidRPr="004A5029">
        <w:rPr>
          <w:rFonts w:ascii="Times New Roman" w:hAnsi="Times New Roman" w:cs="Times New Roman"/>
          <w:bCs/>
          <w:color w:val="000000" w:themeColor="text1"/>
        </w:rPr>
        <w:t xml:space="preserve"> Conferenza unificata</w:t>
      </w:r>
      <w:r w:rsidRPr="004A5029">
        <w:rPr>
          <w:rFonts w:ascii="Times New Roman" w:eastAsia="Calibri" w:hAnsi="Times New Roman" w:cs="Times New Roman"/>
          <w:bCs/>
          <w:color w:val="000000" w:themeColor="text1"/>
        </w:rPr>
        <w:t>, che lo sostituisce integralmente anche in qualità di allegato al codice.</w:t>
      </w:r>
    </w:p>
    <w:p w14:paraId="41A02270"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4. L’allegato di cui al comma 2 può essere integrato con la disciplina di ulteriori misure organizzative per la efficace attuazione del presente articolo, dell’articolo 63 e del relativo regime sanzionatorio, nonché per il coordinamento, in capo all’ANAC, dei soggetti aggregatori</w:t>
      </w:r>
      <w:r w:rsidRPr="004A5029">
        <w:rPr>
          <w:rFonts w:ascii="Times New Roman" w:hAnsi="Times New Roman" w:cs="Times New Roman"/>
          <w:bCs/>
          <w:i/>
          <w:iCs/>
          <w:color w:val="000000" w:themeColor="text1"/>
        </w:rPr>
        <w:t>.</w:t>
      </w:r>
    </w:p>
    <w:p w14:paraId="355A335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Le stazioni appaltanti qualificate, fatto salvo quanto previsto al comma 1 del presente articolo e al comma 8 dell’articolo 63, possono:</w:t>
      </w:r>
    </w:p>
    <w:p w14:paraId="7FABB8F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effettuare,</w:t>
      </w:r>
      <w:r w:rsidRPr="004A5029">
        <w:rPr>
          <w:rFonts w:ascii="Times New Roman" w:hAnsi="Times New Roman" w:cs="Times New Roman"/>
          <w:bCs/>
          <w:i/>
          <w:iCs/>
          <w:color w:val="000000" w:themeColor="text1"/>
        </w:rPr>
        <w:t xml:space="preserve"> </w:t>
      </w:r>
      <w:r w:rsidRPr="004A5029">
        <w:rPr>
          <w:rFonts w:ascii="Times New Roman" w:hAnsi="Times New Roman" w:cs="Times New Roman"/>
          <w:color w:val="000000" w:themeColor="text1"/>
        </w:rPr>
        <w:t>in funzione dei livelli di qualificazione posseduti, gare di importo superiore alle soglie indicate al comma 1 del presente articolo;</w:t>
      </w:r>
    </w:p>
    <w:p w14:paraId="12A1FF4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acquisire lavori, servizi e forniture avvalendosi di una centrale di committenza qualificata;</w:t>
      </w:r>
    </w:p>
    <w:p w14:paraId="5069776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svolgere attività di committenza ausiliaria ai sensi del comma 11; </w:t>
      </w:r>
    </w:p>
    <w:p w14:paraId="6B7D159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d) procedere mediante appalto congiunto ai sensi del comma 14;</w:t>
      </w:r>
    </w:p>
    <w:p w14:paraId="4B29148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e) procedere mediante utilizzo autonomo degli strumenti telematici di negoziazione messi a disposizione secondo la normativa vigente dalle centrali di committenza qualificate;</w:t>
      </w:r>
    </w:p>
    <w:p w14:paraId="4C9154FF" w14:textId="2E1430DE"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f) procedere all’effettuazione di ordini su strumenti di acquisto messi a disposizione dalle centrali di committenza anche per importi superiori ai livelli di qualificazione posseduti, con preliminare preferenza per il territorio regionale di riferimento. Se il bene o il servizio non è disponibile o idoneo al soddisfacimento dello specifico fabbisogno della stazione appaltante, oppure per ragioni di convenienza economica, la stazione appaltante può agire, previa motivazione, senza limiti territoriali</w:t>
      </w:r>
      <w:r w:rsidRPr="004A5029">
        <w:rPr>
          <w:rFonts w:ascii="Times New Roman" w:hAnsi="Times New Roman" w:cs="Times New Roman"/>
          <w:strike/>
          <w:color w:val="000000" w:themeColor="text1"/>
        </w:rPr>
        <w:t>.</w:t>
      </w:r>
      <w:r w:rsidR="00735397" w:rsidRPr="004A5029">
        <w:rPr>
          <w:rFonts w:ascii="Times New Roman" w:hAnsi="Times New Roman" w:cs="Times New Roman"/>
          <w:color w:val="000000" w:themeColor="text1"/>
        </w:rPr>
        <w:t>;</w:t>
      </w:r>
    </w:p>
    <w:p w14:paraId="57A37A7B" w14:textId="2981A7C0" w:rsidR="00735397" w:rsidRPr="004A5029" w:rsidRDefault="00735397" w:rsidP="00446F27">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g) eseguono i contratti per conto delle stazioni appaltanti non qualificate nelle ipotesi di cui al comma 6, lettera g).</w:t>
      </w:r>
    </w:p>
    <w:p w14:paraId="22481F77" w14:textId="5189ED94"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6. Le stazioni appaltanti non qualificate ai sensi del comma 2 dell’articolo 63, fatto salvo quanto previsto al comma 1</w:t>
      </w:r>
      <w:r w:rsidR="00546338" w:rsidRPr="004A5029">
        <w:rPr>
          <w:rFonts w:ascii="Times New Roman" w:hAnsi="Times New Roman" w:cs="Times New Roman"/>
          <w:strike/>
          <w:color w:val="000000" w:themeColor="text1"/>
        </w:rPr>
        <w:t>,</w:t>
      </w:r>
      <w:r w:rsidR="00546338" w:rsidRPr="004A5029">
        <w:rPr>
          <w:rFonts w:ascii="Times New Roman" w:hAnsi="Times New Roman" w:cs="Times New Roman"/>
          <w:color w:val="000000" w:themeColor="text1"/>
        </w:rPr>
        <w:t xml:space="preserve"> del presente articolo</w:t>
      </w:r>
      <w:r w:rsidRPr="004A5029">
        <w:rPr>
          <w:rFonts w:ascii="Times New Roman" w:hAnsi="Times New Roman" w:cs="Times New Roman"/>
          <w:color w:val="000000" w:themeColor="text1"/>
        </w:rPr>
        <w:t xml:space="preserve">: </w:t>
      </w:r>
    </w:p>
    <w:p w14:paraId="00E29C7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procedono all’acquisizione di forniture, servizi e lavori ricorrendo a una centrale di committenza qualificata;</w:t>
      </w:r>
    </w:p>
    <w:p w14:paraId="2C8C738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ricorrono per attività di committenza ausiliaria di cui all'articolo 3, comma 1, lettera z), dell’allegato I.1 a centrali di committenza qualificate e a stazioni appaltanti qualificate;</w:t>
      </w:r>
    </w:p>
    <w:p w14:paraId="58DC7DF1" w14:textId="5D00946E"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procedono ad affidamenti per servizi e forniture di importo inferiore alla soglia europea di cui ai commi 1 e 2 dell’articolo 14 nonché ad affidamenti di lavori di manutenzione ordinaria d’importo inferiore a </w:t>
      </w:r>
      <w:r w:rsidR="00C353A3" w:rsidRPr="004A5029">
        <w:rPr>
          <w:rFonts w:ascii="Times New Roman" w:hAnsi="Times New Roman" w:cs="Times New Roman"/>
          <w:color w:val="000000" w:themeColor="text1"/>
        </w:rPr>
        <w:t>1</w:t>
      </w:r>
      <w:r w:rsidRPr="004A5029">
        <w:rPr>
          <w:rFonts w:ascii="Times New Roman" w:hAnsi="Times New Roman" w:cs="Times New Roman"/>
          <w:color w:val="000000" w:themeColor="text1"/>
        </w:rPr>
        <w:t xml:space="preserve"> milione di euro mediante utilizzo autonomo degli strumenti telematici di negoziazione messi a disposizione dalle centrali di committenza qualificate secondo la normativa vigente;</w:t>
      </w:r>
    </w:p>
    <w:p w14:paraId="15805DD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d) effettuano ordini su strumenti di acquisto messi a disposizione dalle centrali di committenza qualificate e dai soggetti aggregatori, con preliminare preferenza per il territorio regionale di riferimento. Se il bene o il servizio non è disponibile o idoneo al soddisfacimento dello specifico fabbisogno della stazione appaltante, oppure per ragioni di convenienza economica, la stazione appaltante può agire, previa motivazione, senza limiti territoriali;</w:t>
      </w:r>
    </w:p>
    <w:p w14:paraId="4C9E55A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e) eseguono i contratti per i quali sono qualificate per l’esecuzione;</w:t>
      </w:r>
    </w:p>
    <w:p w14:paraId="3903CE3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f) eseguono i contratti affidati ai sensi delle lettere b) e c);</w:t>
      </w:r>
    </w:p>
    <w:p w14:paraId="52202FB5" w14:textId="22A52122" w:rsidR="00446F27" w:rsidRPr="004A5029" w:rsidRDefault="00446F27" w:rsidP="00446F27">
      <w:pPr>
        <w:jc w:val="both"/>
        <w:rPr>
          <w:rFonts w:ascii="Times New Roman" w:hAnsi="Times New Roman" w:cs="Times New Roman"/>
          <w:color w:val="000000" w:themeColor="text1"/>
          <w:highlight w:val="cyan"/>
        </w:rPr>
      </w:pPr>
      <w:r w:rsidRPr="004A5029">
        <w:rPr>
          <w:rFonts w:ascii="Times New Roman" w:hAnsi="Times New Roman" w:cs="Times New Roman"/>
          <w:color w:val="000000" w:themeColor="text1"/>
        </w:rPr>
        <w:t xml:space="preserve">g) qualora non siano qualificate per l’esecuzione, ricorrono </w:t>
      </w:r>
      <w:r w:rsidRPr="004A5029">
        <w:rPr>
          <w:rFonts w:ascii="Times New Roman" w:hAnsi="Times New Roman" w:cs="Times New Roman"/>
          <w:b/>
          <w:bCs/>
          <w:color w:val="000000" w:themeColor="text1"/>
        </w:rPr>
        <w:t>a una</w:t>
      </w:r>
      <w:r w:rsidR="00F92A27" w:rsidRPr="004A5029">
        <w:rPr>
          <w:rFonts w:ascii="Times New Roman" w:hAnsi="Times New Roman" w:cs="Times New Roman"/>
          <w:b/>
          <w:bCs/>
          <w:color w:val="000000" w:themeColor="text1"/>
        </w:rPr>
        <w:t xml:space="preserve"> stazione appaltante qualificata, a una</w:t>
      </w:r>
      <w:r w:rsidRPr="004A5029">
        <w:rPr>
          <w:rFonts w:ascii="Times New Roman" w:hAnsi="Times New Roman" w:cs="Times New Roman"/>
          <w:color w:val="000000" w:themeColor="text1"/>
        </w:rPr>
        <w:t xml:space="preserve"> centrale di committenza qualificata o a soggetti aggregatori; in tal caso</w:t>
      </w:r>
      <w:r w:rsidRPr="004A5029" w:rsidDel="00BA58FF">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possono provvedere alla nomina di un supporto al RUP della centrale di committenza affidante.</w:t>
      </w:r>
    </w:p>
    <w:p w14:paraId="062040C1" w14:textId="6A9E390B"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7. Le centrali di committenza sono indicate </w:t>
      </w:r>
      <w:r w:rsidR="00590CC4" w:rsidRPr="004A5029">
        <w:rPr>
          <w:rFonts w:ascii="Times New Roman" w:hAnsi="Times New Roman" w:cs="Times New Roman"/>
          <w:b/>
          <w:bCs/>
          <w:color w:val="000000" w:themeColor="text1"/>
        </w:rPr>
        <w:t>nella specifica sezione</w:t>
      </w:r>
      <w:r w:rsidR="00590CC4" w:rsidRPr="004A5029">
        <w:rPr>
          <w:rFonts w:ascii="Times New Roman" w:hAnsi="Times New Roman" w:cs="Times New Roman"/>
          <w:color w:val="000000" w:themeColor="text1"/>
        </w:rPr>
        <w:t xml:space="preserve"> </w:t>
      </w:r>
      <w:r w:rsidRPr="004A5029">
        <w:rPr>
          <w:rFonts w:ascii="Times New Roman" w:hAnsi="Times New Roman" w:cs="Times New Roman"/>
          <w:b/>
          <w:bCs/>
          <w:strike/>
          <w:color w:val="000000" w:themeColor="text1"/>
        </w:rPr>
        <w:t xml:space="preserve">nell’elenco </w:t>
      </w:r>
      <w:r w:rsidRPr="004A5029">
        <w:rPr>
          <w:rFonts w:ascii="Times New Roman" w:hAnsi="Times New Roman" w:cs="Times New Roman"/>
          <w:color w:val="000000" w:themeColor="text1"/>
        </w:rPr>
        <w:t>di cui all’articolo 63, comma 1. In relazione ai requisiti di qualificazione posseduti esse:</w:t>
      </w:r>
    </w:p>
    <w:p w14:paraId="7A96001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progettano, aggiudicano e stipulano contratti o accordi quadro per conto delle stazioni appaltanti non qualificate;</w:t>
      </w:r>
    </w:p>
    <w:p w14:paraId="5D0ED0E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progettano, aggiudicano e stipulano contratti o accordi quadro per conto delle stazioni appaltanti qualificate;</w:t>
      </w:r>
    </w:p>
    <w:p w14:paraId="793A171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progettano, aggiudicano e stipulano convenzioni e accordi quadro ai quali le stazioni appaltanti qualificate e non qualificate possono aderire per l’aggiudicazione di propri appalti specifici;</w:t>
      </w:r>
    </w:p>
    <w:p w14:paraId="174BACE1" w14:textId="7408DE3C" w:rsidR="00446F27" w:rsidRPr="004A5029" w:rsidRDefault="00446F27" w:rsidP="00446F27">
      <w:pPr>
        <w:jc w:val="both"/>
        <w:rPr>
          <w:rFonts w:ascii="Times New Roman" w:hAnsi="Times New Roman" w:cs="Times New Roman"/>
          <w:b/>
          <w:bCs/>
          <w:color w:val="000000" w:themeColor="text1"/>
          <w:highlight w:val="yellow"/>
        </w:rPr>
      </w:pPr>
      <w:r w:rsidRPr="004A5029">
        <w:rPr>
          <w:rFonts w:ascii="Times New Roman" w:hAnsi="Times New Roman" w:cs="Times New Roman"/>
          <w:color w:val="000000" w:themeColor="text1"/>
        </w:rPr>
        <w:t>d) istituiscono e gestiscono sistemi dinamici di acquisizione e mercati elettronici di negoziazione</w:t>
      </w:r>
      <w:r w:rsidRPr="004A5029">
        <w:rPr>
          <w:rFonts w:ascii="Times New Roman" w:hAnsi="Times New Roman" w:cs="Times New Roman"/>
          <w:b/>
          <w:bCs/>
          <w:strike/>
          <w:color w:val="000000" w:themeColor="text1"/>
        </w:rPr>
        <w:t>.</w:t>
      </w:r>
      <w:r w:rsidR="005345C7" w:rsidRPr="004A5029">
        <w:rPr>
          <w:rFonts w:ascii="Times New Roman" w:hAnsi="Times New Roman" w:cs="Times New Roman"/>
          <w:b/>
          <w:bCs/>
          <w:color w:val="000000" w:themeColor="text1"/>
        </w:rPr>
        <w:t>;</w:t>
      </w:r>
    </w:p>
    <w:p w14:paraId="4B1B44CE" w14:textId="288AE891" w:rsidR="005345C7" w:rsidRPr="004A5029" w:rsidRDefault="005345C7" w:rsidP="00446F27">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e) eseguono i contratti per conto delle stazioni appaltanti non qualificate nelle ipotesi di cui al comma 6, lettera g).</w:t>
      </w:r>
    </w:p>
    <w:p w14:paraId="3E862EE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8. L’allegato II.4 può essere integrato con una disciplina specifica sul funzionamento e sugli ambiti di riferimento delle centrali di committenza, in</w:t>
      </w:r>
      <w:r w:rsidRPr="004A5029">
        <w:rPr>
          <w:rFonts w:ascii="Times New Roman" w:hAnsi="Times New Roman" w:cs="Times New Roman"/>
          <w:i/>
          <w:iCs/>
          <w:color w:val="000000" w:themeColor="text1"/>
        </w:rPr>
        <w:t xml:space="preserve"> </w:t>
      </w:r>
      <w:r w:rsidRPr="004A5029">
        <w:rPr>
          <w:rFonts w:ascii="Times New Roman" w:hAnsi="Times New Roman" w:cs="Times New Roman"/>
          <w:color w:val="000000" w:themeColor="text1"/>
        </w:rPr>
        <w:t>applicazione dei principi</w:t>
      </w:r>
      <w:r w:rsidRPr="004A5029">
        <w:rPr>
          <w:rFonts w:ascii="Times New Roman" w:hAnsi="Times New Roman" w:cs="Times New Roman"/>
          <w:i/>
          <w:iCs/>
          <w:color w:val="000000" w:themeColor="text1"/>
        </w:rPr>
        <w:t xml:space="preserve"> </w:t>
      </w:r>
      <w:r w:rsidRPr="004A5029">
        <w:rPr>
          <w:rFonts w:ascii="Times New Roman" w:hAnsi="Times New Roman" w:cs="Times New Roman"/>
          <w:color w:val="000000" w:themeColor="text1"/>
        </w:rPr>
        <w:t>di sussidiarietà, differenziazione e adeguatezza.</w:t>
      </w:r>
    </w:p>
    <w:p w14:paraId="6CA0746C" w14:textId="4F682CDF"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9. Il ricorso </w:t>
      </w:r>
      <w:r w:rsidRPr="004A5029">
        <w:rPr>
          <w:rFonts w:ascii="Times New Roman" w:hAnsi="Times New Roman" w:cs="Times New Roman"/>
          <w:b/>
          <w:bCs/>
          <w:color w:val="000000" w:themeColor="text1"/>
        </w:rPr>
        <w:t xml:space="preserve">alla </w:t>
      </w:r>
      <w:r w:rsidR="00863FD4" w:rsidRPr="004A5029">
        <w:rPr>
          <w:rFonts w:ascii="Times New Roman" w:hAnsi="Times New Roman" w:cs="Times New Roman"/>
          <w:b/>
          <w:bCs/>
          <w:color w:val="000000" w:themeColor="text1"/>
        </w:rPr>
        <w:t>stazione appaltante qualificata o alla</w:t>
      </w:r>
      <w:r w:rsidR="00863FD4"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centrale di committenza qualificata è formalizzato mediante un accordo ai sensi dell’articolo 30 del </w:t>
      </w:r>
      <w:r w:rsidR="00E9136F" w:rsidRPr="004A5029">
        <w:rPr>
          <w:rFonts w:ascii="Times New Roman" w:hAnsi="Times New Roman" w:cs="Times New Roman"/>
          <w:b/>
          <w:bCs/>
          <w:color w:val="000000" w:themeColor="text1"/>
        </w:rPr>
        <w:t>testo unico delle leggi sull'ordinamento degli enti locali</w:t>
      </w:r>
      <w:r w:rsidR="001006C5" w:rsidRPr="004A5029">
        <w:rPr>
          <w:rFonts w:ascii="Times New Roman" w:hAnsi="Times New Roman" w:cs="Times New Roman"/>
          <w:b/>
          <w:bCs/>
          <w:color w:val="000000" w:themeColor="text1"/>
        </w:rPr>
        <w:t>,</w:t>
      </w:r>
      <w:r w:rsidR="00E9136F" w:rsidRPr="004A5029">
        <w:rPr>
          <w:rFonts w:ascii="Times New Roman" w:hAnsi="Times New Roman" w:cs="Times New Roman"/>
          <w:b/>
          <w:bCs/>
          <w:color w:val="000000" w:themeColor="text1"/>
        </w:rPr>
        <w:t xml:space="preserve"> di cui al</w:t>
      </w:r>
      <w:r w:rsidR="00E9136F" w:rsidRPr="004A5029">
        <w:rPr>
          <w:rFonts w:ascii="Verdana" w:hAnsi="Verdana"/>
          <w:b/>
          <w:bCs/>
          <w:color w:val="000000" w:themeColor="text1"/>
          <w:sz w:val="18"/>
          <w:szCs w:val="18"/>
          <w:shd w:val="clear" w:color="auto" w:fill="FFFFFF"/>
        </w:rPr>
        <w:t xml:space="preserve"> </w:t>
      </w:r>
      <w:r w:rsidRPr="004A5029">
        <w:rPr>
          <w:rFonts w:ascii="Times New Roman" w:hAnsi="Times New Roman" w:cs="Times New Roman"/>
          <w:color w:val="000000" w:themeColor="text1"/>
        </w:rPr>
        <w:t xml:space="preserve">decreto legislativo 18 agosto 2000, n. 267, o ai sensi dell’articolo 15 della legge 7 agosto 1990, n. 241, o mediante altra modalità disciplinante i rapporti in funzione della natura giuridica della centrale di committenza. Fermi restando gli obblighi per le amministrazioni tenute all’utilizzo degli strumenti di acquisto e negoziazione messi a disposizione </w:t>
      </w:r>
      <w:r w:rsidRPr="004A5029">
        <w:rPr>
          <w:rFonts w:ascii="Times New Roman" w:hAnsi="Times New Roman" w:cs="Times New Roman"/>
          <w:b/>
          <w:bCs/>
          <w:strike/>
          <w:color w:val="000000" w:themeColor="text1"/>
        </w:rPr>
        <w:t>da Consip S.p.a.</w:t>
      </w:r>
      <w:r w:rsidR="005345C7" w:rsidRPr="004A5029">
        <w:rPr>
          <w:color w:val="000000" w:themeColor="text1"/>
        </w:rPr>
        <w:t xml:space="preserve"> </w:t>
      </w:r>
      <w:r w:rsidR="005345C7" w:rsidRPr="004A5029">
        <w:rPr>
          <w:rFonts w:ascii="Times New Roman" w:hAnsi="Times New Roman" w:cs="Times New Roman"/>
          <w:b/>
          <w:bCs/>
          <w:color w:val="000000" w:themeColor="text1"/>
        </w:rPr>
        <w:t>dai soggetti aggregatori</w:t>
      </w:r>
      <w:r w:rsidRPr="004A5029">
        <w:rPr>
          <w:rFonts w:ascii="Times New Roman" w:hAnsi="Times New Roman" w:cs="Times New Roman"/>
          <w:color w:val="000000" w:themeColor="text1"/>
        </w:rPr>
        <w:t>,</w:t>
      </w:r>
      <w:r w:rsidRPr="004A5029">
        <w:rPr>
          <w:rFonts w:ascii="Times New Roman" w:hAnsi="Times New Roman" w:cs="Times New Roman"/>
          <w:b/>
          <w:bCs/>
          <w:color w:val="000000" w:themeColor="text1"/>
        </w:rPr>
        <w:t xml:space="preserve"> </w:t>
      </w:r>
      <w:r w:rsidR="00863FD4" w:rsidRPr="004A5029">
        <w:rPr>
          <w:rFonts w:ascii="Times New Roman" w:hAnsi="Times New Roman" w:cs="Times New Roman"/>
          <w:b/>
          <w:bCs/>
          <w:color w:val="000000" w:themeColor="text1"/>
        </w:rPr>
        <w:t xml:space="preserve">le stazioni appaltanti qualificate e </w:t>
      </w:r>
      <w:r w:rsidRPr="004A5029">
        <w:rPr>
          <w:rFonts w:ascii="Times New Roman" w:hAnsi="Times New Roman" w:cs="Times New Roman"/>
          <w:color w:val="000000" w:themeColor="text1"/>
        </w:rPr>
        <w:t xml:space="preserve">le centrali di committenza qualificate possono attivare convenzioni cui possono aderire le restanti amministrazioni di cui all’articolo 1 del decreto legislativo 30 marzo 2001, n. 165, indipendentemente dall’ambito territoriale di collocazione </w:t>
      </w:r>
      <w:r w:rsidRPr="004A5029">
        <w:rPr>
          <w:rFonts w:ascii="Times New Roman" w:hAnsi="Times New Roman" w:cs="Times New Roman"/>
          <w:b/>
          <w:bCs/>
          <w:color w:val="000000" w:themeColor="text1"/>
        </w:rPr>
        <w:t xml:space="preserve">della </w:t>
      </w:r>
      <w:r w:rsidR="00863FD4" w:rsidRPr="004A5029">
        <w:rPr>
          <w:rFonts w:ascii="Times New Roman" w:hAnsi="Times New Roman" w:cs="Times New Roman"/>
          <w:b/>
          <w:bCs/>
          <w:color w:val="000000" w:themeColor="text1"/>
        </w:rPr>
        <w:t>stazione appaltante o</w:t>
      </w:r>
      <w:r w:rsidR="00863FD4"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centrale di committenza qualificata.</w:t>
      </w:r>
    </w:p>
    <w:p w14:paraId="517F79A0" w14:textId="4C065A56" w:rsidR="00684B1C" w:rsidRPr="00CE0BF3" w:rsidRDefault="00684B1C" w:rsidP="00446F27">
      <w:pPr>
        <w:jc w:val="both"/>
        <w:rPr>
          <w:rFonts w:ascii="Times New Roman" w:eastAsia="Calibri" w:hAnsi="Times New Roman" w:cs="Times New Roman"/>
          <w:b/>
          <w:bCs/>
          <w:color w:val="000000" w:themeColor="text1"/>
          <w:kern w:val="2"/>
          <w14:ligatures w14:val="standardContextual"/>
        </w:rPr>
      </w:pPr>
      <w:r w:rsidRPr="004A5029">
        <w:rPr>
          <w:rFonts w:ascii="Times New Roman" w:hAnsi="Times New Roman" w:cs="Times New Roman"/>
          <w:color w:val="000000" w:themeColor="text1"/>
        </w:rPr>
        <w:t xml:space="preserve">10. </w:t>
      </w:r>
      <w:r w:rsidRPr="004A5029">
        <w:rPr>
          <w:rFonts w:ascii="Times New Roman" w:eastAsia="Calibri" w:hAnsi="Times New Roman" w:cs="Times New Roman"/>
          <w:b/>
          <w:bCs/>
          <w:color w:val="000000" w:themeColor="text1"/>
          <w:kern w:val="2"/>
          <w14:ligatures w14:val="standardContextual"/>
        </w:rPr>
        <w:t xml:space="preserve">Le stazioni appaltanti non qualificate consultano sul </w:t>
      </w:r>
      <w:r w:rsidRPr="004A5029">
        <w:rPr>
          <w:rFonts w:ascii="Times New Roman" w:eastAsia="Calibri" w:hAnsi="Times New Roman" w:cs="Times New Roman"/>
          <w:b/>
          <w:bCs/>
          <w:strike/>
          <w:color w:val="000000" w:themeColor="text1"/>
          <w:kern w:val="2"/>
          <w14:ligatures w14:val="standardContextual"/>
        </w:rPr>
        <w:t xml:space="preserve"> una apposita sezione del </w:t>
      </w:r>
      <w:r w:rsidRPr="004A5029">
        <w:rPr>
          <w:rFonts w:ascii="Times New Roman" w:eastAsia="Calibri" w:hAnsi="Times New Roman" w:cs="Times New Roman"/>
          <w:b/>
          <w:bCs/>
          <w:color w:val="000000" w:themeColor="text1"/>
          <w:kern w:val="2"/>
          <w14:ligatures w14:val="standardContextual"/>
        </w:rPr>
        <w:t>sito istituzionale dell’ANAC l’elenco delle stazioni appaltanti qualificate e delle centrali di committenza qualificate.</w:t>
      </w:r>
      <w:r w:rsidRPr="004A5029">
        <w:rPr>
          <w:rFonts w:ascii="Times New Roman" w:eastAsia="Calibri" w:hAnsi="Times New Roman" w:cs="Times New Roman"/>
          <w:b/>
          <w:bCs/>
          <w:strike/>
          <w:color w:val="000000" w:themeColor="text1"/>
          <w:kern w:val="2"/>
          <w14:ligatures w14:val="standardContextual"/>
        </w:rPr>
        <w:t xml:space="preserve"> </w:t>
      </w:r>
      <w:r w:rsidRPr="004A5029">
        <w:rPr>
          <w:rFonts w:ascii="Times New Roman" w:eastAsia="Calibri" w:hAnsi="Times New Roman" w:cs="Times New Roman"/>
          <w:color w:val="000000" w:themeColor="text1"/>
          <w:kern w:val="2"/>
          <w14:ligatures w14:val="standardContextual"/>
        </w:rPr>
        <w:t xml:space="preserve">La domanda di svolgere la procedura di gara, rivolta dalla stazione appaltante non qualificata </w:t>
      </w:r>
      <w:r w:rsidRPr="004A5029">
        <w:rPr>
          <w:rFonts w:ascii="Times New Roman" w:eastAsia="Calibri" w:hAnsi="Times New Roman" w:cs="Times New Roman"/>
          <w:b/>
          <w:bCs/>
          <w:color w:val="000000" w:themeColor="text1"/>
          <w:kern w:val="2"/>
          <w14:ligatures w14:val="standardContextual"/>
        </w:rPr>
        <w:t>ad una stazione appaltante qualificata o ad una</w:t>
      </w:r>
      <w:r w:rsidRPr="004A5029">
        <w:rPr>
          <w:rFonts w:ascii="Times New Roman" w:eastAsia="Calibri" w:hAnsi="Times New Roman" w:cs="Times New Roman"/>
          <w:color w:val="000000" w:themeColor="text1"/>
          <w:kern w:val="2"/>
          <w14:ligatures w14:val="standardContextual"/>
        </w:rPr>
        <w:t xml:space="preserve"> </w:t>
      </w:r>
      <w:r w:rsidRPr="004A5029">
        <w:rPr>
          <w:rFonts w:ascii="Times New Roman" w:eastAsia="Calibri" w:hAnsi="Times New Roman" w:cs="Times New Roman"/>
          <w:strike/>
          <w:color w:val="000000" w:themeColor="text1"/>
          <w:kern w:val="2"/>
          <w14:ligatures w14:val="standardContextual"/>
        </w:rPr>
        <w:t>alla</w:t>
      </w:r>
      <w:r w:rsidRPr="004A5029">
        <w:rPr>
          <w:rFonts w:ascii="Times New Roman" w:eastAsia="Calibri" w:hAnsi="Times New Roman" w:cs="Times New Roman"/>
          <w:color w:val="000000" w:themeColor="text1"/>
          <w:kern w:val="2"/>
          <w14:ligatures w14:val="standardContextual"/>
        </w:rPr>
        <w:t xml:space="preserve"> centrale di committenza </w:t>
      </w:r>
      <w:r w:rsidRPr="004A5029">
        <w:rPr>
          <w:rFonts w:ascii="Times New Roman" w:eastAsia="Calibri" w:hAnsi="Times New Roman" w:cs="Times New Roman"/>
          <w:b/>
          <w:bCs/>
          <w:color w:val="000000" w:themeColor="text1"/>
          <w:kern w:val="2"/>
          <w14:ligatures w14:val="standardContextual"/>
        </w:rPr>
        <w:t>qualificata</w:t>
      </w:r>
      <w:r w:rsidRPr="004A5029">
        <w:rPr>
          <w:rFonts w:ascii="Times New Roman" w:eastAsia="Calibri" w:hAnsi="Times New Roman" w:cs="Times New Roman"/>
          <w:color w:val="000000" w:themeColor="text1"/>
          <w:kern w:val="2"/>
          <w14:ligatures w14:val="standardContextual"/>
        </w:rPr>
        <w:t xml:space="preserve">, si intende accolta se non riceve risposta negativa nel termine di </w:t>
      </w:r>
      <w:r w:rsidRPr="004A5029">
        <w:rPr>
          <w:rFonts w:ascii="Times New Roman" w:eastAsia="Calibri" w:hAnsi="Times New Roman" w:cs="Times New Roman"/>
          <w:strike/>
          <w:color w:val="000000" w:themeColor="text1"/>
          <w:kern w:val="2"/>
          <w14:ligatures w14:val="standardContextual"/>
        </w:rPr>
        <w:t>10</w:t>
      </w:r>
      <w:r w:rsidRPr="004A5029">
        <w:rPr>
          <w:rFonts w:ascii="Times New Roman" w:eastAsia="Calibri" w:hAnsi="Times New Roman" w:cs="Times New Roman"/>
          <w:color w:val="000000" w:themeColor="text1"/>
          <w:kern w:val="2"/>
          <w14:ligatures w14:val="standardContextual"/>
        </w:rPr>
        <w:t xml:space="preserve"> </w:t>
      </w:r>
      <w:r w:rsidRPr="004A5029">
        <w:rPr>
          <w:rFonts w:ascii="Times New Roman" w:eastAsia="Calibri" w:hAnsi="Times New Roman" w:cs="Times New Roman"/>
          <w:b/>
          <w:bCs/>
          <w:color w:val="000000" w:themeColor="text1"/>
          <w:kern w:val="2"/>
          <w14:ligatures w14:val="standardContextual"/>
        </w:rPr>
        <w:t xml:space="preserve">dieci </w:t>
      </w:r>
      <w:r w:rsidRPr="004A5029">
        <w:rPr>
          <w:rFonts w:ascii="Times New Roman" w:eastAsia="Calibri" w:hAnsi="Times New Roman" w:cs="Times New Roman"/>
          <w:color w:val="000000" w:themeColor="text1"/>
          <w:kern w:val="2"/>
          <w14:ligatures w14:val="standardContextual"/>
        </w:rPr>
        <w:t xml:space="preserve">giorni dalla sua ricezione. </w:t>
      </w:r>
      <w:r w:rsidRPr="004A5029">
        <w:rPr>
          <w:rFonts w:ascii="Times New Roman" w:eastAsia="Calibri" w:hAnsi="Times New Roman" w:cs="Times New Roman"/>
          <w:b/>
          <w:bCs/>
          <w:color w:val="000000" w:themeColor="text1"/>
          <w:kern w:val="2"/>
          <w14:ligatures w14:val="standardContextual"/>
        </w:rPr>
        <w:t>In caso di risposta negativa,</w:t>
      </w:r>
      <w:r w:rsidRPr="004A5029">
        <w:rPr>
          <w:rFonts w:ascii="Times New Roman" w:eastAsia="Calibri" w:hAnsi="Times New Roman" w:cs="Times New Roman"/>
          <w:color w:val="000000" w:themeColor="text1"/>
          <w:kern w:val="2"/>
          <w14:ligatures w14:val="standardContextual"/>
        </w:rPr>
        <w:t xml:space="preserve"> </w:t>
      </w:r>
      <w:r w:rsidRPr="004A5029">
        <w:rPr>
          <w:rFonts w:ascii="Times New Roman" w:eastAsia="Calibri" w:hAnsi="Times New Roman" w:cs="Times New Roman"/>
          <w:b/>
          <w:bCs/>
          <w:strike/>
          <w:color w:val="000000" w:themeColor="text1"/>
          <w:kern w:val="2"/>
          <w14:ligatures w14:val="standardContextual"/>
        </w:rPr>
        <w:t>Se tre centrali di committenza qualificate hanno respinto la richiesta,</w:t>
      </w:r>
      <w:r w:rsidRPr="004A5029">
        <w:rPr>
          <w:rFonts w:ascii="Times New Roman" w:eastAsia="Calibri" w:hAnsi="Times New Roman" w:cs="Times New Roman"/>
          <w:color w:val="000000" w:themeColor="text1"/>
          <w:kern w:val="2"/>
          <w14:ligatures w14:val="standardContextual"/>
        </w:rPr>
        <w:t xml:space="preserve"> la stazione appaltante non qualificata </w:t>
      </w:r>
      <w:r w:rsidRPr="00CE0BF3">
        <w:rPr>
          <w:rFonts w:ascii="Times New Roman" w:eastAsia="Calibri" w:hAnsi="Times New Roman" w:cs="Times New Roman"/>
          <w:color w:val="000000" w:themeColor="text1"/>
          <w:kern w:val="2"/>
          <w14:ligatures w14:val="standardContextual"/>
        </w:rPr>
        <w:t>si rivolge</w:t>
      </w:r>
      <w:r w:rsidRPr="004A5029">
        <w:rPr>
          <w:rFonts w:ascii="Times New Roman" w:eastAsia="Calibri" w:hAnsi="Times New Roman" w:cs="Times New Roman"/>
          <w:b/>
          <w:bCs/>
          <w:color w:val="000000" w:themeColor="text1"/>
          <w:kern w:val="2"/>
          <w14:ligatures w14:val="standardContextual"/>
        </w:rPr>
        <w:t xml:space="preserve"> </w:t>
      </w:r>
      <w:r w:rsidRPr="004A5029">
        <w:rPr>
          <w:rFonts w:ascii="Times New Roman" w:eastAsia="Calibri" w:hAnsi="Times New Roman" w:cs="Times New Roman"/>
          <w:color w:val="000000" w:themeColor="text1"/>
          <w:kern w:val="2"/>
          <w14:ligatures w14:val="standardContextual"/>
        </w:rPr>
        <w:t xml:space="preserve">all’ANAC, che provvede entro </w:t>
      </w:r>
      <w:r w:rsidRPr="004A5029">
        <w:rPr>
          <w:rFonts w:ascii="Times New Roman" w:eastAsia="Calibri" w:hAnsi="Times New Roman" w:cs="Times New Roman"/>
          <w:strike/>
          <w:color w:val="000000" w:themeColor="text1"/>
          <w:kern w:val="2"/>
          <w14:ligatures w14:val="standardContextual"/>
        </w:rPr>
        <w:t>15</w:t>
      </w:r>
      <w:r w:rsidRPr="004A5029">
        <w:rPr>
          <w:rFonts w:ascii="Times New Roman" w:eastAsia="Calibri" w:hAnsi="Times New Roman" w:cs="Times New Roman"/>
          <w:color w:val="000000" w:themeColor="text1"/>
          <w:kern w:val="2"/>
          <w14:ligatures w14:val="standardContextual"/>
        </w:rPr>
        <w:t xml:space="preserve"> </w:t>
      </w:r>
      <w:r w:rsidRPr="004A5029">
        <w:rPr>
          <w:rFonts w:ascii="Times New Roman" w:eastAsia="Calibri" w:hAnsi="Times New Roman" w:cs="Times New Roman"/>
          <w:b/>
          <w:bCs/>
          <w:color w:val="000000" w:themeColor="text1"/>
          <w:kern w:val="2"/>
          <w14:ligatures w14:val="standardContextual"/>
        </w:rPr>
        <w:t xml:space="preserve">quindici </w:t>
      </w:r>
      <w:r w:rsidRPr="004A5029">
        <w:rPr>
          <w:rFonts w:ascii="Times New Roman" w:eastAsia="Calibri" w:hAnsi="Times New Roman" w:cs="Times New Roman"/>
          <w:color w:val="000000" w:themeColor="text1"/>
          <w:kern w:val="2"/>
          <w14:ligatures w14:val="standardContextual"/>
        </w:rPr>
        <w:t xml:space="preserve">giorni all’assegnazione d’ufficio della richiesta a una </w:t>
      </w:r>
      <w:r w:rsidRPr="004A5029">
        <w:rPr>
          <w:rFonts w:ascii="Times New Roman" w:eastAsia="Calibri" w:hAnsi="Times New Roman" w:cs="Times New Roman"/>
          <w:b/>
          <w:bCs/>
          <w:color w:val="000000" w:themeColor="text1"/>
          <w:kern w:val="2"/>
          <w14:ligatures w14:val="standardContextual"/>
        </w:rPr>
        <w:t>stazione appaltante qualificata o a una</w:t>
      </w:r>
      <w:r w:rsidRPr="004A5029">
        <w:rPr>
          <w:rFonts w:ascii="Times New Roman" w:eastAsia="Calibri" w:hAnsi="Times New Roman" w:cs="Times New Roman"/>
          <w:color w:val="000000" w:themeColor="text1"/>
          <w:kern w:val="2"/>
          <w14:ligatures w14:val="standardContextual"/>
        </w:rPr>
        <w:t xml:space="preserve"> centrale di committenza qualificata</w:t>
      </w:r>
      <w:r w:rsidRPr="004A5029">
        <w:rPr>
          <w:rFonts w:ascii="Times New Roman" w:eastAsia="Calibri" w:hAnsi="Times New Roman" w:cs="Times New Roman"/>
          <w:b/>
          <w:bCs/>
          <w:strike/>
          <w:color w:val="000000" w:themeColor="text1"/>
          <w:kern w:val="2"/>
          <w14:ligatures w14:val="standardContextual"/>
        </w:rPr>
        <w:t>.</w:t>
      </w:r>
      <w:r w:rsidRPr="004A5029">
        <w:rPr>
          <w:rFonts w:ascii="Times New Roman" w:eastAsia="Calibri" w:hAnsi="Times New Roman" w:cs="Times New Roman"/>
          <w:b/>
          <w:bCs/>
          <w:color w:val="000000" w:themeColor="text1"/>
          <w:kern w:val="2"/>
          <w14:ligatures w14:val="standardContextual"/>
        </w:rPr>
        <w:t>, individuata sulla base delle fasce di qualificazione di cui all’articolo 63, comma 2. Eventuali inadempienze rispetto all’assegnazione d’ufficio di cui al terzo periodo possono essere sanzionate ai sensi dell’articolo 63, comma 11, secondo periodo.</w:t>
      </w:r>
    </w:p>
    <w:p w14:paraId="50A7963A" w14:textId="5483707E"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11. Le centrali di committenza qualificate e le stazioni appaltanti qualificate per i livelli di cui all’articolo 63, comma 2, lettere b) e c) possono svolgere, in relazione ai requisiti di qualificazione posseduti, attività di committenza ausiliarie in favore di altre centrali di committenza o per una o più stazioni appaltanti senza vincolo territoriale</w:t>
      </w:r>
      <w:r w:rsidR="005B22E9" w:rsidRPr="004A5029">
        <w:rPr>
          <w:b/>
          <w:bCs/>
          <w:color w:val="000000" w:themeColor="text1"/>
          <w:sz w:val="20"/>
          <w:szCs w:val="20"/>
        </w:rPr>
        <w:t xml:space="preserve"> </w:t>
      </w:r>
      <w:r w:rsidR="005B22E9" w:rsidRPr="004A5029">
        <w:rPr>
          <w:rFonts w:ascii="Times New Roman" w:hAnsi="Times New Roman" w:cs="Times New Roman"/>
          <w:b/>
          <w:bCs/>
          <w:color w:val="000000" w:themeColor="text1"/>
        </w:rPr>
        <w:t>con le modalità di cui al comma 9, primo periodo</w:t>
      </w:r>
      <w:r w:rsidRPr="004A5029">
        <w:rPr>
          <w:rFonts w:ascii="Times New Roman" w:hAnsi="Times New Roman" w:cs="Times New Roman"/>
          <w:color w:val="000000" w:themeColor="text1"/>
        </w:rPr>
        <w:t>. R</w:t>
      </w:r>
      <w:r w:rsidR="00546338" w:rsidRPr="004A5029">
        <w:rPr>
          <w:rFonts w:ascii="Times New Roman" w:hAnsi="Times New Roman" w:cs="Times New Roman"/>
          <w:color w:val="000000" w:themeColor="text1"/>
        </w:rPr>
        <w:t>esta</w:t>
      </w:r>
      <w:r w:rsidRPr="004A5029">
        <w:rPr>
          <w:rFonts w:ascii="Times New Roman" w:hAnsi="Times New Roman" w:cs="Times New Roman"/>
          <w:color w:val="000000" w:themeColor="text1"/>
        </w:rPr>
        <w:t xml:space="preserve"> fermo quanto previsto dall’articolo 9 del decreto-legge 24 aprile 2014, n. 66 convertito, con modificazioni, dalla </w:t>
      </w:r>
      <w:hyperlink r:id="rId13">
        <w:r w:rsidRPr="004A5029">
          <w:rPr>
            <w:rFonts w:ascii="Times New Roman" w:hAnsi="Times New Roman" w:cs="Times New Roman"/>
            <w:color w:val="000000" w:themeColor="text1"/>
          </w:rPr>
          <w:t>legge 23 giugno 2014, n. 89</w:t>
        </w:r>
      </w:hyperlink>
      <w:r w:rsidRPr="004A5029">
        <w:rPr>
          <w:rFonts w:ascii="Times New Roman" w:hAnsi="Times New Roman" w:cs="Times New Roman"/>
          <w:color w:val="000000" w:themeColor="text1"/>
        </w:rPr>
        <w:t xml:space="preserve">. Al di fuori dei casi di cui al </w:t>
      </w:r>
      <w:r w:rsidR="00546338" w:rsidRPr="004A5029">
        <w:rPr>
          <w:rFonts w:ascii="Times New Roman" w:hAnsi="Times New Roman" w:cs="Times New Roman"/>
          <w:color w:val="000000" w:themeColor="text1"/>
        </w:rPr>
        <w:t xml:space="preserve">primo </w:t>
      </w:r>
      <w:r w:rsidRPr="004A5029">
        <w:rPr>
          <w:rFonts w:ascii="Times New Roman" w:hAnsi="Times New Roman" w:cs="Times New Roman"/>
          <w:color w:val="000000" w:themeColor="text1"/>
        </w:rPr>
        <w:t>periodo, le stazioni appaltanti possono ricorrere, per le attività di committenza ausiliarie, ad esclusione delle attività di cui all’articolo 3, comma 1, lettera z), punto 4, dell’allegato I.1, a prestatori di servizi individuati attraverso le procedure di cui al codice.</w:t>
      </w:r>
    </w:p>
    <w:p w14:paraId="20D7573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12. La stazione appaltante, nell’ambito delle procedure </w:t>
      </w:r>
      <w:r w:rsidRPr="004A5029">
        <w:rPr>
          <w:rFonts w:ascii="Times New Roman" w:hAnsi="Times New Roman" w:cs="Times New Roman"/>
          <w:b/>
          <w:bCs/>
          <w:strike/>
          <w:color w:val="000000" w:themeColor="text1"/>
        </w:rPr>
        <w:t>svolte dalla centrale</w:t>
      </w:r>
      <w:r w:rsidRPr="004A5029">
        <w:rPr>
          <w:rFonts w:ascii="Times New Roman" w:hAnsi="Times New Roman" w:cs="Times New Roman"/>
          <w:color w:val="000000" w:themeColor="text1"/>
        </w:rPr>
        <w:t xml:space="preserve"> di committenza </w:t>
      </w:r>
      <w:r w:rsidRPr="004A5029">
        <w:rPr>
          <w:rFonts w:ascii="Times New Roman" w:hAnsi="Times New Roman" w:cs="Times New Roman"/>
          <w:b/>
          <w:bCs/>
          <w:strike/>
          <w:color w:val="000000" w:themeColor="text1"/>
        </w:rPr>
        <w:t xml:space="preserve">di cui si avvale, o dalla stazione appaltante qualificata che svolge attività di committenza ausiliaria, </w:t>
      </w:r>
      <w:r w:rsidRPr="004A5029">
        <w:rPr>
          <w:rFonts w:ascii="Times New Roman" w:hAnsi="Times New Roman" w:cs="Times New Roman"/>
          <w:color w:val="000000" w:themeColor="text1"/>
        </w:rPr>
        <w:t>è responsabile del rispetto del codice per le attività ad essa direttamente imputabili, quali:</w:t>
      </w:r>
    </w:p>
    <w:p w14:paraId="6231BA7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l’aggiudicazione di un appalto nel quadro di un sistema dinamico di acquisizione gestito da una centrale di committenza;</w:t>
      </w:r>
    </w:p>
    <w:p w14:paraId="58B7D89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lo svolgimento della riapertura del confronto competitivo nell’ambito di un accordo quadro concluso da una centrale di committenza;</w:t>
      </w:r>
    </w:p>
    <w:p w14:paraId="69615FA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ai sensi dell’articolo 59, comma 4, lettere a) e c), la determinazione di quale tra gli operatori economici parte dell’accordo quadro svolgerà un determinato compito nell’ambito di un accordo quadro concluso da una centrale di committenza. </w:t>
      </w:r>
    </w:p>
    <w:p w14:paraId="7DF29465" w14:textId="10B16A44" w:rsidR="00446F27" w:rsidRPr="004A5029" w:rsidRDefault="00446F27" w:rsidP="00446F27">
      <w:pPr>
        <w:pStyle w:val="provvr0"/>
        <w:spacing w:before="0" w:beforeAutospacing="0" w:after="160" w:afterAutospacing="0" w:line="259" w:lineRule="auto"/>
        <w:jc w:val="both"/>
        <w:rPr>
          <w:rFonts w:eastAsiaTheme="minorHAnsi"/>
          <w:color w:val="000000" w:themeColor="text1"/>
          <w:sz w:val="22"/>
          <w:szCs w:val="22"/>
          <w:lang w:eastAsia="en-US"/>
        </w:rPr>
      </w:pPr>
      <w:r w:rsidRPr="004A5029">
        <w:rPr>
          <w:color w:val="000000" w:themeColor="text1"/>
          <w:sz w:val="22"/>
          <w:szCs w:val="22"/>
        </w:rPr>
        <w:t xml:space="preserve">13. </w:t>
      </w:r>
      <w:r w:rsidR="00381DDD" w:rsidRPr="004A5029">
        <w:rPr>
          <w:b/>
          <w:bCs/>
          <w:color w:val="000000" w:themeColor="text1"/>
          <w:sz w:val="22"/>
          <w:szCs w:val="22"/>
        </w:rPr>
        <w:t>Le centrali di committenza e le stazioni appaltanti che svolgono</w:t>
      </w:r>
      <w:r w:rsidR="00381DDD" w:rsidRPr="004A5029">
        <w:rPr>
          <w:color w:val="000000" w:themeColor="text1"/>
          <w:sz w:val="22"/>
          <w:szCs w:val="22"/>
        </w:rPr>
        <w:t xml:space="preserve"> </w:t>
      </w:r>
      <w:r w:rsidRPr="004A5029">
        <w:rPr>
          <w:b/>
          <w:bCs/>
          <w:strike/>
          <w:color w:val="000000" w:themeColor="text1"/>
          <w:sz w:val="22"/>
          <w:szCs w:val="22"/>
        </w:rPr>
        <w:t>La centrale di committenza e la stazione appaltante qualificata che svolge</w:t>
      </w:r>
      <w:r w:rsidRPr="004A5029">
        <w:rPr>
          <w:color w:val="000000" w:themeColor="text1"/>
          <w:sz w:val="22"/>
          <w:szCs w:val="22"/>
        </w:rPr>
        <w:t xml:space="preserve"> attività di committenza </w:t>
      </w:r>
      <w:r w:rsidR="00381DDD" w:rsidRPr="004A5029">
        <w:rPr>
          <w:b/>
          <w:bCs/>
          <w:color w:val="000000" w:themeColor="text1"/>
          <w:sz w:val="22"/>
          <w:szCs w:val="22"/>
        </w:rPr>
        <w:t xml:space="preserve">anche </w:t>
      </w:r>
      <w:r w:rsidRPr="004A5029">
        <w:rPr>
          <w:color w:val="000000" w:themeColor="text1"/>
          <w:sz w:val="22"/>
          <w:szCs w:val="22"/>
        </w:rPr>
        <w:t>ausiliaria sono direttamente responsabili per le attività di centralizzazione della committenza svolte per conto di altre stazioni appaltanti o enti concedenti. Esse</w:t>
      </w:r>
      <w:r w:rsidR="00325EDE" w:rsidRPr="004A5029">
        <w:rPr>
          <w:color w:val="000000" w:themeColor="text1"/>
          <w:sz w:val="22"/>
          <w:szCs w:val="22"/>
        </w:rPr>
        <w:t xml:space="preserve"> </w:t>
      </w:r>
      <w:r w:rsidRPr="004A5029">
        <w:rPr>
          <w:color w:val="000000" w:themeColor="text1"/>
          <w:sz w:val="22"/>
          <w:szCs w:val="22"/>
        </w:rPr>
        <w:t>nominano un RUP, che cura i necessari raccordi con la stazione appaltante beneficiaria dell’intervento, la quale a sua volta nomina un responsabile del procedimento per le attività di propria pertinenza.</w:t>
      </w:r>
    </w:p>
    <w:p w14:paraId="47D83922" w14:textId="02FB6146"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14. Due o più stazioni appaltanti possono decidere di svolgere congiuntamente, ai sensi dell’articolo 15 della legge 7 agosto 1990, n. 241, una o più fasi della procedura di affidamento </w:t>
      </w:r>
      <w:r w:rsidR="005B22E9" w:rsidRPr="004A5029">
        <w:rPr>
          <w:rFonts w:ascii="Times New Roman" w:hAnsi="Times New Roman" w:cs="Times New Roman"/>
          <w:b/>
          <w:bCs/>
          <w:color w:val="000000" w:themeColor="text1"/>
        </w:rPr>
        <w:t xml:space="preserve">o di esecuzione </w:t>
      </w:r>
      <w:r w:rsidRPr="004A5029">
        <w:rPr>
          <w:rFonts w:ascii="Times New Roman" w:hAnsi="Times New Roman" w:cs="Times New Roman"/>
          <w:color w:val="000000" w:themeColor="text1"/>
        </w:rPr>
        <w:t>di un appalto o di un accordo quadro di lavori, servizi e forniture, purché almeno una di esse sia qualificata allo svolgimento delle fasi stesse in rapporto al valore del contratto. Le stazioni appaltanti sono responsabili in solido dell'adempimento degli obblighi derivanti dal codice. Esse nominano un unico RUP in comune tra le stesse in capo alla stazione appaltante delegata. Si applicano le disposizioni di cui all’articolo 15. Se la procedura di aggiudicazione è effettuata congiuntamente solo in parte, le stazioni appaltanti interessate sono congiuntamente responsabili solo per quella parte. Ciascuna stazione appaltante è responsabile dell'adempimento degli obblighi derivanti dal codice unicamente per quanto riguarda le parti da essa svolte a proprio nome e per proprio conto.</w:t>
      </w:r>
    </w:p>
    <w:p w14:paraId="60126DE7" w14:textId="2A1609A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15. Fermi restando gli obblighi di utilizzo degli strumenti di acquisto e di negoziazione previsti dalle vigenti disposizioni in materia di contenimento della spesa, nell'individuazione della </w:t>
      </w:r>
      <w:r w:rsidR="00381DDD" w:rsidRPr="004A5029">
        <w:rPr>
          <w:rFonts w:ascii="Times New Roman" w:hAnsi="Times New Roman" w:cs="Times New Roman"/>
          <w:b/>
          <w:bCs/>
          <w:color w:val="000000" w:themeColor="text1"/>
        </w:rPr>
        <w:t>stazione appaltante o</w:t>
      </w:r>
      <w:r w:rsidR="00381DDD"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centrale di committenza</w:t>
      </w:r>
      <w:r w:rsidR="00381DDD" w:rsidRPr="004A5029">
        <w:rPr>
          <w:rFonts w:ascii="Times New Roman" w:hAnsi="Times New Roman" w:cs="Times New Roman"/>
          <w:color w:val="000000" w:themeColor="text1"/>
        </w:rPr>
        <w:t xml:space="preserve"> </w:t>
      </w:r>
      <w:r w:rsidR="00381DDD" w:rsidRPr="004A5029">
        <w:rPr>
          <w:rFonts w:ascii="Times New Roman" w:hAnsi="Times New Roman" w:cs="Times New Roman"/>
          <w:b/>
          <w:bCs/>
          <w:color w:val="000000" w:themeColor="text1"/>
        </w:rPr>
        <w:t>qualificata</w:t>
      </w:r>
      <w:r w:rsidRPr="004A5029">
        <w:rPr>
          <w:rFonts w:ascii="Times New Roman" w:hAnsi="Times New Roman" w:cs="Times New Roman"/>
          <w:color w:val="000000" w:themeColor="text1"/>
        </w:rPr>
        <w:t>, anche ubicata in altro Stato membro dell'Unione europea, le stazioni appaltanti procedono sulla base del principio di buon andamento dell'azione amministrativa, dandone adeguata motivazione.</w:t>
      </w:r>
    </w:p>
    <w:p w14:paraId="7ADF79C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16. Le stazioni appaltanti possono ricorrere a una centrale di committenza ubicata in altro Stato membro dell'Unione europea per le attività di centralizzazione delle committenze svolte nella forma di acquisizione centralizzata di forniture o servizi a stazioni appaltanti oppure </w:t>
      </w:r>
      <w:r w:rsidRPr="004A5029">
        <w:rPr>
          <w:rFonts w:ascii="Times New Roman" w:hAnsi="Times New Roman" w:cs="Times New Roman"/>
          <w:bCs/>
          <w:color w:val="000000" w:themeColor="text1"/>
          <w:shd w:val="clear" w:color="auto" w:fill="FFFFFF"/>
        </w:rPr>
        <w:t>nella forma di aggiudicazione di appalti o conclusione di accordi quadro per lavori, forniture o servizi destinati a stazioni appaltanti. L</w:t>
      </w:r>
      <w:r w:rsidRPr="004A5029">
        <w:rPr>
          <w:rFonts w:ascii="Times New Roman" w:hAnsi="Times New Roman" w:cs="Times New Roman"/>
          <w:color w:val="000000" w:themeColor="text1"/>
        </w:rPr>
        <w:t>a fornitura di attività di centralizzazione delle committenze da parte di una centrale di committenza ubicata in altro Stato membro è effettuata conformemente alle disposizioni nazionali dello Stato membro in cui è ubicata la centrale di committenza.</w:t>
      </w:r>
    </w:p>
    <w:p w14:paraId="6A1D541B" w14:textId="7CC1BB8F"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17. Dall'applicazione del presente articolo e dell’articolo 63 sono esclusi le imprese pubbliche e i soggetti privati titolari di diritti speciali o esclusivi quando svolgono una delle attività previste dagli articoli da 146 a 152. Con modifiche e integrazioni all’allegato II.4 possono essere disciplinati i criteri di qualificazione per gli enti e i soggetti di cui al p</w:t>
      </w:r>
      <w:r w:rsidR="00546338" w:rsidRPr="004A5029">
        <w:rPr>
          <w:rFonts w:ascii="Times New Roman" w:hAnsi="Times New Roman" w:cs="Times New Roman"/>
          <w:color w:val="000000" w:themeColor="text1"/>
        </w:rPr>
        <w:t>rimo</w:t>
      </w:r>
      <w:r w:rsidRPr="004A5029">
        <w:rPr>
          <w:rFonts w:ascii="Times New Roman" w:hAnsi="Times New Roman" w:cs="Times New Roman"/>
          <w:color w:val="000000" w:themeColor="text1"/>
        </w:rPr>
        <w:t xml:space="preserve"> periodo e le regole di iscrizione nell’elenco ANAC, oltre che le regole di funzionamento e gli ambiti di riferimento delle relative centrali di committenza.</w:t>
      </w:r>
    </w:p>
    <w:p w14:paraId="28174864" w14:textId="77777777" w:rsidR="00446F27" w:rsidRPr="004A5029" w:rsidRDefault="00446F27" w:rsidP="00446F27">
      <w:pPr>
        <w:jc w:val="both"/>
        <w:rPr>
          <w:rFonts w:ascii="Times New Roman" w:hAnsi="Times New Roman" w:cs="Times New Roman"/>
          <w:color w:val="000000" w:themeColor="text1"/>
          <w:highlight w:val="yellow"/>
        </w:rPr>
      </w:pPr>
      <w:r w:rsidRPr="004A5029">
        <w:rPr>
          <w:rFonts w:ascii="Times New Roman" w:hAnsi="Times New Roman" w:cs="Times New Roman"/>
          <w:color w:val="000000" w:themeColor="text1"/>
        </w:rPr>
        <w:t>18. La progettazione, l’affidamento e l’esecuzione di contratti di partenariato pubblico-privato possono essere svolti da soggetti qualificati per i livelli di cui all’articolo 63, comma 2, lettere b) e c).</w:t>
      </w:r>
    </w:p>
    <w:p w14:paraId="3B88899E" w14:textId="77777777" w:rsidR="00446F27" w:rsidRPr="004A5029" w:rsidRDefault="00446F27" w:rsidP="00446F27">
      <w:pPr>
        <w:jc w:val="both"/>
        <w:rPr>
          <w:rFonts w:ascii="Times New Roman" w:hAnsi="Times New Roman" w:cs="Times New Roman"/>
          <w:color w:val="000000" w:themeColor="text1"/>
        </w:rPr>
      </w:pPr>
    </w:p>
    <w:p w14:paraId="749BCF38" w14:textId="5BC27ABF" w:rsidR="00446F27" w:rsidRPr="004A5029" w:rsidRDefault="00446F27" w:rsidP="00446F27">
      <w:pPr>
        <w:rPr>
          <w:rFonts w:ascii="Times New Roman" w:hAnsi="Times New Roman" w:cs="Times New Roman"/>
          <w:b/>
          <w:color w:val="000000" w:themeColor="text1"/>
        </w:rPr>
      </w:pPr>
      <w:r w:rsidRPr="004A5029">
        <w:rPr>
          <w:rFonts w:ascii="Times New Roman" w:hAnsi="Times New Roman" w:cs="Times New Roman"/>
          <w:b/>
          <w:color w:val="000000" w:themeColor="text1"/>
        </w:rPr>
        <w:t>Articolo 63.</w:t>
      </w:r>
      <w:r w:rsidR="007B34DF" w:rsidRPr="004A5029">
        <w:rPr>
          <w:rFonts w:ascii="Times New Roman" w:hAnsi="Times New Roman" w:cs="Times New Roman"/>
          <w:b/>
          <w:color w:val="000000" w:themeColor="text1"/>
        </w:rPr>
        <w:tab/>
      </w:r>
      <w:r w:rsidR="007B34DF" w:rsidRPr="004A5029">
        <w:rPr>
          <w:rFonts w:ascii="Times New Roman" w:hAnsi="Times New Roman" w:cs="Times New Roman"/>
          <w:b/>
          <w:color w:val="000000" w:themeColor="text1"/>
        </w:rPr>
        <w:tab/>
      </w:r>
    </w:p>
    <w:p w14:paraId="17078CC4" w14:textId="77777777" w:rsidR="00446F27" w:rsidRPr="004A5029" w:rsidRDefault="00446F27" w:rsidP="00446F27">
      <w:pPr>
        <w:rPr>
          <w:rStyle w:val="provvnumart"/>
          <w:rFonts w:ascii="Times New Roman" w:hAnsi="Times New Roman" w:cs="Times New Roman"/>
          <w:b/>
          <w:bCs/>
          <w:color w:val="000000" w:themeColor="text1"/>
          <w:shd w:val="clear" w:color="auto" w:fill="FFFFFF"/>
        </w:rPr>
      </w:pPr>
      <w:r w:rsidRPr="004A5029">
        <w:rPr>
          <w:rStyle w:val="provvrubrica"/>
          <w:rFonts w:ascii="Times New Roman" w:hAnsi="Times New Roman" w:cs="Times New Roman"/>
          <w:bCs/>
          <w:i/>
          <w:color w:val="000000" w:themeColor="text1"/>
          <w:shd w:val="clear" w:color="auto" w:fill="FFFFFF"/>
        </w:rPr>
        <w:t>Qualificazione delle stazioni appaltanti e delle centrali di committenza.</w:t>
      </w:r>
    </w:p>
    <w:p w14:paraId="462D96FB" w14:textId="3DCF6F41"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Fermo restando quanto stabilito dall’</w:t>
      </w:r>
      <w:hyperlink r:id="rId14" w:anchor="037">
        <w:r w:rsidRPr="004A5029">
          <w:rPr>
            <w:rFonts w:ascii="Times New Roman" w:hAnsi="Times New Roman" w:cs="Times New Roman"/>
            <w:color w:val="000000" w:themeColor="text1"/>
          </w:rPr>
          <w:t>articolo 62</w:t>
        </w:r>
      </w:hyperlink>
      <w:r w:rsidRPr="004A5029">
        <w:rPr>
          <w:rFonts w:ascii="Times New Roman" w:hAnsi="Times New Roman" w:cs="Times New Roman"/>
          <w:color w:val="000000" w:themeColor="text1"/>
        </w:rPr>
        <w:t xml:space="preserve">, è istituito presso l'ANAC, che ne assicura la gestione e la pubblicità, un elenco delle stazioni appaltanti qualificate di cui fanno parte, </w:t>
      </w:r>
      <w:r w:rsidRPr="004A5029">
        <w:rPr>
          <w:rFonts w:ascii="Times New Roman" w:hAnsi="Times New Roman" w:cs="Times New Roman"/>
          <w:bCs/>
          <w:color w:val="000000" w:themeColor="text1"/>
        </w:rPr>
        <w:t>in una specifica sezione</w:t>
      </w:r>
      <w:r w:rsidRPr="004A5029">
        <w:rPr>
          <w:rFonts w:ascii="Times New Roman" w:hAnsi="Times New Roman" w:cs="Times New Roman"/>
          <w:color w:val="000000" w:themeColor="text1"/>
        </w:rPr>
        <w:t xml:space="preserve">, anche le centrali di committenza, </w:t>
      </w:r>
      <w:r w:rsidRPr="004A5029">
        <w:rPr>
          <w:rFonts w:ascii="Times New Roman" w:hAnsi="Times New Roman" w:cs="Times New Roman"/>
          <w:bCs/>
          <w:color w:val="000000" w:themeColor="text1"/>
        </w:rPr>
        <w:t>ivi compresi i soggetti aggregatori.</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Ciascuna stazione appaltante o centrale di committenza che soddisfi i requisiti di cui all’allegato II.4 consegue la qualificazione e</w:t>
      </w:r>
      <w:r w:rsidR="00E07A23" w:rsidRPr="004A5029">
        <w:rPr>
          <w:rFonts w:ascii="Times New Roman" w:hAnsi="Times New Roman" w:cs="Times New Roman"/>
          <w:bCs/>
          <w:color w:val="000000" w:themeColor="text1"/>
        </w:rPr>
        <w:t>d</w:t>
      </w:r>
      <w:r w:rsidRPr="004A5029">
        <w:rPr>
          <w:rFonts w:ascii="Times New Roman" w:hAnsi="Times New Roman" w:cs="Times New Roman"/>
          <w:bCs/>
          <w:color w:val="000000" w:themeColor="text1"/>
        </w:rPr>
        <w:t xml:space="preserve"> </w:t>
      </w:r>
      <w:r w:rsidR="00E07A23" w:rsidRPr="004A5029">
        <w:rPr>
          <w:rFonts w:ascii="Times New Roman" w:hAnsi="Times New Roman" w:cs="Times New Roman"/>
          <w:bCs/>
          <w:color w:val="000000" w:themeColor="text1"/>
        </w:rPr>
        <w:t>è</w:t>
      </w:r>
      <w:r w:rsidRPr="004A5029">
        <w:rPr>
          <w:rFonts w:ascii="Times New Roman" w:hAnsi="Times New Roman" w:cs="Times New Roman"/>
          <w:bCs/>
          <w:color w:val="000000" w:themeColor="text1"/>
        </w:rPr>
        <w:t xml:space="preserve"> iscritta nell’elenco di cui al primo periodo</w:t>
      </w:r>
      <w:r w:rsidR="00684B1C" w:rsidRPr="004A5029">
        <w:rPr>
          <w:rFonts w:ascii="Times New Roman" w:hAnsi="Times New Roman" w:cs="Times New Roman"/>
          <w:bCs/>
          <w:color w:val="000000" w:themeColor="text1"/>
        </w:rPr>
        <w:t>.</w:t>
      </w:r>
    </w:p>
    <w:p w14:paraId="3C4A8C6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La qualificazione per la progettazione e l’affidamento si articola in tre fasce di importo: </w:t>
      </w:r>
    </w:p>
    <w:p w14:paraId="48C648B5" w14:textId="3D119C8D" w:rsidR="00446F27" w:rsidRPr="004A5029" w:rsidRDefault="00446F27" w:rsidP="00446F27">
      <w:pPr>
        <w:pStyle w:val="Paragrafoelenco"/>
        <w:tabs>
          <w:tab w:val="left" w:pos="315"/>
        </w:tabs>
        <w:ind w:left="0"/>
        <w:jc w:val="both"/>
        <w:rPr>
          <w:rFonts w:ascii="Times New Roman" w:hAnsi="Times New Roman" w:cs="Times New Roman"/>
          <w:color w:val="000000" w:themeColor="text1"/>
        </w:rPr>
      </w:pPr>
      <w:r w:rsidRPr="004A5029">
        <w:rPr>
          <w:rFonts w:ascii="Times New Roman" w:hAnsi="Times New Roman" w:cs="Times New Roman"/>
          <w:color w:val="000000" w:themeColor="text1"/>
        </w:rPr>
        <w:t>a) qualificazione base o di primo livello, per servizi e forniture fino alla soglia di 750.000 euro e per lavori fino a 1 milione di euro;</w:t>
      </w:r>
    </w:p>
    <w:p w14:paraId="62679CF0" w14:textId="5376C695"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qualificazione intermedia o di secondo livello, per servizi e forniture fino a </w:t>
      </w:r>
      <w:r w:rsidR="00546338" w:rsidRPr="004A5029">
        <w:rPr>
          <w:rFonts w:ascii="Times New Roman" w:hAnsi="Times New Roman" w:cs="Times New Roman"/>
          <w:color w:val="000000" w:themeColor="text1"/>
        </w:rPr>
        <w:t>5</w:t>
      </w:r>
      <w:r w:rsidRPr="004A5029">
        <w:rPr>
          <w:rFonts w:ascii="Times New Roman" w:hAnsi="Times New Roman" w:cs="Times New Roman"/>
          <w:color w:val="000000" w:themeColor="text1"/>
        </w:rPr>
        <w:t xml:space="preserve"> milioni di euro e per lavori fino alla soglia di cui all’articolo 14;</w:t>
      </w:r>
    </w:p>
    <w:p w14:paraId="0210965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qualificazione avanzata o di terzo livello, senza limiti di importo.</w:t>
      </w:r>
    </w:p>
    <w:p w14:paraId="4D7EA13C"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3. Ogni stazione appaltante o centrale di committenza può effettuare le procedure corrispondenti al livello di qualificazione posseduto e a quelli inferiori. Per i livelli superiori si applica il comma 6 dell’articolo 62.</w:t>
      </w:r>
    </w:p>
    <w:p w14:paraId="34554036" w14:textId="7929AD01"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4</w:t>
      </w:r>
      <w:r w:rsidRPr="004A5029">
        <w:rPr>
          <w:rFonts w:ascii="Times New Roman" w:hAnsi="Times New Roman" w:cs="Times New Roman"/>
          <w:bCs/>
          <w:color w:val="000000" w:themeColor="text1"/>
        </w:rPr>
        <w:t xml:space="preserve">. </w:t>
      </w:r>
      <w:r w:rsidRPr="004A5029">
        <w:rPr>
          <w:rFonts w:ascii="Times New Roman" w:hAnsi="Times New Roman" w:cs="Times New Roman"/>
          <w:color w:val="000000" w:themeColor="text1"/>
        </w:rPr>
        <w:t xml:space="preserve">Sono iscritti di diritto nell'elenco di cui al comma 1 il Ministero delle infrastrutture e dei trasporti, compresi i Provveditorati interregionali per le opere pubbliche, Consip S.p.a., Invitalia - Agenzia nazionale per l'attrazione degli investimenti e lo sviluppo d'impresa S.p.a., Difesa servizi S.p.A., l'Agenzia del demanio, i soggetti aggregatori di cui all'articolo </w:t>
      </w:r>
      <w:hyperlink r:id="rId15" w:anchor="id=10LX0000798625ART39,__m=document">
        <w:r w:rsidRPr="004A5029">
          <w:rPr>
            <w:rFonts w:ascii="Times New Roman" w:hAnsi="Times New Roman" w:cs="Times New Roman"/>
            <w:color w:val="000000" w:themeColor="text1"/>
          </w:rPr>
          <w:t>9</w:t>
        </w:r>
      </w:hyperlink>
      <w:r w:rsidRPr="004A5029">
        <w:rPr>
          <w:rFonts w:ascii="Times New Roman" w:hAnsi="Times New Roman" w:cs="Times New Roman"/>
          <w:color w:val="000000" w:themeColor="text1"/>
        </w:rPr>
        <w:t xml:space="preserve"> del decreto-legge 24 aprile 2014, n. 66, convertito, con modificazioni, dalla </w:t>
      </w:r>
      <w:hyperlink r:id="rId16" w:anchor="id=10LX0000800921ART0,__m=document">
        <w:r w:rsidRPr="004A5029">
          <w:rPr>
            <w:rFonts w:ascii="Times New Roman" w:hAnsi="Times New Roman" w:cs="Times New Roman"/>
            <w:color w:val="000000" w:themeColor="text1"/>
          </w:rPr>
          <w:t>legge 23 giugno 2014, n. 89</w:t>
        </w:r>
      </w:hyperlink>
      <w:r w:rsidRPr="004A5029">
        <w:rPr>
          <w:rFonts w:ascii="Times New Roman" w:hAnsi="Times New Roman" w:cs="Times New Roman"/>
          <w:color w:val="000000" w:themeColor="text1"/>
        </w:rPr>
        <w:t>, Sport e salute S</w:t>
      </w:r>
      <w:r w:rsidR="00546338"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p</w:t>
      </w:r>
      <w:r w:rsidR="00546338"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a. In sede di prima applicazione </w:t>
      </w:r>
      <w:r w:rsidRPr="004A5029">
        <w:rPr>
          <w:rFonts w:ascii="Times New Roman" w:hAnsi="Times New Roman" w:cs="Times New Roman"/>
          <w:b/>
          <w:bCs/>
          <w:color w:val="000000" w:themeColor="text1"/>
        </w:rPr>
        <w:t xml:space="preserve">le </w:t>
      </w:r>
      <w:r w:rsidR="007B7A43" w:rsidRPr="004A5029">
        <w:rPr>
          <w:rFonts w:ascii="Times New Roman" w:hAnsi="Times New Roman" w:cs="Times New Roman"/>
          <w:b/>
          <w:bCs/>
          <w:color w:val="000000" w:themeColor="text1"/>
        </w:rPr>
        <w:t xml:space="preserve">stazioni appaltanti </w:t>
      </w:r>
      <w:r w:rsidRPr="004A5029">
        <w:rPr>
          <w:rFonts w:ascii="Times New Roman" w:hAnsi="Times New Roman" w:cs="Times New Roman"/>
          <w:b/>
          <w:bCs/>
          <w:strike/>
          <w:color w:val="000000" w:themeColor="text1"/>
        </w:rPr>
        <w:t>centrali di committenza</w:t>
      </w:r>
      <w:r w:rsidR="00D95D0C" w:rsidRPr="004A5029">
        <w:rPr>
          <w:rFonts w:ascii="Times New Roman" w:hAnsi="Times New Roman" w:cs="Times New Roman"/>
          <w:b/>
          <w:bCs/>
          <w:color w:val="000000" w:themeColor="text1"/>
        </w:rPr>
        <w:t xml:space="preserve"> delle unioni di comuni,</w:t>
      </w:r>
      <w:r w:rsidRPr="004A5029">
        <w:rPr>
          <w:rFonts w:ascii="Times New Roman" w:hAnsi="Times New Roman" w:cs="Times New Roman"/>
          <w:color w:val="000000" w:themeColor="text1"/>
        </w:rPr>
        <w:t xml:space="preserve"> </w:t>
      </w:r>
      <w:r w:rsidR="007B7A43" w:rsidRPr="004A5029">
        <w:rPr>
          <w:rFonts w:ascii="Times New Roman" w:hAnsi="Times New Roman" w:cs="Times New Roman"/>
          <w:b/>
          <w:bCs/>
          <w:color w:val="000000" w:themeColor="text1"/>
        </w:rPr>
        <w:t>costituite nelle forme prevista dall’ordinamento,</w:t>
      </w:r>
      <w:r w:rsidR="007B7A43"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delle </w:t>
      </w:r>
      <w:r w:rsidR="00546338" w:rsidRPr="004A5029">
        <w:rPr>
          <w:rFonts w:ascii="Times New Roman" w:hAnsi="Times New Roman" w:cs="Times New Roman"/>
          <w:color w:val="000000" w:themeColor="text1"/>
        </w:rPr>
        <w:t>p</w:t>
      </w:r>
      <w:r w:rsidRPr="004A5029">
        <w:rPr>
          <w:rFonts w:ascii="Times New Roman" w:hAnsi="Times New Roman" w:cs="Times New Roman"/>
          <w:color w:val="000000" w:themeColor="text1"/>
        </w:rPr>
        <w:t xml:space="preserve">rovincie e delle </w:t>
      </w:r>
      <w:r w:rsidR="00546338" w:rsidRPr="004A5029">
        <w:rPr>
          <w:rFonts w:ascii="Times New Roman" w:hAnsi="Times New Roman" w:cs="Times New Roman"/>
          <w:color w:val="000000" w:themeColor="text1"/>
        </w:rPr>
        <w:t>c</w:t>
      </w:r>
      <w:r w:rsidRPr="004A5029">
        <w:rPr>
          <w:rFonts w:ascii="Times New Roman" w:hAnsi="Times New Roman" w:cs="Times New Roman"/>
          <w:color w:val="000000" w:themeColor="text1"/>
        </w:rPr>
        <w:t>ittà metropolitane</w:t>
      </w:r>
      <w:r w:rsidR="00D95D0C" w:rsidRPr="004A5029">
        <w:rPr>
          <w:rFonts w:ascii="Times New Roman" w:hAnsi="Times New Roman" w:cs="Times New Roman"/>
          <w:b/>
          <w:bCs/>
          <w:color w:val="000000" w:themeColor="text1"/>
        </w:rPr>
        <w:t>, dei comuni capoluogo di provincia e delle regioni</w:t>
      </w:r>
      <w:r w:rsidRPr="004A5029">
        <w:rPr>
          <w:rFonts w:ascii="Times New Roman" w:hAnsi="Times New Roman" w:cs="Times New Roman"/>
          <w:color w:val="000000" w:themeColor="text1"/>
        </w:rPr>
        <w:t xml:space="preserve"> sono iscritte con riserva nell’elenco </w:t>
      </w:r>
      <w:r w:rsidR="007B7A43" w:rsidRPr="004A5029">
        <w:rPr>
          <w:rFonts w:ascii="Times New Roman" w:hAnsi="Times New Roman" w:cs="Times New Roman"/>
          <w:b/>
          <w:bCs/>
          <w:color w:val="000000" w:themeColor="text1"/>
        </w:rPr>
        <w:t xml:space="preserve">di cui all’articolo 63, comma 1, primo periodo </w:t>
      </w:r>
      <w:r w:rsidRPr="004A5029">
        <w:rPr>
          <w:rFonts w:ascii="Times New Roman" w:hAnsi="Times New Roman" w:cs="Times New Roman"/>
          <w:b/>
          <w:bCs/>
          <w:strike/>
          <w:color w:val="000000" w:themeColor="text1"/>
        </w:rPr>
        <w:t>delle centrali di committenza qualificate</w:t>
      </w:r>
      <w:r w:rsidRPr="004A5029">
        <w:rPr>
          <w:rFonts w:ascii="Times New Roman" w:hAnsi="Times New Roman" w:cs="Times New Roman"/>
          <w:color w:val="000000" w:themeColor="text1"/>
        </w:rPr>
        <w:t xml:space="preserve">. Eventuali ulteriori iscrizioni di </w:t>
      </w:r>
      <w:r w:rsidRPr="004A5029">
        <w:rPr>
          <w:rFonts w:ascii="Times New Roman" w:hAnsi="Times New Roman" w:cs="Times New Roman"/>
          <w:b/>
          <w:bCs/>
          <w:color w:val="000000" w:themeColor="text1"/>
        </w:rPr>
        <w:t xml:space="preserve">diritto </w:t>
      </w:r>
      <w:r w:rsidRPr="004A5029">
        <w:rPr>
          <w:rFonts w:ascii="Times New Roman" w:hAnsi="Times New Roman" w:cs="Times New Roman"/>
          <w:b/>
          <w:bCs/>
          <w:strike/>
          <w:color w:val="000000" w:themeColor="text1"/>
        </w:rPr>
        <w:t>potranno</w:t>
      </w:r>
      <w:r w:rsidRPr="004A5029">
        <w:rPr>
          <w:rFonts w:ascii="Times New Roman" w:hAnsi="Times New Roman" w:cs="Times New Roman"/>
          <w:b/>
          <w:bCs/>
          <w:color w:val="000000" w:themeColor="text1"/>
        </w:rPr>
        <w:t xml:space="preserve"> </w:t>
      </w:r>
      <w:r w:rsidR="005908D4" w:rsidRPr="004A5029">
        <w:rPr>
          <w:rFonts w:ascii="Times New Roman" w:hAnsi="Times New Roman" w:cs="Times New Roman"/>
          <w:b/>
          <w:bCs/>
          <w:color w:val="000000" w:themeColor="text1"/>
        </w:rPr>
        <w:t>possono</w:t>
      </w:r>
      <w:r w:rsidR="005908D4"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essere disposte con decreto del Presidente del Consiglio dei ministri, sentita l’ANAC, previa intesa in sede d</w:t>
      </w:r>
      <w:r w:rsidR="00945B63" w:rsidRPr="004A5029">
        <w:rPr>
          <w:rFonts w:ascii="Times New Roman" w:hAnsi="Times New Roman" w:cs="Times New Roman"/>
          <w:color w:val="000000" w:themeColor="text1"/>
        </w:rPr>
        <w:t>ella</w:t>
      </w:r>
      <w:r w:rsidRPr="004A5029">
        <w:rPr>
          <w:rFonts w:ascii="Times New Roman" w:hAnsi="Times New Roman" w:cs="Times New Roman"/>
          <w:color w:val="000000" w:themeColor="text1"/>
        </w:rPr>
        <w:t xml:space="preserve"> Conferenza unificata.</w:t>
      </w:r>
    </w:p>
    <w:p w14:paraId="13DA2E64"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La qualificazione ha ad oggetto le attività che caratterizzano il processo di acquisizione di un bene, servizio o lavoro in relazione ai seguenti ambiti e riguarda:</w:t>
      </w:r>
    </w:p>
    <w:p w14:paraId="6ED1DB2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la capacità di progettazione tecnico-amministrativa delle procedure;</w:t>
      </w:r>
    </w:p>
    <w:p w14:paraId="6E5C4C2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la capacità di affidamento e controllo dell'intera procedura; </w:t>
      </w:r>
    </w:p>
    <w:p w14:paraId="051A532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la capacità di verifica sull'esecuzione contrattuale, ivi incluso il collaudo e la messa in opera.</w:t>
      </w:r>
    </w:p>
    <w:p w14:paraId="720434C5" w14:textId="462F5B2C"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6. Le </w:t>
      </w:r>
      <w:r w:rsidR="00381DDD" w:rsidRPr="004A5029">
        <w:rPr>
          <w:rFonts w:ascii="Times New Roman" w:hAnsi="Times New Roman" w:cs="Times New Roman"/>
          <w:b/>
          <w:bCs/>
          <w:color w:val="000000" w:themeColor="text1"/>
        </w:rPr>
        <w:t xml:space="preserve">stazioni appaltanti e le </w:t>
      </w:r>
      <w:r w:rsidRPr="004A5029">
        <w:rPr>
          <w:rFonts w:ascii="Times New Roman" w:hAnsi="Times New Roman" w:cs="Times New Roman"/>
          <w:color w:val="000000" w:themeColor="text1"/>
        </w:rPr>
        <w:t xml:space="preserve">centrali di committenza </w:t>
      </w:r>
      <w:r w:rsidRPr="004A5029">
        <w:rPr>
          <w:rFonts w:ascii="Times New Roman" w:hAnsi="Times New Roman" w:cs="Times New Roman"/>
          <w:b/>
          <w:bCs/>
          <w:strike/>
          <w:color w:val="000000" w:themeColor="text1"/>
        </w:rPr>
        <w:t>e i soggetti aggregatori</w:t>
      </w:r>
      <w:r w:rsidRPr="004A5029">
        <w:rPr>
          <w:rFonts w:ascii="Times New Roman" w:hAnsi="Times New Roman" w:cs="Times New Roman"/>
          <w:color w:val="000000" w:themeColor="text1"/>
        </w:rPr>
        <w:t xml:space="preserve"> possono essere qualificat</w:t>
      </w:r>
      <w:r w:rsidR="002A7DB5" w:rsidRPr="004A5029">
        <w:rPr>
          <w:rFonts w:ascii="Times New Roman" w:hAnsi="Times New Roman" w:cs="Times New Roman"/>
          <w:b/>
          <w:bCs/>
          <w:color w:val="000000" w:themeColor="text1"/>
        </w:rPr>
        <w:t>e</w:t>
      </w:r>
      <w:r w:rsidRPr="004A5029">
        <w:rPr>
          <w:rFonts w:ascii="Times New Roman" w:hAnsi="Times New Roman" w:cs="Times New Roman"/>
          <w:color w:val="000000" w:themeColor="text1"/>
        </w:rPr>
        <w:t xml:space="preserve"> anche solo per l’acquisizione di lavori oppure di servizi e forniture. Le </w:t>
      </w:r>
      <w:r w:rsidR="00381DDD" w:rsidRPr="004A5029">
        <w:rPr>
          <w:rFonts w:ascii="Times New Roman" w:hAnsi="Times New Roman" w:cs="Times New Roman"/>
          <w:b/>
          <w:bCs/>
          <w:color w:val="000000" w:themeColor="text1"/>
        </w:rPr>
        <w:t>stazioni appaltanti e le</w:t>
      </w:r>
      <w:r w:rsidR="00381DDD"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centrali di committenza </w:t>
      </w:r>
      <w:r w:rsidRPr="004A5029">
        <w:rPr>
          <w:rFonts w:ascii="Times New Roman" w:hAnsi="Times New Roman" w:cs="Times New Roman"/>
          <w:b/>
          <w:bCs/>
          <w:strike/>
          <w:color w:val="000000" w:themeColor="text1"/>
        </w:rPr>
        <w:t>e i soggetti aggregatori</w:t>
      </w:r>
      <w:r w:rsidRPr="004A5029">
        <w:rPr>
          <w:rFonts w:ascii="Times New Roman" w:hAnsi="Times New Roman" w:cs="Times New Roman"/>
          <w:color w:val="000000" w:themeColor="text1"/>
        </w:rPr>
        <w:t xml:space="preserve"> per svolgere attività di progettazione e affidamento devono essere qualificat</w:t>
      </w:r>
      <w:r w:rsidRPr="004A5029">
        <w:rPr>
          <w:rFonts w:ascii="Times New Roman" w:hAnsi="Times New Roman" w:cs="Times New Roman"/>
          <w:b/>
          <w:bCs/>
          <w:strike/>
          <w:color w:val="000000" w:themeColor="text1"/>
        </w:rPr>
        <w:t>i</w:t>
      </w:r>
      <w:r w:rsidR="00847A15" w:rsidRPr="004A5029">
        <w:rPr>
          <w:rFonts w:ascii="Times New Roman" w:hAnsi="Times New Roman" w:cs="Times New Roman"/>
          <w:b/>
          <w:bCs/>
          <w:color w:val="000000" w:themeColor="text1"/>
        </w:rPr>
        <w:t>e</w:t>
      </w:r>
      <w:r w:rsidRPr="004A5029">
        <w:rPr>
          <w:rFonts w:ascii="Times New Roman" w:hAnsi="Times New Roman" w:cs="Times New Roman"/>
          <w:color w:val="000000" w:themeColor="text1"/>
        </w:rPr>
        <w:t xml:space="preserve"> almeno nella seconda fascia. Ess</w:t>
      </w:r>
      <w:r w:rsidR="000C6B86" w:rsidRPr="004A5029">
        <w:rPr>
          <w:rFonts w:ascii="Times New Roman" w:hAnsi="Times New Roman" w:cs="Times New Roman"/>
          <w:b/>
          <w:bCs/>
          <w:strike/>
          <w:color w:val="000000" w:themeColor="text1"/>
        </w:rPr>
        <w:t>i</w:t>
      </w:r>
      <w:r w:rsidR="000C6B86" w:rsidRPr="004A5029">
        <w:rPr>
          <w:rFonts w:ascii="Times New Roman" w:hAnsi="Times New Roman" w:cs="Times New Roman"/>
          <w:b/>
          <w:bCs/>
          <w:color w:val="000000" w:themeColor="text1"/>
        </w:rPr>
        <w:t>e</w:t>
      </w:r>
      <w:r w:rsidRPr="004A5029">
        <w:rPr>
          <w:rFonts w:ascii="Times New Roman" w:hAnsi="Times New Roman" w:cs="Times New Roman"/>
          <w:color w:val="000000" w:themeColor="text1"/>
        </w:rPr>
        <w:t xml:space="preserve"> programmano la loro attività coordinandosi nel rispetto del principio di leale collaborazione.</w:t>
      </w:r>
    </w:p>
    <w:p w14:paraId="02817E0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7.</w:t>
      </w:r>
      <w:r w:rsidRPr="004A5029">
        <w:rPr>
          <w:rFonts w:ascii="Times New Roman" w:hAnsi="Times New Roman" w:cs="Times New Roman"/>
          <w:color w:val="000000" w:themeColor="text1"/>
        </w:rPr>
        <w:t xml:space="preserve"> I requisiti di qualificazione per la progettazione e l’affidamento sono disciplinati dall’allegato II.4 e attengono:</w:t>
      </w:r>
    </w:p>
    <w:p w14:paraId="0027F5F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all’organizzazione della funzione di spesa e ai processi;</w:t>
      </w:r>
    </w:p>
    <w:p w14:paraId="68A8729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alla consistenza, esperienza e competenza delle risorse umane, ivi incluso il sistema di reclutamento e la adeguata formazione del personale;</w:t>
      </w:r>
    </w:p>
    <w:p w14:paraId="45D577C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all’esperienza maturata nell’attività di progettazione, affidamento ed esecuzione di contratti, ivi compreso l’eventuale utilizzo di metodi e strumenti di gestione informativa delle costruzioni.</w:t>
      </w:r>
    </w:p>
    <w:p w14:paraId="613E42A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8. I requisiti di qualificazione per l’esecuzione sono indicati separatamente nell’allegato II.4, che dispone altresì una disciplina transitoria specifica relativa a tale fase. </w:t>
      </w:r>
      <w:r w:rsidRPr="004A5029">
        <w:rPr>
          <w:rFonts w:ascii="Times New Roman" w:eastAsia="Times New Roman" w:hAnsi="Times New Roman" w:cs="Times New Roman"/>
          <w:color w:val="000000" w:themeColor="text1"/>
        </w:rPr>
        <w:t>Con modifiche e integrazioni all’allegato II.4. possono essere disciplinati dall’ANAC specifici requisiti di qualificazione per i contratti di partenariato pubblico-privato.</w:t>
      </w:r>
    </w:p>
    <w:p w14:paraId="260874A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9. Le amministrazioni la cui organizzazione prevede articolazioni, anche territoriali, verificano la sussistenza dei requisiti di cui al comma 7 in capo alle medesime strutture e ne danno comunicazione all’ANAC per la qualificazione.</w:t>
      </w:r>
    </w:p>
    <w:p w14:paraId="098F881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10. In relazione al parametro di cui alla lettera b) del comma 7, la Scuola Nazionale dell'Amministrazione definisce i requisiti per l'accreditamento delle istituzioni pubbliche o private, senza finalità di lucro, che svolgono attività formative, procedendo alla verifica, anche a campione, della sussistenza dei requisiti stessi e provvede alle conseguenti attività di accreditamento nonché alla revoca dello stesso nei casi di accertata carenza dei requisiti.</w:t>
      </w:r>
    </w:p>
    <w:p w14:paraId="35742D18" w14:textId="4DF3FE80"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11. In nessun caso i soggetti interessati possono comprovare il possesso dei requisiti di qualificazione ricorrendo ad artifizi tali da eluderne la funzione. L’ANAC, per accertati casi di gravi violazioni delle disposizioni di cui al presente </w:t>
      </w:r>
      <w:r w:rsidRPr="009C7A1A">
        <w:rPr>
          <w:rFonts w:ascii="Times New Roman" w:hAnsi="Times New Roman" w:cs="Times New Roman"/>
        </w:rPr>
        <w:t xml:space="preserve">articolo, può irrogare una sanzione </w:t>
      </w:r>
      <w:r w:rsidR="009C7A1A" w:rsidRPr="00BD54D8">
        <w:rPr>
          <w:rFonts w:ascii="Times New Roman" w:hAnsi="Times New Roman" w:cs="Times New Roman"/>
          <w:b/>
          <w:bCs/>
          <w:strike/>
        </w:rPr>
        <w:t>di</w:t>
      </w:r>
      <w:r w:rsidR="009C7A1A" w:rsidRPr="00BD54D8">
        <w:rPr>
          <w:rFonts w:ascii="Times New Roman" w:hAnsi="Times New Roman" w:cs="Times New Roman"/>
          <w:strike/>
        </w:rPr>
        <w:t xml:space="preserve"> </w:t>
      </w:r>
      <w:r w:rsidR="009C7A1A" w:rsidRPr="00BD54D8">
        <w:rPr>
          <w:rFonts w:ascii="Times New Roman" w:hAnsi="Times New Roman" w:cs="Times New Roman"/>
          <w:b/>
          <w:bCs/>
          <w:strike/>
        </w:rPr>
        <w:t>importo</w:t>
      </w:r>
      <w:r w:rsidR="009C7A1A" w:rsidRPr="00BD54D8">
        <w:rPr>
          <w:rFonts w:ascii="Times New Roman" w:hAnsi="Times New Roman" w:cs="Times New Roman"/>
        </w:rPr>
        <w:t xml:space="preserve"> </w:t>
      </w:r>
      <w:r w:rsidR="009C7A1A" w:rsidRPr="00BD54D8">
        <w:rPr>
          <w:rFonts w:ascii="Times New Roman" w:hAnsi="Times New Roman" w:cs="Times New Roman"/>
          <w:b/>
          <w:bCs/>
        </w:rPr>
        <w:t xml:space="preserve">entro il limite </w:t>
      </w:r>
      <w:r w:rsidR="009C7A1A" w:rsidRPr="00BD54D8">
        <w:rPr>
          <w:rFonts w:ascii="Times New Roman" w:hAnsi="Times New Roman" w:cs="Times New Roman"/>
        </w:rPr>
        <w:t xml:space="preserve">minimo </w:t>
      </w:r>
      <w:r w:rsidR="009C7A1A" w:rsidRPr="00BD54D8">
        <w:rPr>
          <w:rFonts w:ascii="Times New Roman" w:hAnsi="Times New Roman" w:cs="Times New Roman"/>
          <w:b/>
          <w:bCs/>
          <w:strike/>
        </w:rPr>
        <w:t>pari a</w:t>
      </w:r>
      <w:r w:rsidR="009C7A1A" w:rsidRPr="00BD54D8">
        <w:rPr>
          <w:rFonts w:ascii="Times New Roman" w:hAnsi="Times New Roman" w:cs="Times New Roman"/>
        </w:rPr>
        <w:t xml:space="preserve"> </w:t>
      </w:r>
      <w:r w:rsidR="009C7A1A" w:rsidRPr="00BD54D8">
        <w:rPr>
          <w:rFonts w:ascii="Times New Roman" w:hAnsi="Times New Roman" w:cs="Times New Roman"/>
          <w:b/>
          <w:bCs/>
        </w:rPr>
        <w:t>di</w:t>
      </w:r>
      <w:r w:rsidR="009C7A1A" w:rsidRPr="00BD54D8">
        <w:rPr>
          <w:rFonts w:ascii="Times New Roman" w:hAnsi="Times New Roman" w:cs="Times New Roman"/>
        </w:rPr>
        <w:t xml:space="preserve"> 500 euro e </w:t>
      </w:r>
      <w:r w:rsidR="009C7A1A" w:rsidRPr="00BD54D8">
        <w:rPr>
          <w:rFonts w:ascii="Times New Roman" w:hAnsi="Times New Roman" w:cs="Times New Roman"/>
          <w:b/>
          <w:bCs/>
          <w:strike/>
        </w:rPr>
        <w:t>di importo</w:t>
      </w:r>
      <w:r w:rsidR="009C7A1A" w:rsidRPr="00BD54D8">
        <w:rPr>
          <w:rFonts w:ascii="Times New Roman" w:hAnsi="Times New Roman" w:cs="Times New Roman"/>
        </w:rPr>
        <w:t xml:space="preserve"> </w:t>
      </w:r>
      <w:r w:rsidR="009C7A1A" w:rsidRPr="00BD54D8">
        <w:rPr>
          <w:rFonts w:ascii="Times New Roman" w:hAnsi="Times New Roman" w:cs="Times New Roman"/>
          <w:b/>
          <w:bCs/>
        </w:rPr>
        <w:t xml:space="preserve">il limite </w:t>
      </w:r>
      <w:r w:rsidR="009C7A1A" w:rsidRPr="00BD54D8">
        <w:rPr>
          <w:rFonts w:ascii="Times New Roman" w:hAnsi="Times New Roman" w:cs="Times New Roman"/>
        </w:rPr>
        <w:t>m</w:t>
      </w:r>
      <w:r w:rsidR="009C7A1A" w:rsidRPr="00BD54D8">
        <w:rPr>
          <w:rFonts w:ascii="Times New Roman" w:hAnsi="Times New Roman" w:cs="Times New Roman"/>
          <w:color w:val="000000" w:themeColor="text1"/>
        </w:rPr>
        <w:t>assimo</w:t>
      </w:r>
      <w:r w:rsidR="009C7A1A" w:rsidRPr="00BD54D8">
        <w:rPr>
          <w:rFonts w:ascii="Times New Roman" w:hAnsi="Times New Roman" w:cs="Times New Roman"/>
          <w:b/>
          <w:bCs/>
          <w:color w:val="000000" w:themeColor="text1"/>
        </w:rPr>
        <w:t xml:space="preserve"> </w:t>
      </w:r>
      <w:r w:rsidR="008042CC" w:rsidRPr="00BD54D8">
        <w:rPr>
          <w:rFonts w:ascii="Times New Roman" w:hAnsi="Times New Roman" w:cs="Times New Roman"/>
          <w:b/>
          <w:bCs/>
          <w:color w:val="000000" w:themeColor="text1"/>
        </w:rPr>
        <w:t>di</w:t>
      </w:r>
      <w:r w:rsidR="008042CC" w:rsidRPr="00BD54D8">
        <w:rPr>
          <w:rFonts w:ascii="Times New Roman" w:hAnsi="Times New Roman" w:cs="Times New Roman"/>
          <w:color w:val="000000" w:themeColor="text1"/>
        </w:rPr>
        <w:t xml:space="preserve"> </w:t>
      </w:r>
      <w:r w:rsidRPr="00BD54D8">
        <w:rPr>
          <w:rFonts w:ascii="Times New Roman" w:hAnsi="Times New Roman" w:cs="Times New Roman"/>
          <w:b/>
          <w:bCs/>
          <w:strike/>
          <w:color w:val="000000" w:themeColor="text1"/>
        </w:rPr>
        <w:t>pari a euro</w:t>
      </w:r>
      <w:r w:rsidR="00357E09" w:rsidRPr="00BD54D8">
        <w:rPr>
          <w:rFonts w:ascii="Times New Roman" w:hAnsi="Times New Roman" w:cs="Times New Roman"/>
          <w:b/>
          <w:bCs/>
          <w:strike/>
          <w:color w:val="000000" w:themeColor="text1"/>
        </w:rPr>
        <w:t xml:space="preserve"> 5 milioni</w:t>
      </w:r>
      <w:r w:rsidR="005B22E9" w:rsidRPr="00BD54D8">
        <w:rPr>
          <w:rFonts w:ascii="Times New Roman" w:hAnsi="Times New Roman" w:cs="Times New Roman"/>
          <w:b/>
          <w:bCs/>
          <w:color w:val="000000" w:themeColor="text1"/>
        </w:rPr>
        <w:t xml:space="preserve"> 1 milione</w:t>
      </w:r>
      <w:r w:rsidR="008042CC" w:rsidRPr="00BD54D8">
        <w:rPr>
          <w:rFonts w:ascii="Times New Roman" w:hAnsi="Times New Roman" w:cs="Times New Roman"/>
          <w:b/>
          <w:bCs/>
          <w:color w:val="000000" w:themeColor="text1"/>
        </w:rPr>
        <w:t xml:space="preserve"> di euro </w:t>
      </w:r>
      <w:r w:rsidR="008042CC" w:rsidRPr="00BD54D8">
        <w:rPr>
          <w:rFonts w:ascii="Times New Roman" w:hAnsi="Times New Roman" w:cs="Times New Roman"/>
          <w:color w:val="000000" w:themeColor="text1"/>
        </w:rPr>
        <w:t>e</w:t>
      </w:r>
      <w:r w:rsidRPr="00BD54D8">
        <w:rPr>
          <w:rFonts w:ascii="Times New Roman" w:hAnsi="Times New Roman" w:cs="Times New Roman"/>
          <w:color w:val="000000" w:themeColor="text1"/>
        </w:rPr>
        <w:t>, nei casi più gravi, disporre la sospensione della qualificazione precedentemente ottenuta. Costituiscono</w:t>
      </w:r>
      <w:r w:rsidRPr="004A5029">
        <w:rPr>
          <w:rFonts w:ascii="Times New Roman" w:hAnsi="Times New Roman" w:cs="Times New Roman"/>
          <w:color w:val="000000" w:themeColor="text1"/>
        </w:rPr>
        <w:t xml:space="preserve"> gravi violazioni le dichiarazioni dolosamente tese a dimostrare il possesso di requisiti di qualificazione non sussistenti, ivi comprese, in particolare:</w:t>
      </w:r>
    </w:p>
    <w:p w14:paraId="51677DA4" w14:textId="77777777" w:rsidR="00446F27" w:rsidRPr="004A5029" w:rsidRDefault="00446F27" w:rsidP="00446F27">
      <w:pPr>
        <w:pStyle w:val="Paragrafoelenco"/>
        <w:tabs>
          <w:tab w:val="left" w:pos="319"/>
        </w:tabs>
        <w:ind w:left="36"/>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a) per le centrali di committenza, la dichiarata presenza di un’organizzazione stabile nella quale il personale continui di fatto a operare per l’amministrazione di provenienza;</w:t>
      </w:r>
    </w:p>
    <w:p w14:paraId="1B6EAA4C" w14:textId="77777777" w:rsidR="00446F27" w:rsidRPr="004A5029" w:rsidRDefault="00446F27" w:rsidP="00446F27">
      <w:pPr>
        <w:pStyle w:val="Paragrafoelenco"/>
        <w:tabs>
          <w:tab w:val="left" w:pos="319"/>
        </w:tabs>
        <w:ind w:left="36"/>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b) per le stazioni appaltanti e le centrali di committenza, la dichiarata presenza di personale addetto alla struttura organizzativa stabile, che sia di fatto impegnato in altre attività;</w:t>
      </w:r>
    </w:p>
    <w:p w14:paraId="22CA08BC" w14:textId="77777777" w:rsidR="00446F27" w:rsidRPr="004A5029" w:rsidRDefault="00446F27" w:rsidP="00446F27">
      <w:pPr>
        <w:pStyle w:val="Paragrafoelenco"/>
        <w:tabs>
          <w:tab w:val="left" w:pos="319"/>
        </w:tabs>
        <w:ind w:left="36"/>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c) la mancata comunicazione all’ANAC della perdita dei requisiti.</w:t>
      </w:r>
    </w:p>
    <w:p w14:paraId="5752C1A2"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color w:val="000000" w:themeColor="text1"/>
        </w:rPr>
        <w:t>12. Se la qualificazione viene meno o è sospesa, le procedure in corso sono comunque portate a compimento.</w:t>
      </w:r>
    </w:p>
    <w:p w14:paraId="66276982" w14:textId="776A3A71"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13. L’ANAC stabilisce </w:t>
      </w:r>
      <w:r w:rsidR="005B22E9" w:rsidRPr="004A5029">
        <w:rPr>
          <w:rFonts w:ascii="Times New Roman" w:hAnsi="Times New Roman" w:cs="Times New Roman"/>
          <w:b/>
          <w:bCs/>
          <w:color w:val="000000" w:themeColor="text1"/>
        </w:rPr>
        <w:t xml:space="preserve">i requisiti e </w:t>
      </w:r>
      <w:r w:rsidRPr="004A5029">
        <w:rPr>
          <w:rFonts w:ascii="Times New Roman" w:hAnsi="Times New Roman" w:cs="Times New Roman"/>
          <w:color w:val="000000" w:themeColor="text1"/>
        </w:rPr>
        <w:t>le modalità attuative del sistema di qualificazione di cui all’allegato II.4, rilasciando la qualificazione medesima. L'ANAC</w:t>
      </w:r>
      <w:r w:rsidR="00381DDD" w:rsidRPr="004A5029">
        <w:rPr>
          <w:rFonts w:ascii="Times New Roman" w:hAnsi="Times New Roman" w:cs="Times New Roman"/>
          <w:color w:val="000000" w:themeColor="text1"/>
        </w:rPr>
        <w:t xml:space="preserve"> </w:t>
      </w:r>
      <w:r w:rsidR="00381DDD" w:rsidRPr="004A5029">
        <w:rPr>
          <w:rFonts w:ascii="Times New Roman" w:hAnsi="Times New Roman" w:cs="Times New Roman"/>
          <w:b/>
          <w:bCs/>
          <w:color w:val="000000" w:themeColor="text1"/>
        </w:rPr>
        <w:t>può stabilire ulteriori</w:t>
      </w:r>
      <w:r w:rsidRPr="004A5029">
        <w:rPr>
          <w:rFonts w:ascii="Times New Roman" w:hAnsi="Times New Roman" w:cs="Times New Roman"/>
          <w:color w:val="000000" w:themeColor="text1"/>
        </w:rPr>
        <w:t xml:space="preserve"> </w:t>
      </w:r>
      <w:r w:rsidRPr="004A5029">
        <w:rPr>
          <w:rFonts w:ascii="Times New Roman" w:hAnsi="Times New Roman" w:cs="Times New Roman"/>
          <w:b/>
          <w:bCs/>
          <w:strike/>
          <w:color w:val="000000" w:themeColor="text1"/>
        </w:rPr>
        <w:t>stabilisce, inoltre, i</w:t>
      </w:r>
      <w:r w:rsidRPr="004A5029">
        <w:rPr>
          <w:rFonts w:ascii="Times New Roman" w:hAnsi="Times New Roman" w:cs="Times New Roman"/>
          <w:color w:val="000000" w:themeColor="text1"/>
        </w:rPr>
        <w:t xml:space="preserve"> casi in cui può essere disposta la qualificazione con riserva, finalizzata a consentire alla stazione appaltante e alla centrale di committenza, anche per le attività ausiliarie, di acquisire la capacità tecnica ed organizzativa richiesta.</w:t>
      </w:r>
    </w:p>
    <w:p w14:paraId="69E2BB2B" w14:textId="77777777" w:rsidR="00446F27" w:rsidRPr="004A5029" w:rsidRDefault="00446F27" w:rsidP="00446F27">
      <w:pPr>
        <w:jc w:val="both"/>
        <w:rPr>
          <w:rFonts w:ascii="Times New Roman" w:hAnsi="Times New Roman" w:cs="Times New Roman"/>
          <w:b/>
          <w:color w:val="000000" w:themeColor="text1"/>
        </w:rPr>
      </w:pPr>
    </w:p>
    <w:p w14:paraId="28BB5DE4" w14:textId="77777777" w:rsidR="00446F27" w:rsidRPr="004A5029" w:rsidRDefault="00446F27" w:rsidP="00446F27">
      <w:pPr>
        <w:jc w:val="both"/>
        <w:rPr>
          <w:rFonts w:ascii="Times New Roman" w:eastAsia="Calibri" w:hAnsi="Times New Roman" w:cs="Times New Roman"/>
          <w:b/>
          <w:color w:val="000000" w:themeColor="text1"/>
        </w:rPr>
      </w:pPr>
      <w:r w:rsidRPr="004A5029">
        <w:rPr>
          <w:rFonts w:ascii="Times New Roman" w:hAnsi="Times New Roman" w:cs="Times New Roman"/>
          <w:b/>
          <w:color w:val="000000" w:themeColor="text1"/>
        </w:rPr>
        <w:t>Articolo</w:t>
      </w:r>
      <w:r w:rsidRPr="004A5029">
        <w:rPr>
          <w:rFonts w:ascii="Times New Roman" w:eastAsia="Calibri" w:hAnsi="Times New Roman" w:cs="Times New Roman"/>
          <w:color w:val="000000" w:themeColor="text1"/>
        </w:rPr>
        <w:t xml:space="preserve"> </w:t>
      </w:r>
      <w:r w:rsidRPr="004A5029">
        <w:rPr>
          <w:rFonts w:ascii="Times New Roman" w:eastAsia="Calibri" w:hAnsi="Times New Roman" w:cs="Times New Roman"/>
          <w:b/>
          <w:color w:val="000000" w:themeColor="text1"/>
        </w:rPr>
        <w:t xml:space="preserve">64. </w:t>
      </w:r>
    </w:p>
    <w:p w14:paraId="2FD7A6F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Calibri" w:hAnsi="Times New Roman" w:cs="Times New Roman"/>
          <w:i/>
          <w:iCs/>
          <w:color w:val="000000" w:themeColor="text1"/>
        </w:rPr>
        <w:t xml:space="preserve">Appalti che coinvolgono stazioni appaltanti di Stati membri diversi. </w:t>
      </w:r>
    </w:p>
    <w:p w14:paraId="40957518"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1. Le stazioni appaltanti possono rivolgersi a centrali di committenza ubicate in un altro Stato membro dell’Unione europea che svolgono la propria attività in conformità alle disposizioni nazionali dello Stato membro in cui sono ubicate.</w:t>
      </w:r>
    </w:p>
    <w:p w14:paraId="5BE5989F"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2. Amministrazioni ed enti di diversi Stati membri possono congiuntamente aggiudicare un appalto pubblico, concludere un accordo quadro o gestire un sistema dinamico di acquisizione tramite accordi che determinino: </w:t>
      </w:r>
    </w:p>
    <w:p w14:paraId="1DF5D000"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la disciplina nazionale applicabile;</w:t>
      </w:r>
    </w:p>
    <w:p w14:paraId="01CF1448"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b) le responsabilità delle parti;</w:t>
      </w:r>
    </w:p>
    <w:p w14:paraId="39857B54" w14:textId="77777777" w:rsidR="00446F27" w:rsidRPr="004A5029" w:rsidRDefault="00446F27" w:rsidP="00446F27">
      <w:pPr>
        <w:jc w:val="both"/>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c) le modalità di gestione della procedura e i termini di stipulazione dei contratti e di esecuzione dei lavori, delle forniture o dei servizi.</w:t>
      </w:r>
    </w:p>
    <w:p w14:paraId="5D66903A" w14:textId="0F62AF9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3. Se più amministrazioni di diversi Stati membri hanno istituito un soggetto congiunto comprendendo i gruppi europei di cooperazione territoriale di cui al regolamento (CE) n. 1082/2006 del Parlamento europeo e del Consiglio, del 5 luglio 2006 o altri soggetti istituiti in base al diritto dell’Unione</w:t>
      </w:r>
      <w:r w:rsidR="00353AF9" w:rsidRPr="004A5029">
        <w:rPr>
          <w:rFonts w:ascii="Times New Roman" w:eastAsia="Calibri" w:hAnsi="Times New Roman" w:cs="Times New Roman"/>
          <w:color w:val="000000" w:themeColor="text1"/>
        </w:rPr>
        <w:t xml:space="preserve"> </w:t>
      </w:r>
      <w:r w:rsidR="00353AF9" w:rsidRPr="004A5029">
        <w:rPr>
          <w:rFonts w:ascii="Times New Roman" w:eastAsia="Calibri" w:hAnsi="Times New Roman" w:cs="Times New Roman"/>
          <w:b/>
          <w:bCs/>
          <w:color w:val="000000" w:themeColor="text1"/>
        </w:rPr>
        <w:t>europea</w:t>
      </w:r>
      <w:r w:rsidRPr="004A5029">
        <w:rPr>
          <w:rFonts w:ascii="Times New Roman" w:eastAsia="Calibri" w:hAnsi="Times New Roman" w:cs="Times New Roman"/>
          <w:color w:val="000000" w:themeColor="text1"/>
        </w:rPr>
        <w:t>, stabiliscono con apposito accordo che alle relative procedure di appalto si applichino, in alternativa:</w:t>
      </w:r>
    </w:p>
    <w:p w14:paraId="2336AE13"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le disposizioni nazionali dello Stato membro nel quale il soggetto congiunto ha la sua sede sociale;</w:t>
      </w:r>
    </w:p>
    <w:p w14:paraId="73BC76F7"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Times New Roman" w:hAnsi="Times New Roman" w:cs="Times New Roman"/>
          <w:color w:val="000000" w:themeColor="text1"/>
          <w:lang w:eastAsia="it-IT"/>
        </w:rPr>
        <w:t>b) le disposizioni nazionali dello Stato membro in cui il soggetto congiunto esercita le sue attività.</w:t>
      </w:r>
    </w:p>
    <w:p w14:paraId="3EBC8B51"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4. In base a quanto stabilito nell’atto costitutivo del soggetto congiunto, gli accordi del presente articolo possono applicarsi per un periodo indeterminato o a una generalità di appalti, oppure essere limitati a un periodo determinato, ad alcuni tipi di appalti o ad una o più aggiudicazioni di singoli appalti.</w:t>
      </w:r>
    </w:p>
    <w:p w14:paraId="6A7BB631" w14:textId="47C81029" w:rsidR="00B922F7" w:rsidRPr="004A5029" w:rsidRDefault="00B922F7" w:rsidP="00446F27">
      <w:pPr>
        <w:rPr>
          <w:rFonts w:ascii="Times New Roman" w:hAnsi="Times New Roman" w:cs="Times New Roman"/>
          <w:color w:val="000000" w:themeColor="text1"/>
        </w:rPr>
      </w:pPr>
    </w:p>
    <w:p w14:paraId="6120DC12" w14:textId="77777777" w:rsidR="00B922F7" w:rsidRPr="004A5029" w:rsidRDefault="00B922F7" w:rsidP="00446F27">
      <w:pPr>
        <w:rPr>
          <w:rFonts w:ascii="Times New Roman" w:hAnsi="Times New Roman" w:cs="Times New Roman"/>
          <w:color w:val="000000" w:themeColor="text1"/>
        </w:rPr>
      </w:pPr>
    </w:p>
    <w:p w14:paraId="4ED793ED" w14:textId="77777777" w:rsidR="00CE0BF3" w:rsidRDefault="00CE0BF3">
      <w:pPr>
        <w:rPr>
          <w:rFonts w:ascii="Times New Roman" w:hAnsi="Times New Roman" w:cs="Times New Roman"/>
          <w:b/>
          <w:color w:val="000000" w:themeColor="text1"/>
          <w:bdr w:val="none" w:sz="0" w:space="0" w:color="auto" w:frame="1"/>
        </w:rPr>
      </w:pPr>
      <w:r>
        <w:rPr>
          <w:rFonts w:ascii="Times New Roman" w:hAnsi="Times New Roman" w:cs="Times New Roman"/>
          <w:b/>
          <w:color w:val="000000" w:themeColor="text1"/>
          <w:bdr w:val="none" w:sz="0" w:space="0" w:color="auto" w:frame="1"/>
        </w:rPr>
        <w:br w:type="page"/>
      </w:r>
    </w:p>
    <w:p w14:paraId="14475EAC" w14:textId="2AC47C0C" w:rsidR="00446F27" w:rsidRPr="004A5029" w:rsidRDefault="00446F27" w:rsidP="00446F27">
      <w:pPr>
        <w:jc w:val="center"/>
        <w:rPr>
          <w:rFonts w:ascii="Times New Roman" w:hAnsi="Times New Roman" w:cs="Times New Roman"/>
          <w:b/>
          <w:color w:val="000000" w:themeColor="text1"/>
          <w:bdr w:val="none" w:sz="0" w:space="0" w:color="auto" w:frame="1"/>
        </w:rPr>
      </w:pPr>
      <w:r w:rsidRPr="004A5029">
        <w:rPr>
          <w:rFonts w:ascii="Times New Roman" w:hAnsi="Times New Roman" w:cs="Times New Roman"/>
          <w:b/>
          <w:color w:val="000000" w:themeColor="text1"/>
          <w:bdr w:val="none" w:sz="0" w:space="0" w:color="auto" w:frame="1"/>
        </w:rPr>
        <w:t>Titolo II</w:t>
      </w:r>
    </w:p>
    <w:p w14:paraId="2D0D887B" w14:textId="77777777" w:rsidR="00446F27" w:rsidRPr="004A5029" w:rsidRDefault="00446F27" w:rsidP="00446F27">
      <w:pPr>
        <w:jc w:val="center"/>
        <w:rPr>
          <w:rFonts w:ascii="Times New Roman" w:hAnsi="Times New Roman" w:cs="Times New Roman"/>
          <w:b/>
          <w:color w:val="000000" w:themeColor="text1"/>
          <w:bdr w:val="none" w:sz="0" w:space="0" w:color="auto" w:frame="1"/>
        </w:rPr>
      </w:pPr>
      <w:r w:rsidRPr="004A5029">
        <w:rPr>
          <w:rFonts w:ascii="Times New Roman" w:hAnsi="Times New Roman" w:cs="Times New Roman"/>
          <w:b/>
          <w:color w:val="000000" w:themeColor="text1"/>
          <w:bdr w:val="none" w:sz="0" w:space="0" w:color="auto" w:frame="1"/>
        </w:rPr>
        <w:t>Gli operatori economici</w:t>
      </w:r>
    </w:p>
    <w:p w14:paraId="0D142F6F" w14:textId="77777777" w:rsidR="00446F27" w:rsidRPr="004A5029" w:rsidRDefault="00446F27" w:rsidP="00446F27">
      <w:pPr>
        <w:jc w:val="both"/>
        <w:rPr>
          <w:rFonts w:ascii="Times New Roman" w:eastAsia="Calibri" w:hAnsi="Times New Roman" w:cs="Times New Roman"/>
          <w:color w:val="000000" w:themeColor="text1"/>
        </w:rPr>
      </w:pPr>
    </w:p>
    <w:p w14:paraId="748B7442" w14:textId="77777777" w:rsidR="00446F27" w:rsidRPr="004A5029" w:rsidRDefault="00446F27" w:rsidP="00446F27">
      <w:pPr>
        <w:jc w:val="both"/>
        <w:rPr>
          <w:rFonts w:ascii="Times New Roman" w:eastAsia="Calibri" w:hAnsi="Times New Roman" w:cs="Times New Roman"/>
          <w:b/>
          <w:color w:val="000000" w:themeColor="text1"/>
        </w:rPr>
      </w:pPr>
      <w:r w:rsidRPr="004A5029">
        <w:rPr>
          <w:rFonts w:ascii="Times New Roman" w:eastAsia="Calibri" w:hAnsi="Times New Roman" w:cs="Times New Roman"/>
          <w:b/>
          <w:color w:val="000000" w:themeColor="text1"/>
        </w:rPr>
        <w:t>Articolo 65.</w:t>
      </w:r>
    </w:p>
    <w:p w14:paraId="5600F611"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Calibri" w:hAnsi="Times New Roman" w:cs="Times New Roman"/>
          <w:i/>
          <w:color w:val="000000" w:themeColor="text1"/>
        </w:rPr>
        <w:t xml:space="preserve">Operatori economici. </w:t>
      </w:r>
    </w:p>
    <w:p w14:paraId="609386F5" w14:textId="619A10D4"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 Sono ammessi a partecipare alle procedure di affidamento dei contratti pubblici gli operatori economici di cui all’articolo 1, lettera l)</w:t>
      </w:r>
      <w:r w:rsidR="00F74DE8" w:rsidRPr="004A5029">
        <w:rPr>
          <w:rFonts w:ascii="Times New Roman" w:eastAsia="Times New Roman" w:hAnsi="Times New Roman" w:cs="Times New Roman"/>
          <w:color w:val="000000" w:themeColor="text1"/>
          <w:lang w:eastAsia="it-IT"/>
        </w:rPr>
        <w:t>,</w:t>
      </w:r>
      <w:r w:rsidRPr="004A5029">
        <w:rPr>
          <w:rFonts w:ascii="Times New Roman" w:eastAsia="Times New Roman" w:hAnsi="Times New Roman" w:cs="Times New Roman"/>
          <w:color w:val="000000" w:themeColor="text1"/>
          <w:lang w:eastAsia="it-IT"/>
        </w:rPr>
        <w:t xml:space="preserve"> dell’allegato I.1, nonché gli operatori economici stabiliti in altri Stati membri, costituiti conformemente alla legislazione vigente nei rispettivi Paesi.</w:t>
      </w:r>
    </w:p>
    <w:p w14:paraId="4FD5EB83" w14:textId="77777777" w:rsidR="00446F27" w:rsidRPr="004A5029" w:rsidRDefault="00446F27" w:rsidP="00446F27">
      <w:pPr>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2. Rientrano nella definizione di operatori economici:</w:t>
      </w:r>
    </w:p>
    <w:p w14:paraId="5CCB1EE2"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a) gli imprenditori individuali, anche artigiani, e le società, anche cooperative; </w:t>
      </w:r>
    </w:p>
    <w:p w14:paraId="152AB840" w14:textId="7536D17C"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b) i consorzi fra società cooperative di produzione e lavoro costituiti a norma della legge 25 giugno 1909, n. 422 e del decreto legislativo del Capo provvisorio dello Stato 14 dicembre 1947, n. 1577; </w:t>
      </w:r>
    </w:p>
    <w:p w14:paraId="54512900"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c) i consorzi tra imprese artigiane di cui alla legge 8 agosto 1985, n. 443; </w:t>
      </w:r>
    </w:p>
    <w:p w14:paraId="53A4E0AD"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d) i consorzi stabili, costituiti anche in forma di società consortili ai sensi dell'articolo 2615-</w:t>
      </w:r>
      <w:r w:rsidRPr="004A5029">
        <w:rPr>
          <w:rFonts w:ascii="Times New Roman" w:eastAsia="Times New Roman" w:hAnsi="Times New Roman" w:cs="Times New Roman"/>
          <w:i/>
          <w:color w:val="000000" w:themeColor="text1"/>
          <w:lang w:eastAsia="it-IT"/>
        </w:rPr>
        <w:t>ter</w:t>
      </w:r>
      <w:r w:rsidRPr="004A5029">
        <w:rPr>
          <w:rFonts w:ascii="Times New Roman" w:eastAsia="Times New Roman" w:hAnsi="Times New Roman" w:cs="Times New Roman"/>
          <w:color w:val="000000" w:themeColor="text1"/>
          <w:lang w:eastAsia="it-IT"/>
        </w:rPr>
        <w:t xml:space="preserve">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w:t>
      </w:r>
    </w:p>
    <w:p w14:paraId="5D3B4010" w14:textId="18381013"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bCs/>
          <w:color w:val="000000" w:themeColor="text1"/>
          <w:lang w:eastAsia="it-IT"/>
        </w:rPr>
        <w:t>e)</w:t>
      </w:r>
      <w:r w:rsidRPr="004A5029">
        <w:rPr>
          <w:rFonts w:ascii="Times New Roman" w:eastAsia="Times New Roman" w:hAnsi="Times New Roman" w:cs="Times New Roman"/>
          <w:color w:val="000000" w:themeColor="text1"/>
          <w:lang w:eastAsia="it-IT"/>
        </w:rPr>
        <w:t xml:space="preserve"> i raggruppamenti temporanei di concorrenti, costituiti </w:t>
      </w:r>
      <w:r w:rsidRPr="004A5029">
        <w:rPr>
          <w:rFonts w:ascii="Times New Roman" w:eastAsia="Times New Roman" w:hAnsi="Times New Roman" w:cs="Times New Roman"/>
          <w:bCs/>
          <w:color w:val="000000" w:themeColor="text1"/>
          <w:lang w:eastAsia="it-IT"/>
        </w:rPr>
        <w:t xml:space="preserve">o costituendi </w:t>
      </w:r>
      <w:r w:rsidRPr="004A5029">
        <w:rPr>
          <w:rFonts w:ascii="Times New Roman" w:eastAsia="Times New Roman" w:hAnsi="Times New Roman" w:cs="Times New Roman"/>
          <w:color w:val="000000" w:themeColor="text1"/>
          <w:lang w:eastAsia="it-IT"/>
        </w:rPr>
        <w:t xml:space="preserve">dai soggetti di cui alle </w:t>
      </w:r>
      <w:bookmarkStart w:id="30" w:name="_Hlk123643537"/>
      <w:r w:rsidRPr="004A5029">
        <w:rPr>
          <w:rFonts w:ascii="Times New Roman" w:eastAsia="Times New Roman" w:hAnsi="Times New Roman" w:cs="Times New Roman"/>
          <w:color w:val="000000" w:themeColor="text1"/>
          <w:lang w:eastAsia="it-IT"/>
        </w:rPr>
        <w:t>lettere a), b)</w:t>
      </w:r>
      <w:r w:rsidR="00B96F1C" w:rsidRPr="004A5029">
        <w:rPr>
          <w:rFonts w:ascii="Times New Roman" w:eastAsia="Times New Roman" w:hAnsi="Times New Roman" w:cs="Times New Roman"/>
          <w:color w:val="000000" w:themeColor="text1"/>
          <w:lang w:eastAsia="it-IT"/>
        </w:rPr>
        <w:t>,</w:t>
      </w:r>
      <w:r w:rsidRPr="004A5029">
        <w:rPr>
          <w:rFonts w:ascii="Times New Roman" w:eastAsia="Times New Roman" w:hAnsi="Times New Roman" w:cs="Times New Roman"/>
          <w:color w:val="000000" w:themeColor="text1"/>
          <w:lang w:eastAsia="it-IT"/>
        </w:rPr>
        <w:t xml:space="preserve"> c)</w:t>
      </w:r>
      <w:r w:rsidR="00B96F1C" w:rsidRPr="004A5029">
        <w:rPr>
          <w:rFonts w:ascii="Times New Roman" w:eastAsia="Times New Roman" w:hAnsi="Times New Roman" w:cs="Times New Roman"/>
          <w:color w:val="000000" w:themeColor="text1"/>
          <w:lang w:eastAsia="it-IT"/>
        </w:rPr>
        <w:t xml:space="preserve"> e d)</w:t>
      </w:r>
      <w:r w:rsidRPr="004A5029">
        <w:rPr>
          <w:rFonts w:ascii="Times New Roman" w:eastAsia="Times New Roman" w:hAnsi="Times New Roman" w:cs="Times New Roman"/>
          <w:color w:val="000000" w:themeColor="text1"/>
          <w:lang w:eastAsia="it-IT"/>
        </w:rPr>
        <w:t xml:space="preserve">, </w:t>
      </w:r>
      <w:bookmarkEnd w:id="30"/>
      <w:r w:rsidRPr="004A5029">
        <w:rPr>
          <w:rFonts w:ascii="Times New Roman" w:eastAsia="Times New Roman" w:hAnsi="Times New Roman" w:cs="Times New Roman"/>
          <w:color w:val="000000" w:themeColor="text1"/>
          <w:lang w:eastAsia="it-IT"/>
        </w:rPr>
        <w:t xml:space="preserve">i quali, prima della presentazione dell'offerta, abbiano conferito mandato collettivo speciale con rappresentanza ad uno di essi, qualificato mandatario, il quale esprime l'offerta in nome e per conto proprio e dei mandanti; </w:t>
      </w:r>
    </w:p>
    <w:p w14:paraId="5BB77546" w14:textId="62CBEDC1" w:rsidR="00446F27" w:rsidRPr="004A5029" w:rsidRDefault="00446F27" w:rsidP="00446F27">
      <w:pPr>
        <w:jc w:val="both"/>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f)</w:t>
      </w:r>
      <w:r w:rsidRPr="004A5029">
        <w:rPr>
          <w:rFonts w:ascii="Times New Roman" w:eastAsia="Times New Roman" w:hAnsi="Times New Roman" w:cs="Times New Roman"/>
          <w:color w:val="000000" w:themeColor="text1"/>
          <w:lang w:eastAsia="it-IT"/>
        </w:rPr>
        <w:t xml:space="preserve"> i consorzi ordinari di concorrenti di cui all'articolo 2602 del codice civile, costituiti</w:t>
      </w:r>
      <w:r w:rsidRPr="004A5029">
        <w:rPr>
          <w:rFonts w:ascii="Times New Roman" w:eastAsia="Times New Roman" w:hAnsi="Times New Roman" w:cs="Times New Roman"/>
          <w:bCs/>
          <w:color w:val="000000" w:themeColor="text1"/>
          <w:lang w:eastAsia="it-IT"/>
        </w:rPr>
        <w:t xml:space="preserve"> o costituendi </w:t>
      </w:r>
      <w:r w:rsidRPr="004A5029">
        <w:rPr>
          <w:rFonts w:ascii="Times New Roman" w:eastAsia="Times New Roman" w:hAnsi="Times New Roman" w:cs="Times New Roman"/>
          <w:color w:val="000000" w:themeColor="text1"/>
          <w:lang w:eastAsia="it-IT"/>
        </w:rPr>
        <w:t xml:space="preserve">tra i soggetti di cui alle lettere </w:t>
      </w:r>
      <w:r w:rsidR="00B96F1C" w:rsidRPr="004A5029">
        <w:rPr>
          <w:rFonts w:ascii="Times New Roman" w:eastAsia="Times New Roman" w:hAnsi="Times New Roman" w:cs="Times New Roman"/>
          <w:color w:val="000000" w:themeColor="text1"/>
          <w:lang w:eastAsia="it-IT"/>
        </w:rPr>
        <w:t>a), b), c) e d)</w:t>
      </w:r>
      <w:r w:rsidRPr="004A5029">
        <w:rPr>
          <w:rFonts w:ascii="Times New Roman" w:eastAsia="Times New Roman" w:hAnsi="Times New Roman" w:cs="Times New Roman"/>
          <w:color w:val="000000" w:themeColor="text1"/>
          <w:lang w:eastAsia="it-IT"/>
        </w:rPr>
        <w:t xml:space="preserve"> del presente comma, anche in forma di società ai sensi dell'articolo 2615-</w:t>
      </w:r>
      <w:r w:rsidRPr="004A5029">
        <w:rPr>
          <w:rFonts w:ascii="Times New Roman" w:eastAsia="Times New Roman" w:hAnsi="Times New Roman" w:cs="Times New Roman"/>
          <w:i/>
          <w:iCs/>
          <w:color w:val="000000" w:themeColor="text1"/>
          <w:lang w:eastAsia="it-IT"/>
        </w:rPr>
        <w:t>ter</w:t>
      </w:r>
      <w:r w:rsidRPr="004A5029">
        <w:rPr>
          <w:rFonts w:ascii="Times New Roman" w:eastAsia="Times New Roman" w:hAnsi="Times New Roman" w:cs="Times New Roman"/>
          <w:color w:val="000000" w:themeColor="text1"/>
          <w:lang w:eastAsia="it-IT"/>
        </w:rPr>
        <w:t xml:space="preserve"> del codice civile; </w:t>
      </w:r>
    </w:p>
    <w:p w14:paraId="0AF4AA5E"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bCs/>
          <w:color w:val="000000" w:themeColor="text1"/>
          <w:lang w:eastAsia="it-IT"/>
        </w:rPr>
        <w:t>g)</w:t>
      </w:r>
      <w:r w:rsidRPr="004A5029">
        <w:rPr>
          <w:rFonts w:ascii="Times New Roman" w:eastAsia="Times New Roman" w:hAnsi="Times New Roman" w:cs="Times New Roman"/>
          <w:color w:val="000000" w:themeColor="text1"/>
          <w:lang w:eastAsia="it-IT"/>
        </w:rPr>
        <w:t xml:space="preserve"> le aggregazioni tra le imprese aderenti al contratto di rete ai sensi dell'articolo 3, comma 4-</w:t>
      </w:r>
      <w:r w:rsidRPr="004A5029">
        <w:rPr>
          <w:rFonts w:ascii="Times New Roman" w:eastAsia="Times New Roman" w:hAnsi="Times New Roman" w:cs="Times New Roman"/>
          <w:i/>
          <w:color w:val="000000" w:themeColor="text1"/>
          <w:lang w:eastAsia="it-IT"/>
        </w:rPr>
        <w:t>ter</w:t>
      </w:r>
      <w:r w:rsidRPr="004A5029">
        <w:rPr>
          <w:rFonts w:ascii="Times New Roman" w:eastAsia="Times New Roman" w:hAnsi="Times New Roman" w:cs="Times New Roman"/>
          <w:color w:val="000000" w:themeColor="text1"/>
          <w:lang w:eastAsia="it-IT"/>
        </w:rPr>
        <w:t xml:space="preserve">, del decreto-legge 10 febbraio 2009, n. 5, convertito, con modificazioni, dalla legge 9 aprile 2009, n. 33; </w:t>
      </w:r>
    </w:p>
    <w:p w14:paraId="3658752E"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h) i soggetti che abbiano stipulato il contratto di gruppo europeo di interesse economico (GEIE) ai sensi del decreto legislativo 23 luglio 1991, n. 240.</w:t>
      </w:r>
    </w:p>
    <w:p w14:paraId="1C290A74" w14:textId="77777777" w:rsidR="00446F27" w:rsidRPr="004A5029" w:rsidRDefault="00446F27" w:rsidP="00446F27">
      <w:pPr>
        <w:jc w:val="both"/>
        <w:rPr>
          <w:rFonts w:ascii="Times New Roman" w:eastAsia="Times New Roman" w:hAnsi="Times New Roman" w:cs="Times New Roman"/>
          <w:strike/>
          <w:color w:val="000000" w:themeColor="text1"/>
          <w:highlight w:val="yellow"/>
          <w:lang w:eastAsia="it-IT"/>
        </w:rPr>
      </w:pPr>
      <w:r w:rsidRPr="004A5029">
        <w:rPr>
          <w:rFonts w:ascii="Times New Roman" w:eastAsia="Times New Roman" w:hAnsi="Times New Roman" w:cs="Times New Roman"/>
          <w:color w:val="000000" w:themeColor="text1"/>
          <w:lang w:eastAsia="it-IT"/>
        </w:rPr>
        <w:t>3. Le stazioni appaltanti possono imporre alle persone giuridiche di indicare, nell'offerta o nella domanda di partecipazione a procedure per l’affidamento di appalti che comportino esecuzione di servizi o lavori nonché di forniture che comportano anche servizi o lavori di posa in opera e di installazione, il nome e le qualifiche professionali delle persone fisiche incaricate di fornire la prestazione e possono esigere che taluni compiti essenziali siano direttamente svolti dall'offerente.</w:t>
      </w:r>
    </w:p>
    <w:p w14:paraId="4475AD14" w14:textId="77777777" w:rsidR="00446F27" w:rsidRPr="004A5029" w:rsidRDefault="00446F27" w:rsidP="00446F27">
      <w:pPr>
        <w:jc w:val="both"/>
        <w:rPr>
          <w:rFonts w:ascii="Times New Roman" w:eastAsia="Times New Roman" w:hAnsi="Times New Roman" w:cs="Times New Roman"/>
          <w:i/>
          <w:color w:val="000000" w:themeColor="text1"/>
          <w:lang w:eastAsia="it-IT"/>
        </w:rPr>
      </w:pPr>
    </w:p>
    <w:p w14:paraId="62C6571D" w14:textId="77777777" w:rsidR="00446F27" w:rsidRPr="004A5029" w:rsidRDefault="00446F27" w:rsidP="00446F27">
      <w:pPr>
        <w:jc w:val="both"/>
        <w:rPr>
          <w:rFonts w:ascii="Times New Roman" w:eastAsia="Calibri" w:hAnsi="Times New Roman" w:cs="Times New Roman"/>
          <w:b/>
          <w:color w:val="000000" w:themeColor="text1"/>
        </w:rPr>
      </w:pPr>
      <w:r w:rsidRPr="004A5029">
        <w:rPr>
          <w:rFonts w:ascii="Times New Roman" w:eastAsia="Calibri" w:hAnsi="Times New Roman" w:cs="Times New Roman"/>
          <w:b/>
          <w:color w:val="000000" w:themeColor="text1"/>
        </w:rPr>
        <w:t>Articolo 66.</w:t>
      </w:r>
    </w:p>
    <w:p w14:paraId="2DD785E1"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i/>
          <w:color w:val="000000" w:themeColor="text1"/>
          <w:lang w:eastAsia="it-IT"/>
        </w:rPr>
        <w:t>Operatori economici per l’affidamento dei servizi di architettura e di ingegneria.</w:t>
      </w:r>
    </w:p>
    <w:p w14:paraId="1F39B726"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 Sono ammessi a partecipare alle procedure di affidamento dei servizi attinenti all'architettura e all'ingegneria nel rispetto del principio di non discriminazione fra i diversi soggetti sulla base della forma giuridica assunta:</w:t>
      </w:r>
    </w:p>
    <w:p w14:paraId="5EA816B2"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a) i prestatori di servizi di ingegneria e architettura: i professionisti singoli, associati, le società tra professionisti di cui alla lettera b), le società di ingegneria di cui alla lettera c), i consorzi, i GEIE, i raggruppamenti temporanei fra i predetti soggetti che rendono a committenti pubblici e privati, operando sul mercato, servizi di ingegneria e di architettura, nonché attività tecnico-amministrative e studi di fattibilità economico-finanziaria ad esse connesse, ivi compresi, con riferimento agli interventi inerenti al restauro e alla manutenzione di beni mobili e delle superfici decorate di beni architettonici, i soggetti con qualifica di restauratore di beni culturali ai sensi della vigente normativa, gli archeologi professionisti, singoli e associati, e le società da essi costituite; </w:t>
      </w:r>
    </w:p>
    <w:p w14:paraId="4062F155"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b) le società di professionisti: le società costituite esclusivamente tra professionisti iscritti negli appositi albi previsti dai vigenti ordinamenti professionali, nelle forme delle società di persone di cui ai Capi II, III e IV del Titolo V del Libro V del codice civile, oppure nella forma di società cooperativa di cui al Capo I del Titolo VI del Libro V del codice civile, che svolgono per committenti privati e pubblici servizi di ingegneria e architettura quali studi di fattibilità, ricerche, consulenze, progettazioni o direzioni dei lavori, valutazioni di congruità tecnico economica o studi di impatto ambientale; </w:t>
      </w:r>
    </w:p>
    <w:p w14:paraId="20A19AC7"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c) società di ingegneria: le società di capitali di cui ai Capi V, VI e VII del Titolo V del Libro V del codice civile, oppure nella forma di società cooperative di cui al Capo I del Titolo VI del Libro V del codice civile che non abbiano i requisiti delle società tra professionisti, che eseguono studi di fattibilità, ricerche, consulenze, progettazioni o direzioni dei lavori, valutazioni di congruità tecnico-economica o studi di impatto, nonché eventuali attività di produzione di beni connesse allo svolgimento di detti servizi; </w:t>
      </w:r>
    </w:p>
    <w:p w14:paraId="3C9FBB76"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d) i prestatori di servizi di ingegneria e architettura identificati con i codici CPV da 74200000-1 a 74276400-8 e da 74310000-5 a 74323100-0 e 74874000-6 stabiliti in altri Stati membri, costituiti conformemente alla legislazione vigente nei rispettivi Paesi; </w:t>
      </w:r>
    </w:p>
    <w:p w14:paraId="1436586F"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e) altri soggetti abilitati in forza del diritto nazionale a offrire sul mercato servizi di ingegneria e di architettura, nel rispetto dei princìpi di non discriminazione e </w:t>
      </w:r>
      <w:r w:rsidRPr="004A5029">
        <w:rPr>
          <w:rFonts w:ascii="Times New Roman" w:eastAsia="Times New Roman" w:hAnsi="Times New Roman" w:cs="Times New Roman"/>
          <w:i/>
          <w:color w:val="000000" w:themeColor="text1"/>
          <w:lang w:eastAsia="it-IT"/>
        </w:rPr>
        <w:t>par condicio</w:t>
      </w:r>
      <w:r w:rsidRPr="004A5029">
        <w:rPr>
          <w:rFonts w:ascii="Times New Roman" w:eastAsia="Times New Roman" w:hAnsi="Times New Roman" w:cs="Times New Roman"/>
          <w:color w:val="000000" w:themeColor="text1"/>
          <w:lang w:eastAsia="it-IT"/>
        </w:rPr>
        <w:t xml:space="preserve"> fra i diversi soggetti abilitati; </w:t>
      </w:r>
    </w:p>
    <w:p w14:paraId="19F43583" w14:textId="77777777" w:rsidR="00446F27" w:rsidRPr="004A5029" w:rsidDel="00B8619A"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f) i raggruppamenti temporanei costituiti dai soggetti di cui alle lettere da a) a e);</w:t>
      </w:r>
    </w:p>
    <w:p w14:paraId="2DE1E551"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g) i consorzi stabili di società di professionisti e di società di ingegneria, anche in forma mista, formati da non meno di tre consorziati che abbiano operato nei settori dei servizi di ingegneria e architettura.</w:t>
      </w:r>
    </w:p>
    <w:p w14:paraId="0AF5EA02"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2. Per la partecipazione alle procedure di affidamento di cui al comma 1 </w:t>
      </w:r>
      <w:r w:rsidRPr="004A5029">
        <w:rPr>
          <w:rFonts w:ascii="Times New Roman" w:eastAsia="Times New Roman" w:hAnsi="Times New Roman" w:cs="Times New Roman"/>
          <w:color w:val="000000" w:themeColor="text1"/>
        </w:rPr>
        <w:t>i soggetti ivi indicati devono possedere i requisiti minimi stabiliti nella Parte V dell’allegato II.12. L</w:t>
      </w:r>
      <w:r w:rsidRPr="004A5029">
        <w:rPr>
          <w:rFonts w:ascii="Times New Roman" w:eastAsia="Times New Roman" w:hAnsi="Times New Roman" w:cs="Times New Roman"/>
          <w:color w:val="000000" w:themeColor="text1"/>
          <w:lang w:eastAsia="it-IT"/>
        </w:rPr>
        <w:t>e società, per un periodo di cinque anni dalla loro costituzione, possono documentare il possesso dei requisiti economico-finanziari e tecnico-organizzativi richiesti dal bando di gara anche con riferimento ai requisiti dei soci delle società, qualora costituite nella forma di società di persone o di società cooperativa, e dei direttori tecnici o dei professionisti dipendenti della società con rapporto a tempo indeterminato, qualora costituite nella forma di società di capitali, nonché dei soggetti di cui alla lettera e) del comma 1, i cui requisiti minimi sono stabiliti nel predetto allegato.</w:t>
      </w:r>
    </w:p>
    <w:p w14:paraId="120C4E94" w14:textId="77777777" w:rsidR="00446F27" w:rsidRPr="004A5029" w:rsidRDefault="00446F27" w:rsidP="00446F27">
      <w:pPr>
        <w:jc w:val="both"/>
        <w:rPr>
          <w:rFonts w:ascii="Times New Roman" w:eastAsia="Times New Roman" w:hAnsi="Times New Roman" w:cs="Times New Roman"/>
          <w:color w:val="000000" w:themeColor="text1"/>
          <w:lang w:eastAsia="it-IT"/>
        </w:rPr>
      </w:pPr>
    </w:p>
    <w:p w14:paraId="6DBB3CDB" w14:textId="77777777" w:rsidR="00C62766" w:rsidRPr="004A5029" w:rsidRDefault="00C62766" w:rsidP="00C62766">
      <w:pPr>
        <w:jc w:val="both"/>
        <w:rPr>
          <w:rFonts w:ascii="Times New Roman" w:eastAsia="Calibri" w:hAnsi="Times New Roman" w:cs="Times New Roman"/>
          <w:b/>
          <w:color w:val="000000" w:themeColor="text1"/>
        </w:rPr>
      </w:pPr>
      <w:r w:rsidRPr="004A5029">
        <w:rPr>
          <w:rFonts w:ascii="Times New Roman" w:eastAsia="Calibri" w:hAnsi="Times New Roman" w:cs="Times New Roman"/>
          <w:b/>
          <w:color w:val="000000" w:themeColor="text1"/>
        </w:rPr>
        <w:t>Articolo 67.</w:t>
      </w:r>
    </w:p>
    <w:p w14:paraId="431A8B7B" w14:textId="77777777" w:rsidR="00C62766" w:rsidRPr="004A5029" w:rsidRDefault="00C62766" w:rsidP="00C62766">
      <w:pPr>
        <w:jc w:val="both"/>
        <w:rPr>
          <w:rFonts w:ascii="Times New Roman" w:eastAsia="Calibri" w:hAnsi="Times New Roman" w:cs="Times New Roman"/>
          <w:i/>
          <w:iCs/>
          <w:color w:val="000000" w:themeColor="text1"/>
        </w:rPr>
      </w:pPr>
      <w:r w:rsidRPr="004A5029">
        <w:rPr>
          <w:rFonts w:ascii="Times New Roman" w:eastAsia="Calibri" w:hAnsi="Times New Roman" w:cs="Times New Roman"/>
          <w:i/>
          <w:iCs/>
          <w:color w:val="000000" w:themeColor="text1"/>
        </w:rPr>
        <w:t>Consorzi non necessari.</w:t>
      </w:r>
    </w:p>
    <w:p w14:paraId="6C65B324" w14:textId="4C4A1AB4" w:rsidR="00C62766" w:rsidRPr="004A5029" w:rsidRDefault="00C62766" w:rsidP="00C62766">
      <w:pPr>
        <w:jc w:val="both"/>
        <w:rPr>
          <w:rFonts w:ascii="Times New Roman" w:eastAsia="Times New Roman" w:hAnsi="Times New Roman" w:cs="Times New Roman"/>
          <w:strike/>
          <w:color w:val="000000" w:themeColor="text1"/>
          <w:lang w:eastAsia="it-IT"/>
        </w:rPr>
      </w:pPr>
      <w:r w:rsidRPr="004A5029">
        <w:rPr>
          <w:rFonts w:ascii="Times New Roman" w:hAnsi="Times New Roman" w:cs="Times New Roman"/>
          <w:color w:val="000000" w:themeColor="text1"/>
        </w:rPr>
        <w:t xml:space="preserve">1. I requisiti di capacità tecnica e finanziaria per l’ammissione alle procedure di affidamento dei soggetti di cui agli articoli 65, comma 2, lettere </w:t>
      </w:r>
      <w:r w:rsidRPr="004A5029">
        <w:rPr>
          <w:rFonts w:ascii="Times New Roman" w:hAnsi="Times New Roman" w:cs="Times New Roman"/>
          <w:b/>
          <w:bCs/>
          <w:color w:val="000000" w:themeColor="text1"/>
        </w:rPr>
        <w:t>b),</w:t>
      </w:r>
      <w:r w:rsidRPr="004A5029">
        <w:rPr>
          <w:rFonts w:ascii="Times New Roman" w:hAnsi="Times New Roman" w:cs="Times New Roman"/>
          <w:color w:val="000000" w:themeColor="text1"/>
        </w:rPr>
        <w:t xml:space="preserve"> c) e d), e 66, comma 1, lettera g), sono disciplinati dal regolamento di cui all’articolo 100, comma 4.</w:t>
      </w:r>
    </w:p>
    <w:p w14:paraId="14965488" w14:textId="77777777" w:rsidR="00C62766" w:rsidRPr="004A5029" w:rsidRDefault="00C62766" w:rsidP="00C62766">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2. L’allegato II.12 disciplina, nelle more dell’adozione del regolamento di cui all’articolo 100, comma 4, la qualificazione degli operatori economici, fermo restando che:</w:t>
      </w:r>
    </w:p>
    <w:p w14:paraId="6635A0F9" w14:textId="77777777" w:rsidR="00C62766" w:rsidRPr="004A5029" w:rsidRDefault="00C62766" w:rsidP="00C62766">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per gli appalti di servizi e forniture</w:t>
      </w:r>
      <w:r w:rsidRPr="004A5029">
        <w:rPr>
          <w:rFonts w:ascii="Times New Roman" w:hAnsi="Times New Roman" w:cs="Times New Roman"/>
          <w:b/>
          <w:bCs/>
          <w:color w:val="000000" w:themeColor="text1"/>
        </w:rPr>
        <w:t>,</w:t>
      </w:r>
      <w:r w:rsidRPr="004A5029">
        <w:rPr>
          <w:rFonts w:ascii="Times New Roman" w:hAnsi="Times New Roman" w:cs="Times New Roman"/>
          <w:color w:val="000000" w:themeColor="text1"/>
        </w:rPr>
        <w:t xml:space="preserve"> i requisiti di capacità tecnica e finanziaria sono computati cumulativamente in capo al consorzio ancorché posseduti dalle singole imprese consorziate;</w:t>
      </w:r>
    </w:p>
    <w:p w14:paraId="326D59CF" w14:textId="77777777" w:rsidR="00C62766" w:rsidRPr="004A5029" w:rsidRDefault="00C62766" w:rsidP="00C62766">
      <w:pPr>
        <w:jc w:val="both"/>
        <w:rPr>
          <w:rFonts w:ascii="Times New Roman" w:eastAsia="Times New Roman" w:hAnsi="Times New Roman" w:cs="Times New Roman"/>
          <w:b/>
          <w:bCs/>
          <w:strike/>
          <w:color w:val="000000" w:themeColor="text1"/>
          <w:lang w:eastAsia="it-IT"/>
        </w:rPr>
      </w:pPr>
      <w:r w:rsidRPr="004A5029">
        <w:rPr>
          <w:rFonts w:ascii="Times New Roman" w:hAnsi="Times New Roman" w:cs="Times New Roman"/>
          <w:color w:val="000000" w:themeColor="text1"/>
        </w:rPr>
        <w:t xml:space="preserve">b) per gli appalti di lavori, i requisiti di capacità tecnica e finanziaria per l'ammissione alle procedure di affidamento sono posseduti e comprovati dagli stessi sulla base delle qualificazioni possedute dalle singole imprese consorziate. </w:t>
      </w:r>
      <w:r w:rsidRPr="004A5029">
        <w:rPr>
          <w:rFonts w:ascii="Times New Roman" w:hAnsi="Times New Roman" w:cs="Times New Roman"/>
          <w:b/>
          <w:bCs/>
          <w:strike/>
          <w:color w:val="000000" w:themeColor="text1"/>
        </w:rPr>
        <w:t>Per i lavori, la qualificazione è acquisita con riferimento a una determinata categoria di opere generali o specialistiche per la classifica corrispondente alla somma di quelle possedute dalle imprese consorziate. Per la qualificazione alla classifica di importo illimitato è in ogni caso necessario che almeno una tra le imprese consorziate già possieda tale qualificazione ovvero che tra le imprese consorziate ve ne siano almeno una con qualificazione per classifica VII e almeno due con classifica V o superiore, ovvero che tra le imprese consorziate ve ne siano almeno tre con qualificazione per classifica VI. Per la qualificazione per prestazioni di progettazione e costruzione, nonché per la fruizione dei meccanismi premiali di cui all'articolo 106, comma 8, è in ogni caso sufficiente che i corrispondenti requisiti siano posseduti da almeno una delle imprese consorziate. Qualora la somma delle classifiche delle imprese consorziate non coincida con una delle classifiche di cui</w:t>
      </w:r>
      <w:r w:rsidRPr="004A5029">
        <w:rPr>
          <w:rFonts w:ascii="Times New Roman" w:eastAsia="Times New Roman" w:hAnsi="Times New Roman" w:cs="Times New Roman"/>
          <w:b/>
          <w:bCs/>
          <w:strike/>
          <w:color w:val="000000" w:themeColor="text1"/>
        </w:rPr>
        <w:t xml:space="preserve"> all’allegato II.12, </w:t>
      </w:r>
      <w:r w:rsidRPr="004A5029">
        <w:rPr>
          <w:rFonts w:ascii="Times New Roman" w:hAnsi="Times New Roman" w:cs="Times New Roman"/>
          <w:b/>
          <w:bCs/>
          <w:strike/>
          <w:color w:val="000000" w:themeColor="text1"/>
        </w:rPr>
        <w:t>la qualificazione è acquisita nella classifica immediatamente inferiore o in quella immediatamente superiore alla somma delle classifiche possedute dalle imprese consorziate, a seconda che tale somma si collochi rispettivamente al di sotto, ovvero al di sopra o alla pari della metà dell'intervallo tra le due classifiche. Gli atti adottati dall’ANAC restano efficaci fino alla data di entrata in vigore del regolamento di cui al comma 2</w:t>
      </w:r>
      <w:r w:rsidRPr="004A5029">
        <w:rPr>
          <w:rFonts w:ascii="Times New Roman" w:eastAsia="Calibri" w:hAnsi="Times New Roman" w:cs="Times New Roman"/>
          <w:b/>
          <w:bCs/>
          <w:strike/>
          <w:color w:val="000000" w:themeColor="text1"/>
        </w:rPr>
        <w:t>.</w:t>
      </w:r>
    </w:p>
    <w:p w14:paraId="281B1C83" w14:textId="21D11F04" w:rsidR="00C62766" w:rsidRPr="004A5029" w:rsidRDefault="00C62766" w:rsidP="00C62766">
      <w:pPr>
        <w:jc w:val="both"/>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 xml:space="preserve">3. </w:t>
      </w:r>
      <w:r w:rsidRPr="004A5029">
        <w:rPr>
          <w:rFonts w:ascii="Times New Roman" w:eastAsia="Times New Roman" w:hAnsi="Times New Roman" w:cs="Times New Roman"/>
          <w:color w:val="000000" w:themeColor="text1"/>
          <w:lang w:eastAsia="it-IT"/>
        </w:rPr>
        <w:t xml:space="preserve">Per gli operatori di cui agli </w:t>
      </w:r>
      <w:r w:rsidRPr="004A5029">
        <w:rPr>
          <w:rFonts w:ascii="Times New Roman" w:hAnsi="Times New Roman" w:cs="Times New Roman"/>
          <w:color w:val="000000" w:themeColor="text1"/>
        </w:rPr>
        <w:t xml:space="preserve">articoli 65, comma 2, lettere c) e d) e 66, comma 1, lettera g), </w:t>
      </w:r>
      <w:r w:rsidRPr="004A5029">
        <w:rPr>
          <w:rFonts w:ascii="Times New Roman" w:eastAsia="Times New Roman" w:hAnsi="Times New Roman" w:cs="Times New Roman"/>
          <w:color w:val="000000" w:themeColor="text1"/>
          <w:lang w:eastAsia="it-IT"/>
        </w:rPr>
        <w:t>i requisiti generali di cui agli articoli 94 e 95 sono posseduti sia dalle consorziate esecutrici che dalle consorziate che prestano i requisiti. Le autorizzazioni e gli altri titoli abilitativi per la partecipazione alla procedura di aggiudicazione ai sensi del comma 3 dell’articolo 100 sono posseduti, in caso di lavori o di servizi, dal consorziato esecutore.</w:t>
      </w:r>
    </w:p>
    <w:p w14:paraId="33219DEA" w14:textId="2B3C550A" w:rsidR="00C62766" w:rsidRPr="004A5029" w:rsidRDefault="00C62766" w:rsidP="00C62766">
      <w:pPr>
        <w:jc w:val="both"/>
        <w:rPr>
          <w:rFonts w:ascii="Times New Roman" w:eastAsia="Times New Roman" w:hAnsi="Times New Roman" w:cs="Times New Roman"/>
          <w:bCs/>
          <w:color w:val="000000" w:themeColor="text1"/>
          <w:highlight w:val="red"/>
          <w:lang w:eastAsia="it-IT"/>
        </w:rPr>
      </w:pPr>
      <w:r w:rsidRPr="004A5029">
        <w:rPr>
          <w:rFonts w:ascii="Times New Roman" w:eastAsia="Times New Roman" w:hAnsi="Times New Roman" w:cs="Times New Roman"/>
          <w:bCs/>
          <w:color w:val="000000" w:themeColor="text1"/>
          <w:lang w:eastAsia="it-IT"/>
        </w:rPr>
        <w:t xml:space="preserve">4. </w:t>
      </w:r>
      <w:r w:rsidRPr="004A5029">
        <w:rPr>
          <w:rFonts w:ascii="Times New Roman" w:eastAsia="Times New Roman" w:hAnsi="Times New Roman" w:cs="Times New Roman"/>
          <w:color w:val="000000" w:themeColor="text1"/>
          <w:lang w:eastAsia="it-IT"/>
        </w:rPr>
        <w:t xml:space="preserve">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w:t>
      </w:r>
      <w:r w:rsidR="009803AF" w:rsidRPr="00E1106A">
        <w:rPr>
          <w:rFonts w:ascii="Times New Roman" w:eastAsia="Times New Roman" w:hAnsi="Times New Roman" w:cs="Times New Roman"/>
          <w:lang w:eastAsia="it-IT"/>
        </w:rPr>
        <w:t>lettere</w:t>
      </w:r>
      <w:r w:rsidR="009803AF" w:rsidRPr="00E1106A">
        <w:rPr>
          <w:rFonts w:ascii="Times New Roman" w:eastAsia="Times New Roman" w:hAnsi="Times New Roman" w:cs="Times New Roman"/>
          <w:color w:val="000000" w:themeColor="text1"/>
          <w:lang w:eastAsia="it-IT"/>
        </w:rPr>
        <w:t xml:space="preserve"> </w:t>
      </w:r>
      <w:r w:rsidRPr="004A5029">
        <w:rPr>
          <w:rFonts w:ascii="Times New Roman" w:eastAsia="Times New Roman" w:hAnsi="Times New Roman" w:cs="Times New Roman"/>
          <w:color w:val="000000" w:themeColor="text1"/>
          <w:lang w:eastAsia="it-IT"/>
        </w:rPr>
        <w:t>c) e d)</w:t>
      </w:r>
      <w:r w:rsidRPr="004A5029">
        <w:rPr>
          <w:rFonts w:ascii="Times New Roman" w:hAnsi="Times New Roman" w:cs="Times New Roman"/>
          <w:color w:val="000000" w:themeColor="text1"/>
        </w:rPr>
        <w:t xml:space="preserve"> </w:t>
      </w:r>
      <w:r w:rsidRPr="004A5029">
        <w:rPr>
          <w:rFonts w:ascii="Times New Roman" w:eastAsia="Times New Roman" w:hAnsi="Times New Roman" w:cs="Times New Roman"/>
          <w:color w:val="000000" w:themeColor="text1"/>
          <w:lang w:eastAsia="it-IT"/>
        </w:rPr>
        <w:t>e 66</w:t>
      </w:r>
      <w:r w:rsidRPr="004A5029">
        <w:rPr>
          <w:rFonts w:ascii="Times New Roman" w:eastAsia="Times New Roman" w:hAnsi="Times New Roman" w:cs="Times New Roman"/>
          <w:b/>
          <w:bCs/>
          <w:color w:val="000000" w:themeColor="text1"/>
          <w:lang w:eastAsia="it-IT"/>
        </w:rPr>
        <w:t>,</w:t>
      </w:r>
      <w:r w:rsidRPr="004A5029">
        <w:rPr>
          <w:rFonts w:ascii="Times New Roman" w:eastAsia="Times New Roman" w:hAnsi="Times New Roman" w:cs="Times New Roman"/>
          <w:color w:val="000000" w:themeColor="text1"/>
          <w:lang w:eastAsia="it-IT"/>
        </w:rPr>
        <w:t xml:space="preserve"> comma 1, lettera g), indicano in sede di offerta per quali consorziati il consorzio concorre.</w:t>
      </w:r>
      <w:r w:rsidRPr="004A5029">
        <w:rPr>
          <w:rFonts w:ascii="Times New Roman" w:eastAsia="Times New Roman" w:hAnsi="Times New Roman" w:cs="Times New Roman"/>
          <w:bCs/>
          <w:color w:val="000000" w:themeColor="text1"/>
          <w:lang w:eastAsia="it-IT"/>
        </w:rPr>
        <w:t xml:space="preserve"> Qualora il consorziato designato sia, a sua volta, un consorzio di cui all'articolo 65, comma 2, </w:t>
      </w:r>
      <w:r w:rsidRPr="00B318E1">
        <w:rPr>
          <w:rFonts w:ascii="Times New Roman" w:eastAsia="Times New Roman" w:hAnsi="Times New Roman" w:cs="Times New Roman"/>
          <w:bCs/>
          <w:color w:val="000000" w:themeColor="text1"/>
          <w:lang w:eastAsia="it-IT"/>
        </w:rPr>
        <w:t>lettera c),</w:t>
      </w:r>
      <w:r w:rsidRPr="004A5029">
        <w:rPr>
          <w:rFonts w:ascii="Times New Roman" w:eastAsia="Times New Roman" w:hAnsi="Times New Roman" w:cs="Times New Roman"/>
          <w:bCs/>
          <w:color w:val="000000" w:themeColor="text1"/>
          <w:lang w:eastAsia="it-IT"/>
        </w:rPr>
        <w:t xml:space="preserve">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p w14:paraId="2BB3E90F" w14:textId="77777777" w:rsidR="00C62766" w:rsidRPr="004A5029" w:rsidRDefault="00C62766" w:rsidP="00C62766">
      <w:pPr>
        <w:jc w:val="both"/>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5. I consorzi di cooperative possono partecipare alla procedura di gara, fermo restando il disposto degli articoli 94 e 95, utilizzando requisiti propri e, nel novero di questi, facendo valere i mezzi nella disponibilità delle cooperative che li costituiscono.</w:t>
      </w:r>
    </w:p>
    <w:p w14:paraId="3000B021" w14:textId="77777777" w:rsidR="00C62766" w:rsidRPr="004A5029" w:rsidRDefault="00C62766" w:rsidP="00C62766">
      <w:pPr>
        <w:jc w:val="both"/>
        <w:rPr>
          <w:rFonts w:ascii="Times New Roman" w:eastAsia="Times New Roman" w:hAnsi="Times New Roman" w:cs="Times New Roman"/>
          <w:bCs/>
          <w:color w:val="000000" w:themeColor="text1"/>
          <w:lang w:eastAsia="it-IT"/>
        </w:rPr>
      </w:pPr>
      <w:bookmarkStart w:id="31" w:name="336up"/>
      <w:bookmarkEnd w:id="31"/>
      <w:r w:rsidRPr="004A5029">
        <w:rPr>
          <w:rFonts w:ascii="Times New Roman" w:eastAsia="Times New Roman" w:hAnsi="Times New Roman" w:cs="Times New Roman"/>
          <w:bCs/>
          <w:color w:val="000000" w:themeColor="text1"/>
          <w:lang w:eastAsia="it-IT"/>
        </w:rPr>
        <w:t xml:space="preserve">6. </w:t>
      </w:r>
      <w:r w:rsidRPr="004A5029">
        <w:rPr>
          <w:rFonts w:ascii="Times New Roman" w:eastAsia="Times New Roman" w:hAnsi="Times New Roman" w:cs="Times New Roman"/>
          <w:color w:val="000000" w:themeColor="text1"/>
          <w:lang w:eastAsia="it-IT"/>
        </w:rPr>
        <w:t>Per i lavori, ai fini della qualificazione di cui all'articolo</w:t>
      </w:r>
      <w:r w:rsidRPr="004A5029">
        <w:rPr>
          <w:rFonts w:ascii="Times New Roman" w:eastAsia="Times New Roman" w:hAnsi="Times New Roman" w:cs="Times New Roman"/>
          <w:bCs/>
          <w:color w:val="000000" w:themeColor="text1"/>
          <w:lang w:eastAsia="it-IT"/>
        </w:rPr>
        <w:t xml:space="preserve"> 100, </w:t>
      </w:r>
      <w:r w:rsidRPr="004A5029">
        <w:rPr>
          <w:rFonts w:ascii="Times New Roman" w:eastAsia="Times New Roman" w:hAnsi="Times New Roman" w:cs="Times New Roman"/>
          <w:color w:val="000000" w:themeColor="text1"/>
        </w:rPr>
        <w:t xml:space="preserve">nell’allegato II.12 </w:t>
      </w:r>
      <w:r w:rsidRPr="004A5029">
        <w:rPr>
          <w:rFonts w:ascii="Times New Roman" w:eastAsia="Times New Roman" w:hAnsi="Times New Roman" w:cs="Times New Roman"/>
          <w:color w:val="000000" w:themeColor="text1"/>
          <w:lang w:eastAsia="it-IT"/>
        </w:rPr>
        <w:t xml:space="preserve">sono stabiliti i criteri per l'imputazione delle prestazioni eseguite al consorzio </w:t>
      </w:r>
      <w:r w:rsidRPr="004A5029">
        <w:rPr>
          <w:rFonts w:ascii="Times New Roman" w:eastAsia="Times New Roman" w:hAnsi="Times New Roman" w:cs="Times New Roman"/>
          <w:bCs/>
          <w:color w:val="000000" w:themeColor="text1"/>
          <w:lang w:eastAsia="it-IT"/>
        </w:rPr>
        <w:t>stabile</w:t>
      </w:r>
      <w:r w:rsidRPr="004A5029">
        <w:rPr>
          <w:rFonts w:ascii="Times New Roman" w:eastAsia="Times New Roman" w:hAnsi="Times New Roman" w:cs="Times New Roman"/>
          <w:color w:val="000000" w:themeColor="text1"/>
          <w:lang w:eastAsia="it-IT"/>
        </w:rPr>
        <w:t xml:space="preserve"> o ai singoli consorziati che le eseguono. In caso di scioglimento del consorzio stabile per servizi e forniture ai consorziati sono attribuiti </w:t>
      </w:r>
      <w:r w:rsidRPr="004A5029">
        <w:rPr>
          <w:rFonts w:ascii="Times New Roman" w:eastAsia="Times New Roman" w:hAnsi="Times New Roman" w:cs="Times New Roman"/>
          <w:i/>
          <w:iCs/>
          <w:color w:val="000000" w:themeColor="text1"/>
          <w:lang w:eastAsia="it-IT"/>
        </w:rPr>
        <w:t>pro quota</w:t>
      </w:r>
      <w:r w:rsidRPr="004A5029">
        <w:rPr>
          <w:rFonts w:ascii="Times New Roman" w:eastAsia="Times New Roman" w:hAnsi="Times New Roman" w:cs="Times New Roman"/>
          <w:color w:val="000000" w:themeColor="text1"/>
          <w:lang w:eastAsia="it-IT"/>
        </w:rPr>
        <w:t xml:space="preserve"> i requisiti economico-finanziari e tecnico-organizzativi maturati a favore del consorzio e non assegnati in esecuzione ai consorziati. Le quote di assegnazione sono proporzionali all'apporto reso dai singoli consorziati nell'esecuzione delle prestazioni nel quinquennio antecedente.</w:t>
      </w:r>
    </w:p>
    <w:p w14:paraId="2571A700" w14:textId="79D2F361" w:rsidR="00C62766" w:rsidRPr="004A5029" w:rsidRDefault="00C62766" w:rsidP="00C62766">
      <w:pPr>
        <w:jc w:val="both"/>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7. Possono essere oggetto di avvalimento solo i requisiti maturati dallo stesso consorzio.</w:t>
      </w:r>
    </w:p>
    <w:p w14:paraId="42AFC42D" w14:textId="50B8BD08" w:rsidR="00446F27" w:rsidRPr="00CE0BF3" w:rsidRDefault="00C62766" w:rsidP="00446F27">
      <w:pPr>
        <w:jc w:val="both"/>
        <w:rPr>
          <w:rFonts w:ascii="Times New Roman" w:eastAsia="Times New Roman" w:hAnsi="Times New Roman" w:cs="Times New Roman"/>
          <w:b/>
          <w:color w:val="000000" w:themeColor="text1"/>
          <w:lang w:eastAsia="it-IT"/>
        </w:rPr>
      </w:pPr>
      <w:r w:rsidRPr="004A5029">
        <w:rPr>
          <w:rFonts w:ascii="Times New Roman" w:eastAsia="Times New Roman" w:hAnsi="Times New Roman" w:cs="Times New Roman"/>
          <w:b/>
          <w:color w:val="000000" w:themeColor="text1"/>
          <w:lang w:eastAsia="it-IT"/>
        </w:rPr>
        <w:t xml:space="preserve">8. </w:t>
      </w:r>
      <w:r w:rsidR="00B318E1">
        <w:rPr>
          <w:rFonts w:ascii="Times New Roman" w:eastAsia="Times New Roman" w:hAnsi="Times New Roman" w:cs="Times New Roman"/>
          <w:b/>
          <w:color w:val="000000" w:themeColor="text1"/>
          <w:lang w:eastAsia="it-IT"/>
        </w:rPr>
        <w:t>Ai fini del rilascio o del rinnovo dell’attestazione di qualificazione SOA, i requisiti di capacità tecnica e finanziaria sono posseduti e comprovati dai consorzi sulla base delle qualificazioni possedute dalle singole imprese consorziate. L</w:t>
      </w:r>
      <w:r w:rsidRPr="00324968">
        <w:rPr>
          <w:rFonts w:ascii="Times New Roman" w:eastAsia="Calibri" w:hAnsi="Times New Roman" w:cs="Times New Roman"/>
          <w:b/>
          <w:color w:val="000000" w:themeColor="text1"/>
        </w:rPr>
        <w:t>a qualificazione è acquisita con riferimento a una determinata categoria di opere generali o specialistiche per la classifica corrispondente alla somma di quelle possedute dalle imprese consorziate. Per la qualificazione alla classifica di importo illimitato è in ogni caso necessario che almeno una tra le imprese consorziate già</w:t>
      </w:r>
      <w:r w:rsidRPr="004A5029">
        <w:rPr>
          <w:rFonts w:ascii="Times New Roman" w:eastAsia="Calibri" w:hAnsi="Times New Roman" w:cs="Times New Roman"/>
          <w:b/>
          <w:color w:val="000000" w:themeColor="text1"/>
        </w:rPr>
        <w:t xml:space="preserve"> possieda tale qualificazione ovvero che tra le imprese consorziate ve ne siano almeno una con qualificazione per classifica VII e almeno due con classifica V o superiore, ovvero che tra le imprese consorziate ve ne siano almeno tre con qualificazione per classifica VI. Per la qualificazione per prestazioni di progettazione e costruzione, nonché per la fruizione dei meccanismi premiali di cui all'articolo 106, comma 8, è in ogni caso sufficiente che i corrispondenti requisiti siano posseduti da almeno una delle imprese consorziate. Qualora la somma delle classifiche delle imprese consorziate non coincida con una delle classifiche di cui</w:t>
      </w:r>
      <w:r w:rsidRPr="004A5029">
        <w:rPr>
          <w:rFonts w:ascii="Times New Roman" w:eastAsia="Times New Roman" w:hAnsi="Times New Roman" w:cs="Times New Roman"/>
          <w:b/>
          <w:color w:val="000000" w:themeColor="text1"/>
        </w:rPr>
        <w:t xml:space="preserve"> all’allegato II.12, </w:t>
      </w:r>
      <w:r w:rsidRPr="004A5029">
        <w:rPr>
          <w:rFonts w:ascii="Times New Roman" w:eastAsia="Calibri" w:hAnsi="Times New Roman" w:cs="Times New Roman"/>
          <w:b/>
          <w:color w:val="000000" w:themeColor="text1"/>
        </w:rPr>
        <w:t>la qualificazione è acquisita nella classifica immediatamente inferiore o in quella immediatamente superiore alla somma delle classifiche possedute dalle imprese consorziate, a seconda che tale somma si collochi rispettivamente al di sotto, ovvero al di sopra o alla pari della metà dell'intervallo tra le due classifiche. Gli atti adottati dall’ANAC restano efficaci fino alla data di entrata in vigore del regolamento di cui al comma</w:t>
      </w:r>
      <w:r w:rsidR="00CE0BF3">
        <w:rPr>
          <w:rFonts w:ascii="Times New Roman" w:eastAsia="Calibri" w:hAnsi="Times New Roman" w:cs="Times New Roman"/>
          <w:b/>
          <w:color w:val="000000" w:themeColor="text1"/>
        </w:rPr>
        <w:t xml:space="preserve"> 2. </w:t>
      </w:r>
    </w:p>
    <w:p w14:paraId="2B9E0E52" w14:textId="77777777" w:rsidR="00C62766" w:rsidRPr="004A5029" w:rsidRDefault="00C62766" w:rsidP="00446F27">
      <w:pPr>
        <w:jc w:val="both"/>
        <w:rPr>
          <w:rFonts w:ascii="Times New Roman" w:eastAsia="Times New Roman" w:hAnsi="Times New Roman" w:cs="Times New Roman"/>
          <w:b/>
          <w:bCs/>
          <w:color w:val="000000" w:themeColor="text1"/>
          <w:lang w:eastAsia="it-IT"/>
        </w:rPr>
      </w:pPr>
    </w:p>
    <w:p w14:paraId="55DFA22F"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bCs/>
          <w:color w:val="000000" w:themeColor="text1"/>
        </w:rPr>
        <w:t>Articolo 68.</w:t>
      </w:r>
    </w:p>
    <w:p w14:paraId="2A9265AB" w14:textId="69904E35" w:rsidR="00446F27" w:rsidRPr="004A5029" w:rsidRDefault="00446F27" w:rsidP="00446F27">
      <w:pPr>
        <w:jc w:val="both"/>
        <w:rPr>
          <w:rFonts w:ascii="Times New Roman" w:hAnsi="Times New Roman" w:cs="Times New Roman"/>
          <w:color w:val="000000" w:themeColor="text1"/>
        </w:rPr>
      </w:pPr>
      <w:r w:rsidRPr="004A5029">
        <w:rPr>
          <w:rFonts w:ascii="Times New Roman" w:eastAsia="Calibri" w:hAnsi="Times New Roman" w:cs="Times New Roman"/>
          <w:i/>
          <w:color w:val="000000" w:themeColor="text1"/>
        </w:rPr>
        <w:t>Raggruppamenti temporanei e consorzi ordinari di operatori economici</w:t>
      </w:r>
      <w:r w:rsidRPr="004A5029">
        <w:rPr>
          <w:rFonts w:ascii="Times New Roman" w:eastAsia="Calibri" w:hAnsi="Times New Roman" w:cs="Times New Roman"/>
          <w:color w:val="000000" w:themeColor="text1"/>
        </w:rPr>
        <w:t>.</w:t>
      </w:r>
    </w:p>
    <w:p w14:paraId="1429A3CA" w14:textId="77777777"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Cs/>
          <w:color w:val="000000" w:themeColor="text1"/>
        </w:rPr>
        <w:t>1. È consentita la presentazione di offerte da parte dei soggetti di cui all'articolo 65, comma 2, lettera e) e lettera f), anche se non ancora costituiti. In tal caso l'offerta deve essere sottoscritta da tutti gli operatori economici che costituiranno i raggruppamenti temporanei o i consorzi ordinari di concorrenti e deve contenere l'impegno che, in caso di aggiudicazione della gara, gli stessi operatori conferiranno mandato collettivo speciale con rappresentanza ad uno di essi, da indicare in sede di offerta e qualificato come mandatario, il quale stipulerà il contratto in nome e per conto proprio e dei mandanti.</w:t>
      </w:r>
    </w:p>
    <w:p w14:paraId="48B7D733" w14:textId="0C634E03"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2. Fatto salvo quanto previsto </w:t>
      </w:r>
      <w:r w:rsidR="00546338" w:rsidRPr="004A5029">
        <w:rPr>
          <w:rFonts w:ascii="Times New Roman" w:eastAsia="Times New Roman" w:hAnsi="Times New Roman" w:cs="Times New Roman"/>
          <w:color w:val="000000" w:themeColor="text1"/>
          <w:lang w:eastAsia="it-IT"/>
        </w:rPr>
        <w:t>d</w:t>
      </w:r>
      <w:r w:rsidRPr="004A5029">
        <w:rPr>
          <w:rFonts w:ascii="Times New Roman" w:eastAsia="Times New Roman" w:hAnsi="Times New Roman" w:cs="Times New Roman"/>
          <w:color w:val="000000" w:themeColor="text1"/>
          <w:lang w:eastAsia="it-IT"/>
        </w:rPr>
        <w:t>al comma 4, in sede di offerta sono specificate le categorie di lavori o le parti del servizio o della fornitura che saranno eseguite dai singoli operatori economici riuniti o consorziati, con l’impegno di questi a realizzarle.</w:t>
      </w:r>
    </w:p>
    <w:p w14:paraId="0CF041E2"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3. I raggruppamenti temporanei non possono essere obbligati ad avere una forma giuridica specifica ai fini della presentazione di un'offerta o di una domanda di partecipazione.</w:t>
      </w:r>
    </w:p>
    <w:p w14:paraId="5F845328"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4. Le stazioni appaltanti possono:</w:t>
      </w:r>
    </w:p>
    <w:p w14:paraId="6DB1DCBE"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imporre ai raggruppamenti di operatori economici di assumere una forma giuridica specifica dopo l'aggiudicazione del contratto, nel caso in cui tale trasformazione sia necessaria per la buona esecuzione del contratto;</w:t>
      </w:r>
    </w:p>
    <w:p w14:paraId="63742DB1"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b) specificare nei documenti di gara le modalità con cui i raggruppamenti di operatori economici ottemperano ai requisiti in materia di capacità economica e finanziaria o di capacità tecniche e professionali, purché ciò sia proporzionato e giustificato da motivazioni obiettive.</w:t>
      </w:r>
    </w:p>
    <w:p w14:paraId="5ACD2372"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5. Per la costituzione del raggruppamento temporaneo gli operatori economici devono conferire, con un unico atto, mandato collettivo speciale con rappresentanza ad uno di essi, detto mandatario.</w:t>
      </w:r>
    </w:p>
    <w:p w14:paraId="4ABADCCB" w14:textId="77777777"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6. Il mandato deve risultare da scrittura privata autenticata. La relativa procura è conferita al legale rappresentante dell'operatore economico mandatario. Il mandato è gratuito e irrevocabile e la sua revoca, anche per giusta causa, non ha effetto nei confronti della stazione appaltante. In caso di inadempimento dell'impresa mandataria è ammessa la revoca del mandato collettivo speciale di cui al comma 5 al fine di consentire alla stazione appaltante il pagamento diretto nei confronti delle altre imprese del raggruppamento.</w:t>
      </w:r>
    </w:p>
    <w:p w14:paraId="295B45BD"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7. Al mandatario spetta la rappresentanza esclusiva, anche processuale, dei mandanti nei confronti della stazione appaltante per tutte le operazioni e gli atti di qualsiasi natura dipendenti dall'appalto, anche dopo il collaudo, o atto equivalente, fino all’estinzione di ogni rapporto. La stazione appaltante, tuttavia, può far valere direttamente le responsabilità facenti capo ai mandanti.</w:t>
      </w:r>
    </w:p>
    <w:p w14:paraId="5569F275"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8. Il rapporto di mandato non determina di per sé organizzazione o associazione degli operatori economici riuniti, ognuno dei quali conserva la propria autonomia ai fini della gestione, degli adempimenti fiscali e degli oneri sociali.</w:t>
      </w:r>
    </w:p>
    <w:p w14:paraId="4D581142" w14:textId="163FF618"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9. L'offerta degli operatori economici raggruppati o dei consorziati determina la loro responsabilità solidale nei confronti della stazione appaltante, nonché nei confronti del subappaltatore e dei fornitori. Nell’ipotesi di cui al comma 4, lettera a), la responsabilità solidale di cui al </w:t>
      </w:r>
      <w:r w:rsidR="00546338" w:rsidRPr="004A5029">
        <w:rPr>
          <w:rFonts w:ascii="Times New Roman" w:eastAsia="Times New Roman" w:hAnsi="Times New Roman" w:cs="Times New Roman"/>
          <w:color w:val="000000" w:themeColor="text1"/>
          <w:lang w:eastAsia="it-IT"/>
        </w:rPr>
        <w:t>primo</w:t>
      </w:r>
      <w:r w:rsidRPr="004A5029">
        <w:rPr>
          <w:rFonts w:ascii="Times New Roman" w:eastAsia="Times New Roman" w:hAnsi="Times New Roman" w:cs="Times New Roman"/>
          <w:color w:val="000000" w:themeColor="text1"/>
          <w:lang w:eastAsia="it-IT"/>
        </w:rPr>
        <w:t xml:space="preserve"> periodo concorre con quella del soggetto giuridico nel quale il raggruppamento temporaneo o il consorzio ordinario si sono trasformati. Nel caso di cui al comma 4, </w:t>
      </w:r>
      <w:r w:rsidRPr="00324968">
        <w:rPr>
          <w:rFonts w:ascii="Times New Roman" w:eastAsia="Times New Roman" w:hAnsi="Times New Roman" w:cs="Times New Roman"/>
          <w:color w:val="000000" w:themeColor="text1"/>
          <w:shd w:val="clear" w:color="auto" w:fill="FFFFFF" w:themeFill="background1"/>
          <w:lang w:eastAsia="it-IT"/>
        </w:rPr>
        <w:t>lettera a) e nell’ipotesi in cui i concorrenti riuniti o consorziati indicati dal consorzio come esecutori, anche in parte, dei lavori dopo l’aggiudicazione costituiscono tra loro una società anche consortile, ai sensi</w:t>
      </w:r>
      <w:r w:rsidR="004E4A27" w:rsidRPr="00324968">
        <w:rPr>
          <w:rFonts w:ascii="Times New Roman" w:eastAsia="Times New Roman" w:hAnsi="Times New Roman" w:cs="Times New Roman"/>
          <w:color w:val="000000" w:themeColor="text1"/>
          <w:shd w:val="clear" w:color="auto" w:fill="FFFFFF" w:themeFill="background1"/>
          <w:lang w:eastAsia="it-IT"/>
        </w:rPr>
        <w:t xml:space="preserve"> </w:t>
      </w:r>
      <w:r w:rsidRPr="00324968">
        <w:rPr>
          <w:rFonts w:ascii="Times New Roman" w:eastAsia="Times New Roman" w:hAnsi="Times New Roman" w:cs="Times New Roman"/>
          <w:color w:val="000000" w:themeColor="text1"/>
          <w:shd w:val="clear" w:color="auto" w:fill="FFFFFF" w:themeFill="background1"/>
          <w:lang w:eastAsia="it-IT"/>
        </w:rPr>
        <w:t>del Libro V del Titolo V, Capi III e seguenti del codice civil</w:t>
      </w:r>
      <w:r w:rsidR="00324968">
        <w:rPr>
          <w:rFonts w:ascii="Times New Roman" w:eastAsia="Times New Roman" w:hAnsi="Times New Roman" w:cs="Times New Roman"/>
          <w:color w:val="000000" w:themeColor="text1"/>
          <w:shd w:val="clear" w:color="auto" w:fill="FFFFFF" w:themeFill="background1"/>
          <w:lang w:eastAsia="it-IT"/>
        </w:rPr>
        <w:t>e,</w:t>
      </w:r>
      <w:r w:rsidRPr="00324968">
        <w:rPr>
          <w:rFonts w:ascii="Times New Roman" w:eastAsia="Times New Roman" w:hAnsi="Times New Roman" w:cs="Times New Roman"/>
          <w:color w:val="000000" w:themeColor="text1"/>
          <w:shd w:val="clear" w:color="auto" w:fill="FFFFFF" w:themeFill="background1"/>
          <w:lang w:eastAsia="it-IT"/>
        </w:rPr>
        <w:t xml:space="preserve"> per l'esecuzione unitaria, totale o parziale, dei lavori, la responsabilità solidale di cui al p</w:t>
      </w:r>
      <w:r w:rsidR="00546338" w:rsidRPr="00324968">
        <w:rPr>
          <w:rFonts w:ascii="Times New Roman" w:eastAsia="Times New Roman" w:hAnsi="Times New Roman" w:cs="Times New Roman"/>
          <w:color w:val="000000" w:themeColor="text1"/>
          <w:shd w:val="clear" w:color="auto" w:fill="FFFFFF" w:themeFill="background1"/>
          <w:lang w:eastAsia="it-IT"/>
        </w:rPr>
        <w:t>rimo</w:t>
      </w:r>
      <w:r w:rsidRPr="00324968">
        <w:rPr>
          <w:rFonts w:ascii="Times New Roman" w:eastAsia="Times New Roman" w:hAnsi="Times New Roman" w:cs="Times New Roman"/>
          <w:color w:val="000000" w:themeColor="text1"/>
          <w:shd w:val="clear" w:color="auto" w:fill="FFFFFF" w:themeFill="background1"/>
          <w:lang w:eastAsia="it-IT"/>
        </w:rPr>
        <w:t xml:space="preserve"> periodo concorre con quella del soggetto giuridico nel quale il raggruppamento temporaneo o il consorzio ordinario si sono trasformati a far data dalla notificazione dell'atto costitutivo alla stazione appaltante e, subordinatamente, alla iscrizione della società nel registro delle imprese. In tale ipotesi</w:t>
      </w:r>
      <w:r w:rsidRPr="004A5029">
        <w:rPr>
          <w:rFonts w:ascii="Times New Roman" w:eastAsia="Times New Roman" w:hAnsi="Times New Roman" w:cs="Times New Roman"/>
          <w:color w:val="000000" w:themeColor="text1"/>
          <w:lang w:eastAsia="it-IT"/>
        </w:rPr>
        <w:t xml:space="preserve"> la società subentra, senza che ciò costituisca ad alcun effetto subappalto o cessione di contratto e senza necessità di autorizzazione o di approvazione, nell’esecuzione totale o parziale del contratto.</w:t>
      </w:r>
    </w:p>
    <w:p w14:paraId="36EBF754"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bCs/>
          <w:color w:val="000000" w:themeColor="text1"/>
          <w:lang w:eastAsia="it-IT"/>
        </w:rPr>
        <w:t xml:space="preserve">10. Le stazioni appaltanti possono richiedere ai raggruppamenti di operatori economici condizioni per l'esecuzione di un appalto diverse da quelle imposte ai singoli partecipanti, purché siano proporzionate e giustificate da ragioni oggettive. </w:t>
      </w:r>
    </w:p>
    <w:p w14:paraId="25F8D695" w14:textId="77777777" w:rsidR="00446F27" w:rsidRPr="004A5029" w:rsidRDefault="00446F27" w:rsidP="00446F27">
      <w:pPr>
        <w:jc w:val="both"/>
        <w:rPr>
          <w:rFonts w:ascii="Times New Roman" w:eastAsia="Times New Roman" w:hAnsi="Times New Roman" w:cs="Times New Roman"/>
          <w:bCs/>
          <w:color w:val="000000" w:themeColor="text1"/>
          <w:highlight w:val="cyan"/>
        </w:rPr>
      </w:pPr>
      <w:r w:rsidRPr="004A5029">
        <w:rPr>
          <w:rFonts w:ascii="Times New Roman" w:eastAsia="Times New Roman" w:hAnsi="Times New Roman" w:cs="Times New Roman"/>
          <w:bCs/>
          <w:color w:val="000000" w:themeColor="text1"/>
          <w:lang w:eastAsia="it-IT"/>
        </w:rPr>
        <w:t xml:space="preserve">11. I raggruppamenti e i consorzi ordinari di operatori economici sono ammessi alla gara se gli imprenditori o altro raggruppamento che vi partecipano, oppure gli imprenditori consorziati, abbiano complessivamente i requisiti relativi alla capacità economica e finanziaria e alle capacità tecniche e professionali, ferma restando la necessità che l’esecutore sia in possesso dei requisiti prescritti per la prestazione che lo stesso si è impegnato a realizzare ai sensi del comma 2. </w:t>
      </w:r>
      <w:r w:rsidRPr="004A5029">
        <w:rPr>
          <w:rFonts w:ascii="Times New Roman" w:eastAsia="Times New Roman" w:hAnsi="Times New Roman" w:cs="Times New Roman"/>
          <w:bCs/>
          <w:color w:val="000000" w:themeColor="text1"/>
        </w:rPr>
        <w:t>Si applicano in quanto compatibili le disposizioni contenute nell’allegato II.12.</w:t>
      </w:r>
    </w:p>
    <w:p w14:paraId="6FD37D1E" w14:textId="109FE465" w:rsidR="00446F27" w:rsidRPr="004A5029" w:rsidRDefault="00446F27" w:rsidP="00446F27">
      <w:pPr>
        <w:jc w:val="both"/>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 xml:space="preserve">12. Se il singolo concorrente o i concorrenti che intendano riunirsi in raggruppamento temporaneo hanno i requisiti di cui al presente articolo, possono raggruppare altre imprese qualificate anche per categorie ed importi diversi da quelli richiesti nel bando, a condizione che i lavori eseguiti da queste ultime non superino il </w:t>
      </w:r>
      <w:r w:rsidR="00546338" w:rsidRPr="004A5029">
        <w:rPr>
          <w:rFonts w:ascii="Times New Roman" w:eastAsia="Times New Roman" w:hAnsi="Times New Roman" w:cs="Times New Roman"/>
          <w:bCs/>
          <w:color w:val="000000" w:themeColor="text1"/>
          <w:lang w:eastAsia="it-IT"/>
        </w:rPr>
        <w:t>20</w:t>
      </w:r>
      <w:r w:rsidRPr="004A5029">
        <w:rPr>
          <w:rFonts w:ascii="Times New Roman" w:eastAsia="Times New Roman" w:hAnsi="Times New Roman" w:cs="Times New Roman"/>
          <w:bCs/>
          <w:color w:val="000000" w:themeColor="text1"/>
          <w:lang w:eastAsia="it-IT"/>
        </w:rPr>
        <w:t xml:space="preserve"> per cento dell’importo complessivo dei lavori e che l’ammontare complessivo delle qualificazioni possedute da ciascuna sia almeno pari all’importo dei lavori che saranno ad essa affidati.</w:t>
      </w:r>
    </w:p>
    <w:p w14:paraId="6DCD10E1" w14:textId="77777777" w:rsidR="00446F27" w:rsidRPr="004A5029" w:rsidRDefault="00446F27" w:rsidP="00446F27">
      <w:pPr>
        <w:jc w:val="both"/>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13. Tutti i partecipanti al raggruppamento e al consorzio ordinario possiedono i requisiti generali di cui agli articoli 94 e 95.</w:t>
      </w:r>
    </w:p>
    <w:p w14:paraId="03E82B2C" w14:textId="77777777" w:rsidR="00446F27" w:rsidRPr="004A5029" w:rsidRDefault="00446F27" w:rsidP="00446F27">
      <w:pPr>
        <w:jc w:val="both"/>
        <w:rPr>
          <w:rFonts w:ascii="Times New Roman" w:eastAsia="Times New Roman" w:hAnsi="Times New Roman" w:cs="Times New Roman"/>
          <w:bCs/>
          <w:color w:val="000000" w:themeColor="text1"/>
          <w:highlight w:val="cyan"/>
          <w:lang w:eastAsia="it-IT"/>
        </w:rPr>
      </w:pPr>
      <w:r w:rsidRPr="004A5029">
        <w:rPr>
          <w:rFonts w:ascii="Times New Roman" w:eastAsia="Times New Roman" w:hAnsi="Times New Roman" w:cs="Times New Roman"/>
          <w:bCs/>
          <w:color w:val="000000" w:themeColor="text1"/>
          <w:lang w:eastAsia="it-IT"/>
        </w:rPr>
        <w:t>14.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p>
    <w:p w14:paraId="0BFEFF10" w14:textId="466F0A60" w:rsidR="00446F27" w:rsidRPr="004A5029" w:rsidRDefault="00446F27" w:rsidP="00446F27">
      <w:pPr>
        <w:jc w:val="both"/>
        <w:rPr>
          <w:rFonts w:ascii="Times New Roman" w:eastAsia="Garamond" w:hAnsi="Times New Roman" w:cs="Times New Roman"/>
          <w:color w:val="000000" w:themeColor="text1"/>
        </w:rPr>
      </w:pPr>
      <w:r w:rsidRPr="004A5029">
        <w:rPr>
          <w:rFonts w:ascii="Times New Roman" w:eastAsia="Garamond" w:hAnsi="Times New Roman" w:cs="Times New Roman"/>
          <w:bCs/>
          <w:color w:val="000000" w:themeColor="text1"/>
        </w:rPr>
        <w:t>15.</w:t>
      </w:r>
      <w:r w:rsidRPr="004A5029">
        <w:rPr>
          <w:rFonts w:ascii="Times New Roman" w:eastAsia="Garamond" w:hAnsi="Times New Roman" w:cs="Times New Roman"/>
          <w:color w:val="000000" w:themeColor="text1"/>
        </w:rPr>
        <w:t xml:space="preserve"> È vietata l'associazione in partecipazione sia durante la procedura di gara sia successivamente all'aggiudicazione. La modifica dei consorzi e dei raggruppamenti è ammissibile nei termini indicati dall’articolo 97 e dal</w:t>
      </w:r>
      <w:r w:rsidRPr="004A5029">
        <w:rPr>
          <w:rFonts w:ascii="Times New Roman" w:eastAsia="Garamond" w:hAnsi="Times New Roman" w:cs="Times New Roman"/>
          <w:bCs/>
          <w:color w:val="000000" w:themeColor="text1"/>
        </w:rPr>
        <w:t xml:space="preserve"> comma 17</w:t>
      </w:r>
      <w:r w:rsidR="00546338" w:rsidRPr="004A5029">
        <w:rPr>
          <w:rFonts w:ascii="Times New Roman" w:eastAsia="Garamond" w:hAnsi="Times New Roman" w:cs="Times New Roman"/>
          <w:bCs/>
          <w:color w:val="000000" w:themeColor="text1"/>
        </w:rPr>
        <w:t xml:space="preserve"> del presente articolo</w:t>
      </w:r>
      <w:r w:rsidRPr="004A5029">
        <w:rPr>
          <w:rFonts w:ascii="Times New Roman" w:eastAsia="Garamond" w:hAnsi="Times New Roman" w:cs="Times New Roman"/>
          <w:color w:val="000000" w:themeColor="text1"/>
        </w:rPr>
        <w:t>.</w:t>
      </w:r>
    </w:p>
    <w:p w14:paraId="32C989BA" w14:textId="209C0E75" w:rsidR="00446F27" w:rsidRPr="004A5029" w:rsidRDefault="00446F27" w:rsidP="00446F27">
      <w:pPr>
        <w:jc w:val="both"/>
        <w:rPr>
          <w:rFonts w:ascii="Times New Roman" w:eastAsia="Garamond" w:hAnsi="Times New Roman" w:cs="Times New Roman"/>
          <w:color w:val="000000" w:themeColor="text1"/>
        </w:rPr>
      </w:pPr>
      <w:r w:rsidRPr="004A5029">
        <w:rPr>
          <w:rFonts w:ascii="Times New Roman" w:eastAsia="Garamond" w:hAnsi="Times New Roman" w:cs="Times New Roman"/>
          <w:bCs/>
          <w:color w:val="000000" w:themeColor="text1"/>
        </w:rPr>
        <w:t>16.</w:t>
      </w:r>
      <w:r w:rsidRPr="004A5029">
        <w:rPr>
          <w:rFonts w:ascii="Times New Roman" w:eastAsia="Garamond" w:hAnsi="Times New Roman" w:cs="Times New Roman"/>
          <w:color w:val="000000" w:themeColor="text1"/>
        </w:rPr>
        <w:t xml:space="preserve"> L'inosservanza di quanto prescritto al comma </w:t>
      </w:r>
      <w:r w:rsidR="008525B3" w:rsidRPr="004A5029">
        <w:rPr>
          <w:rFonts w:ascii="Times New Roman" w:eastAsia="Garamond" w:hAnsi="Times New Roman" w:cs="Times New Roman"/>
          <w:color w:val="000000" w:themeColor="text1"/>
        </w:rPr>
        <w:t>15</w:t>
      </w:r>
      <w:r w:rsidRPr="004A5029">
        <w:rPr>
          <w:rFonts w:ascii="Times New Roman" w:eastAsia="Garamond" w:hAnsi="Times New Roman" w:cs="Times New Roman"/>
          <w:color w:val="000000" w:themeColor="text1"/>
        </w:rPr>
        <w:t xml:space="preserve"> comporta l'esclusione dei concorrenti riuniti in raggruppamento o consorzio ordinario di concorrenti, nonché l'annullamento dell'aggiudicazione o la risoluzione del contratto.</w:t>
      </w:r>
    </w:p>
    <w:p w14:paraId="7871160B"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bCs/>
          <w:color w:val="000000" w:themeColor="text1"/>
          <w:lang w:eastAsia="it-IT"/>
        </w:rPr>
        <w:t xml:space="preserve">17. </w:t>
      </w:r>
      <w:r w:rsidRPr="004A5029">
        <w:rPr>
          <w:rFonts w:ascii="Times New Roman" w:eastAsia="Times New Roman" w:hAnsi="Times New Roman" w:cs="Times New Roman"/>
          <w:color w:val="000000" w:themeColor="text1"/>
          <w:lang w:eastAsia="it-IT"/>
        </w:rPr>
        <w:t xml:space="preserve">È ammesso il recesso di una o più imprese raggruppate, sempre che le imprese rimanenti abbiano i requisiti di qualificazione adeguati ai lavori o servizi o forniture ancora da eseguire. </w:t>
      </w:r>
      <w:r w:rsidRPr="004A5029">
        <w:rPr>
          <w:rFonts w:ascii="Times New Roman" w:eastAsia="Times New Roman" w:hAnsi="Times New Roman" w:cs="Times New Roman"/>
          <w:bCs/>
          <w:color w:val="000000" w:themeColor="text1"/>
          <w:lang w:eastAsia="it-IT"/>
        </w:rPr>
        <w:t>Il recesso è ammesso anche se il raggruppamento si riduce a un unico soggetto</w:t>
      </w:r>
      <w:r w:rsidRPr="004A5029">
        <w:rPr>
          <w:rFonts w:ascii="Times New Roman" w:eastAsia="Times New Roman" w:hAnsi="Times New Roman" w:cs="Times New Roman"/>
          <w:color w:val="000000" w:themeColor="text1"/>
          <w:lang w:eastAsia="it-IT"/>
        </w:rPr>
        <w:t>.</w:t>
      </w:r>
    </w:p>
    <w:p w14:paraId="5B65061E"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bCs/>
          <w:color w:val="000000" w:themeColor="text1"/>
          <w:lang w:eastAsia="it-IT"/>
        </w:rPr>
        <w:t>18.</w:t>
      </w:r>
      <w:r w:rsidRPr="004A5029">
        <w:rPr>
          <w:rFonts w:ascii="Times New Roman" w:eastAsia="Times New Roman" w:hAnsi="Times New Roman" w:cs="Times New Roman"/>
          <w:color w:val="000000" w:themeColor="text1"/>
          <w:lang w:eastAsia="it-IT"/>
        </w:rPr>
        <w:t xml:space="preserve"> Le previsioni di cui </w:t>
      </w:r>
      <w:r w:rsidRPr="004A5029">
        <w:rPr>
          <w:rFonts w:ascii="Times New Roman" w:eastAsia="Times New Roman" w:hAnsi="Times New Roman" w:cs="Times New Roman"/>
          <w:bCs/>
          <w:color w:val="000000" w:themeColor="text1"/>
          <w:lang w:eastAsia="it-IT"/>
        </w:rPr>
        <w:t>al comma 17</w:t>
      </w:r>
      <w:r w:rsidRPr="004A5029">
        <w:rPr>
          <w:rFonts w:ascii="Times New Roman" w:eastAsia="Times New Roman" w:hAnsi="Times New Roman" w:cs="Times New Roman"/>
          <w:color w:val="000000" w:themeColor="text1"/>
          <w:lang w:eastAsia="it-IT"/>
        </w:rPr>
        <w:t xml:space="preserve"> trovano applicazione anche con riferimento ai soggetti di cui all'articolo 65, comma 2, lettere b), c), d) e f).</w:t>
      </w:r>
    </w:p>
    <w:p w14:paraId="58A9CC5B"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bCs/>
          <w:color w:val="000000" w:themeColor="text1"/>
          <w:lang w:eastAsia="it-IT"/>
        </w:rPr>
        <w:t>19.</w:t>
      </w:r>
      <w:r w:rsidRPr="004A5029">
        <w:rPr>
          <w:rFonts w:ascii="Times New Roman" w:eastAsia="Times New Roman" w:hAnsi="Times New Roman" w:cs="Times New Roman"/>
          <w:color w:val="000000" w:themeColor="text1"/>
          <w:lang w:eastAsia="it-IT"/>
        </w:rPr>
        <w:t xml:space="preserve"> In caso di procedure ristrette o negoziate oppure di dialogo competitivo l'operatore economico invitato individualmente o il candidato ammesso individualmente nella procedura di dialogo competitivo può presentare offerta o trattare per sé o quale mandatario di operatori riuniti.</w:t>
      </w:r>
    </w:p>
    <w:p w14:paraId="660052BA"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bCs/>
          <w:color w:val="000000" w:themeColor="text1"/>
          <w:lang w:eastAsia="it-IT"/>
        </w:rPr>
        <w:t>20.</w:t>
      </w:r>
      <w:r w:rsidRPr="004A5029">
        <w:rPr>
          <w:rFonts w:ascii="Times New Roman" w:eastAsia="Times New Roman" w:hAnsi="Times New Roman" w:cs="Times New Roman"/>
          <w:color w:val="000000" w:themeColor="text1"/>
          <w:lang w:eastAsia="it-IT"/>
        </w:rPr>
        <w:t xml:space="preserve"> Il presente articolo trova applicazione, in quanto compatibile, nella partecipazione alle procedure di affidamento delle aggregazioni tra le imprese aderenti al contratto di rete, di cui all'articolo 65, comma 2, lettera g); queste ultime, nel caso in cui abbiano tutti i requisiti del consorzio stabile di cui all'articolo 65, comma 2, lettera d), sono ad esso equiparate ai fini della qualificazione SOA.</w:t>
      </w:r>
    </w:p>
    <w:p w14:paraId="271CA723" w14:textId="77777777" w:rsidR="00446F27" w:rsidRPr="004A5029" w:rsidRDefault="00446F27" w:rsidP="00446F27">
      <w:pPr>
        <w:jc w:val="both"/>
        <w:rPr>
          <w:rFonts w:ascii="Times New Roman" w:hAnsi="Times New Roman" w:cs="Times New Roman"/>
          <w:color w:val="000000" w:themeColor="text1"/>
        </w:rPr>
      </w:pPr>
    </w:p>
    <w:p w14:paraId="046CC59C"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69.</w:t>
      </w:r>
    </w:p>
    <w:p w14:paraId="260AEA0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Calibri" w:hAnsi="Times New Roman" w:cs="Times New Roman"/>
          <w:i/>
          <w:color w:val="000000" w:themeColor="text1"/>
        </w:rPr>
        <w:t>Accordo sugli Appalti Pubblici (AAP) e altri accordi internazionali.</w:t>
      </w:r>
    </w:p>
    <w:p w14:paraId="222D71DF"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 Se sono contemplati dagli allegati 1, 2, 4 e 5 e dalle note generali dell'appendice 1 dell'Unione europea dell’</w:t>
      </w:r>
      <w:r w:rsidRPr="004A5029">
        <w:rPr>
          <w:rFonts w:ascii="Times New Roman" w:eastAsia="Calibri" w:hAnsi="Times New Roman" w:cs="Times New Roman"/>
          <w:color w:val="000000" w:themeColor="text1"/>
        </w:rPr>
        <w:t>Accordo sugli Appalti Pubblici</w:t>
      </w:r>
      <w:r w:rsidRPr="004A5029">
        <w:rPr>
          <w:rFonts w:ascii="Times New Roman" w:eastAsia="Times New Roman" w:hAnsi="Times New Roman" w:cs="Times New Roman"/>
          <w:color w:val="000000" w:themeColor="text1"/>
          <w:lang w:eastAsia="it-IT"/>
        </w:rPr>
        <w:t xml:space="preserve"> (AAP) e dagli altri accordi internazionali cui l'Unione è vincolata, le stazioni appaltanti applicano ai lavori, alle forniture, ai servizi e agli operatori economici dei Paesi terzi firmatari di tali accordi un trattamento non meno favorevole di quello concesso ai sensi del codice.</w:t>
      </w:r>
    </w:p>
    <w:p w14:paraId="75FBE423" w14:textId="77777777" w:rsidR="00446F27" w:rsidRPr="004A5029" w:rsidRDefault="00446F27" w:rsidP="00446F27">
      <w:pPr>
        <w:jc w:val="both"/>
        <w:rPr>
          <w:rFonts w:ascii="Times New Roman" w:hAnsi="Times New Roman" w:cs="Times New Roman"/>
          <w:color w:val="000000" w:themeColor="text1"/>
        </w:rPr>
      </w:pPr>
    </w:p>
    <w:p w14:paraId="2D3F0BEC" w14:textId="77777777" w:rsidR="00446F27" w:rsidRPr="004A5029" w:rsidRDefault="00446F27" w:rsidP="00446F27">
      <w:pPr>
        <w:rPr>
          <w:rFonts w:ascii="Times New Roman" w:eastAsiaTheme="majorEastAsia" w:hAnsi="Times New Roman" w:cs="Times New Roman"/>
          <w:color w:val="000000" w:themeColor="text1"/>
        </w:rPr>
      </w:pPr>
      <w:r w:rsidRPr="004A5029">
        <w:rPr>
          <w:rFonts w:ascii="Times New Roman" w:eastAsiaTheme="majorEastAsia" w:hAnsi="Times New Roman" w:cs="Times New Roman"/>
          <w:color w:val="000000" w:themeColor="text1"/>
        </w:rPr>
        <w:br w:type="page"/>
      </w:r>
    </w:p>
    <w:p w14:paraId="39150EB5" w14:textId="77777777"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PARTE IV</w:t>
      </w:r>
    </w:p>
    <w:p w14:paraId="09F4820F" w14:textId="77777777"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DELLE PROCEDURE DI SCELTA DEL CONTRAENTE</w:t>
      </w:r>
    </w:p>
    <w:p w14:paraId="75CF4315" w14:textId="77777777" w:rsidR="00446F27" w:rsidRPr="004A5029" w:rsidRDefault="00446F27" w:rsidP="00446F27">
      <w:pPr>
        <w:jc w:val="both"/>
        <w:rPr>
          <w:rFonts w:ascii="Times New Roman" w:hAnsi="Times New Roman" w:cs="Times New Roman"/>
          <w:b/>
          <w:bCs/>
          <w:i/>
          <w:iCs/>
          <w:color w:val="000000" w:themeColor="text1"/>
        </w:rPr>
      </w:pPr>
    </w:p>
    <w:p w14:paraId="6BB0A598"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70</w:t>
      </w:r>
      <w:r w:rsidRPr="004A5029">
        <w:rPr>
          <w:rFonts w:ascii="Times New Roman" w:hAnsi="Times New Roman" w:cs="Times New Roman"/>
          <w:color w:val="000000" w:themeColor="text1"/>
        </w:rPr>
        <w:t>.</w:t>
      </w:r>
    </w:p>
    <w:p w14:paraId="569B73B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Procedure di scelta e relativi presupposti.</w:t>
      </w:r>
    </w:p>
    <w:p w14:paraId="6713B87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Per l'aggiudicazione di appalti pubblici le stazioni appaltanti utilizzano la procedura aperta, la procedura ristretta, la procedura competitiva con negoziazione, il dialogo competitivo e il partenariato per l’innovazione.</w:t>
      </w:r>
    </w:p>
    <w:p w14:paraId="79A6F484" w14:textId="581B4764"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2. Nei soli casi previsti </w:t>
      </w:r>
      <w:r w:rsidR="001A5056" w:rsidRPr="004A5029">
        <w:rPr>
          <w:rFonts w:ascii="Times New Roman" w:hAnsi="Times New Roman" w:cs="Times New Roman"/>
          <w:b/>
          <w:bCs/>
          <w:color w:val="000000" w:themeColor="text1"/>
        </w:rPr>
        <w:t>d</w:t>
      </w:r>
      <w:r w:rsidRPr="004A5029">
        <w:rPr>
          <w:rFonts w:ascii="Times New Roman" w:hAnsi="Times New Roman" w:cs="Times New Roman"/>
          <w:bCs/>
          <w:color w:val="000000" w:themeColor="text1"/>
        </w:rPr>
        <w:t>all’articolo 76 le stazioni appaltanti possono utilizzare la procedura negoziata senza pubblicazione di un bando di gara.</w:t>
      </w:r>
    </w:p>
    <w:p w14:paraId="5D863D2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Le stazioni appaltanti utilizzano la procedura competitiva con negoziazione o il dialogo competitivo:</w:t>
      </w:r>
    </w:p>
    <w:p w14:paraId="5E4A283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per l'aggiudicazione di contratti di lavori, forniture o servizi in presenza di una o più delle seguenti condizioni:</w:t>
      </w:r>
    </w:p>
    <w:p w14:paraId="2C011FB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quando le esigenze della stazione appaltante perseguite con l’appalto non possono essere soddisfatte con le altre procedure;</w:t>
      </w:r>
    </w:p>
    <w:p w14:paraId="6E42D07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quando le esigenze della stazione appaltante implicano soluzioni o progetti innovativi;</w:t>
      </w:r>
    </w:p>
    <w:p w14:paraId="568000D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quando l'appalto non può essere aggiudicato senza preventive negoziazioni a causa di circostanze particolari in relazione alla natura, complessità o impostazione finanziaria e giuridica dell’oggetto dell’appalto o a causa dei rischi a esso connessi;</w:t>
      </w:r>
    </w:p>
    <w:p w14:paraId="19753258" w14:textId="34712BA9"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quando le specifiche tecniche non possono essere stabilite con sufficiente precisione dalla </w:t>
      </w:r>
      <w:r w:rsidRPr="004A5029">
        <w:rPr>
          <w:rFonts w:ascii="Times New Roman" w:hAnsi="Times New Roman" w:cs="Times New Roman"/>
          <w:bCs/>
          <w:color w:val="000000" w:themeColor="text1"/>
        </w:rPr>
        <w:t>stazione appaltante</w:t>
      </w:r>
      <w:r w:rsidRPr="004A5029">
        <w:rPr>
          <w:rFonts w:ascii="Times New Roman" w:hAnsi="Times New Roman" w:cs="Times New Roman"/>
          <w:color w:val="000000" w:themeColor="text1"/>
        </w:rPr>
        <w:t xml:space="preserve"> con riferimento a una norma, una valutazione tecnica europea, una specifica tecnica comune o un riferimento tecnico ai sensi dei </w:t>
      </w:r>
      <w:r w:rsidRPr="004A5029">
        <w:rPr>
          <w:rFonts w:ascii="Times New Roman" w:hAnsi="Times New Roman" w:cs="Times New Roman"/>
          <w:b/>
          <w:bCs/>
          <w:strike/>
          <w:color w:val="000000" w:themeColor="text1"/>
        </w:rPr>
        <w:t>punti</w:t>
      </w:r>
      <w:r w:rsidRPr="004A5029">
        <w:rPr>
          <w:rFonts w:ascii="Times New Roman" w:hAnsi="Times New Roman" w:cs="Times New Roman"/>
          <w:b/>
          <w:bCs/>
          <w:color w:val="000000" w:themeColor="text1"/>
        </w:rPr>
        <w:t xml:space="preserve"> </w:t>
      </w:r>
      <w:r w:rsidR="00BF63EF" w:rsidRPr="004A5029">
        <w:rPr>
          <w:rFonts w:ascii="Times New Roman" w:hAnsi="Times New Roman" w:cs="Times New Roman"/>
          <w:b/>
          <w:bCs/>
          <w:color w:val="000000" w:themeColor="text1"/>
        </w:rPr>
        <w:t>numeri</w:t>
      </w:r>
      <w:r w:rsidR="00BF63EF"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da 2</w:t>
      </w:r>
      <w:r w:rsidR="00BF63EF" w:rsidRPr="004A5029">
        <w:rPr>
          <w:rFonts w:ascii="Times New Roman" w:hAnsi="Times New Roman" w:cs="Times New Roman"/>
          <w:b/>
          <w:bCs/>
          <w:color w:val="000000" w:themeColor="text1"/>
        </w:rPr>
        <w:t>)</w:t>
      </w:r>
      <w:r w:rsidRPr="004A5029">
        <w:rPr>
          <w:rFonts w:ascii="Times New Roman" w:hAnsi="Times New Roman" w:cs="Times New Roman"/>
          <w:b/>
          <w:bCs/>
          <w:color w:val="000000" w:themeColor="text1"/>
        </w:rPr>
        <w:t xml:space="preserve"> </w:t>
      </w:r>
      <w:r w:rsidRPr="004A5029">
        <w:rPr>
          <w:rFonts w:ascii="Times New Roman" w:hAnsi="Times New Roman" w:cs="Times New Roman"/>
          <w:color w:val="000000" w:themeColor="text1"/>
        </w:rPr>
        <w:t>a 5</w:t>
      </w:r>
      <w:r w:rsidR="00BF63EF" w:rsidRPr="004A5029">
        <w:rPr>
          <w:rFonts w:ascii="Times New Roman" w:hAnsi="Times New Roman" w:cs="Times New Roman"/>
          <w:b/>
          <w:bCs/>
          <w:color w:val="000000" w:themeColor="text1"/>
        </w:rPr>
        <w:t>)</w:t>
      </w:r>
      <w:r w:rsidR="00E4613C" w:rsidRPr="004A5029">
        <w:rPr>
          <w:rFonts w:ascii="Times New Roman" w:hAnsi="Times New Roman" w:cs="Times New Roman"/>
          <w:b/>
          <w:bCs/>
          <w:color w:val="000000" w:themeColor="text1"/>
        </w:rPr>
        <w:t xml:space="preserve"> della Parte I</w:t>
      </w:r>
      <w:r w:rsidR="00092B56"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dell’allegato II.5. </w:t>
      </w:r>
      <w:r w:rsidRPr="004A5029">
        <w:rPr>
          <w:rFonts w:ascii="Times New Roman" w:eastAsia="Calibri" w:hAnsi="Times New Roman" w:cs="Times New Roman"/>
          <w:bCs/>
          <w:color w:val="000000" w:themeColor="text1"/>
        </w:rPr>
        <w:t xml:space="preserve">In sede di prima applicazione del codice, l’allegato </w:t>
      </w:r>
      <w:r w:rsidR="008525B3" w:rsidRPr="004A5029">
        <w:rPr>
          <w:rFonts w:ascii="Times New Roman" w:eastAsia="Calibri" w:hAnsi="Times New Roman" w:cs="Times New Roman"/>
          <w:bCs/>
          <w:color w:val="000000" w:themeColor="text1"/>
        </w:rPr>
        <w:t xml:space="preserve">II.5 </w:t>
      </w:r>
      <w:r w:rsidRPr="004A5029">
        <w:rPr>
          <w:rFonts w:ascii="Times New Roman" w:eastAsia="Calibri" w:hAnsi="Times New Roman" w:cs="Times New Roman"/>
          <w:bCs/>
          <w:color w:val="000000" w:themeColor="text1"/>
        </w:rPr>
        <w:t xml:space="preserve">è abrogato a decorrere dalla data di entrata in vigore di un corrispondente regolamento </w:t>
      </w:r>
      <w:r w:rsidR="00364325" w:rsidRPr="004A5029">
        <w:rPr>
          <w:rFonts w:ascii="Times New Roman" w:eastAsia="Calibri" w:hAnsi="Times New Roman" w:cs="Times New Roman"/>
          <w:bCs/>
          <w:color w:val="000000" w:themeColor="text1"/>
        </w:rPr>
        <w:t>adottato</w:t>
      </w:r>
      <w:r w:rsidRPr="004A5029">
        <w:rPr>
          <w:rFonts w:ascii="Times New Roman" w:eastAsia="Calibri" w:hAnsi="Times New Roman" w:cs="Times New Roman"/>
          <w:bCs/>
          <w:color w:val="000000" w:themeColor="text1"/>
        </w:rPr>
        <w:t xml:space="preserve"> ai sensi dell’articolo 17, comma 3, della legge 23 agosto 1988, n. 400, con decreto </w:t>
      </w:r>
      <w:r w:rsidRPr="004A5029">
        <w:rPr>
          <w:rFonts w:ascii="Times New Roman" w:hAnsi="Times New Roman" w:cs="Times New Roman"/>
          <w:bCs/>
          <w:color w:val="000000" w:themeColor="text1"/>
        </w:rPr>
        <w:t>del Ministro delle infrastrutture e dei trasporti</w:t>
      </w:r>
      <w:r w:rsidRPr="004A5029">
        <w:rPr>
          <w:rFonts w:ascii="Times New Roman" w:eastAsia="Calibri" w:hAnsi="Times New Roman" w:cs="Times New Roman"/>
          <w:bCs/>
          <w:color w:val="000000" w:themeColor="text1"/>
        </w:rPr>
        <w:t>, che lo sostituisce integralmente anche in qualità di allegato al codice</w:t>
      </w:r>
      <w:r w:rsidRPr="004A5029">
        <w:rPr>
          <w:rFonts w:ascii="Times New Roman" w:hAnsi="Times New Roman" w:cs="Times New Roman"/>
          <w:color w:val="000000" w:themeColor="text1"/>
        </w:rPr>
        <w:t>;</w:t>
      </w:r>
    </w:p>
    <w:p w14:paraId="7BCA6A5D" w14:textId="7098203C"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per l'aggiudicazione di contratti di lavori, forniture o servizi per i quali, in esito a una procedura aperta o ristretta, sono state presentate soltanto offerte ina</w:t>
      </w:r>
      <w:r w:rsidR="003809BD" w:rsidRPr="004A5029">
        <w:rPr>
          <w:rFonts w:ascii="Times New Roman" w:hAnsi="Times New Roman" w:cs="Times New Roman"/>
          <w:color w:val="000000" w:themeColor="text1"/>
        </w:rPr>
        <w:t>m</w:t>
      </w:r>
      <w:r w:rsidRPr="004A5029">
        <w:rPr>
          <w:rFonts w:ascii="Times New Roman" w:hAnsi="Times New Roman" w:cs="Times New Roman"/>
          <w:color w:val="000000" w:themeColor="text1"/>
        </w:rPr>
        <w:t xml:space="preserve">missibili ai sensi del comma 4. In </w:t>
      </w:r>
      <w:r w:rsidRPr="004A5029">
        <w:rPr>
          <w:rFonts w:ascii="Times New Roman" w:hAnsi="Times New Roman" w:cs="Times New Roman"/>
          <w:bCs/>
          <w:color w:val="000000" w:themeColor="text1"/>
        </w:rPr>
        <w:t>tal caso</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la stazione appaltante</w:t>
      </w:r>
      <w:r w:rsidRPr="004A5029">
        <w:rPr>
          <w:rFonts w:ascii="Times New Roman" w:hAnsi="Times New Roman" w:cs="Times New Roman"/>
          <w:color w:val="000000" w:themeColor="text1"/>
        </w:rPr>
        <w:t xml:space="preserve"> non è tenuta a pubblicare un bando di gara, se </w:t>
      </w:r>
      <w:r w:rsidRPr="004A5029">
        <w:rPr>
          <w:rFonts w:ascii="Times New Roman" w:hAnsi="Times New Roman" w:cs="Times New Roman"/>
          <w:bCs/>
          <w:color w:val="000000" w:themeColor="text1"/>
        </w:rPr>
        <w:t>ammette</w:t>
      </w:r>
      <w:r w:rsidRPr="004A5029">
        <w:rPr>
          <w:rFonts w:ascii="Times New Roman" w:hAnsi="Times New Roman" w:cs="Times New Roman"/>
          <w:color w:val="000000" w:themeColor="text1"/>
        </w:rPr>
        <w:t xml:space="preserve"> alla ulteriore procedura tutti, e soltanto, gli offerenti in possesso dei requisiti di cui agli articoli da 94 a 105 che, nella procedura aperta o ristretta precedente, hanno presentato offerte conformi ai requisiti formali della procedura di appalto.</w:t>
      </w:r>
    </w:p>
    <w:p w14:paraId="0518FAC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Sono inammissibili le offerte:</w:t>
      </w:r>
    </w:p>
    <w:p w14:paraId="08EF2AB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non conformi ai documenti di gara;</w:t>
      </w:r>
    </w:p>
    <w:p w14:paraId="672A780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ricevute oltre i termini indicati nel bando o nell'invito con cui si indice la gara;</w:t>
      </w:r>
    </w:p>
    <w:p w14:paraId="14008EB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in relazione alle quali vi sono prove di corruzione o collusione;</w:t>
      </w:r>
    </w:p>
    <w:p w14:paraId="36223A6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d) considerate anormalmente basse; </w:t>
      </w:r>
    </w:p>
    <w:p w14:paraId="6431D204"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e) presentate da offerenti che non possiedono la qualificazione necessaria;</w:t>
      </w:r>
    </w:p>
    <w:p w14:paraId="10D7739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f) il cui prezzo supera l'importo posto a base di gara, stabilito e documentato prima dell'avvio della procedura di appalto.</w:t>
      </w:r>
    </w:p>
    <w:p w14:paraId="1EAA5735" w14:textId="7D483429"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5. Le stazioni appaltanti possono utilizzare il partenariato per l'innovazione quando l'esigenza di sviluppare prodotti, servizi o lavori innovativi e di acquistare successivamente le forniture, i servizi o i lavori che ne risultano non può essere soddisfatta ricorrendo a soluzioni già disponibili sul mercato, a condizione che le forniture, </w:t>
      </w:r>
      <w:r w:rsidR="001A5056" w:rsidRPr="004A5029">
        <w:rPr>
          <w:rFonts w:ascii="Times New Roman" w:hAnsi="Times New Roman" w:cs="Times New Roman"/>
          <w:bCs/>
          <w:color w:val="000000" w:themeColor="text1"/>
        </w:rPr>
        <w:t xml:space="preserve">i </w:t>
      </w:r>
      <w:r w:rsidRPr="004A5029">
        <w:rPr>
          <w:rFonts w:ascii="Times New Roman" w:hAnsi="Times New Roman" w:cs="Times New Roman"/>
          <w:bCs/>
          <w:color w:val="000000" w:themeColor="text1"/>
        </w:rPr>
        <w:t xml:space="preserve">servizi o </w:t>
      </w:r>
      <w:r w:rsidR="001A5056" w:rsidRPr="004A5029">
        <w:rPr>
          <w:rFonts w:ascii="Times New Roman" w:hAnsi="Times New Roman" w:cs="Times New Roman"/>
          <w:bCs/>
          <w:color w:val="000000" w:themeColor="text1"/>
        </w:rPr>
        <w:t xml:space="preserve">i </w:t>
      </w:r>
      <w:r w:rsidRPr="004A5029">
        <w:rPr>
          <w:rFonts w:ascii="Times New Roman" w:hAnsi="Times New Roman" w:cs="Times New Roman"/>
          <w:bCs/>
          <w:color w:val="000000" w:themeColor="text1"/>
        </w:rPr>
        <w:t>lavori che ne risultano corrispondano ai livelli di prestazioni e ai costi massimi concordati tra le stazioni appaltanti e i partecipanti.</w:t>
      </w:r>
    </w:p>
    <w:p w14:paraId="355D9C2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6</w:t>
      </w:r>
      <w:r w:rsidRPr="004A5029">
        <w:rPr>
          <w:rFonts w:ascii="Times New Roman" w:hAnsi="Times New Roman" w:cs="Times New Roman"/>
          <w:color w:val="000000" w:themeColor="text1"/>
        </w:rPr>
        <w:t>. Nelle procedure ristrette, nelle procedure competitive con negoziazione, nelle procedure di dialogo competitivo e di partenariato per l'innovazione le stazioni appaltanti, applicando i criteri o le regole obiettive e non discriminatorie indicate nel bando di gara o nell’invito a confermare l’interesse, possono limitare il numero di candidati, che soddisfano i criteri di selezione, da invitare a presentare un'offerta, a negoziare o a partecipare al dialogo, nel rispetto del principio di concorrenza e del numero minimo di candidati da invitare indicato nel bando di gara o nell’invito a confermare l’interesse. In ogni caso, il numero minimo di candidati non può essere inferiore a cinque nelle procedure ristrette e a tre nelle altre procedure. La stazione appaltante non può ammettere alla stessa procedura altri operatori economici che non abbiano chiesto di partecipare o candidati che non abbiano le capacità richieste.</w:t>
      </w:r>
    </w:p>
    <w:p w14:paraId="06D0831C"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7. Nella procedura competitiva con negoziazione, nel dialogo competitivo e nel partenariato per l’innovazione, nel corso delle negoziazioni e durante il dialogo, le stazioni appaltanti garantiscono la parità di trattamento di tutti i partecipanti; non forniscono in maniera discriminatoria informazioni che possano avvantaggiare determinati partecipanti rispetto ad altri; conformemente all'articolo 35, non rivelano le soluzioni proposte o altre informazioni riservate comunicate da un candidato o da un offerente partecipante alle negoziazioni o al dialogo, salvo espresso consenso di quest'ultimo e in relazione alle sole informazioni specifiche espressamente indicate. Relativamente al partenariato per l’innovazione, le stazioni appaltanti definiscono nei documenti di gara il regime applicabile ai diritti di proprietà intellettuale e, in caso di partenariato con più operatori economici, non rivelano agli altri operatori economici, conformemente all’articolo 35, le soluzioni proposte o altre informazioni riservate comunicate da un operatore economico, nel quadro del partenariato, salvo espresso consenso di quest’ultimo e in relazione alle sole informazioni specifiche espressamente indicate.</w:t>
      </w:r>
    </w:p>
    <w:p w14:paraId="3CB648E9" w14:textId="77777777" w:rsidR="00446F27" w:rsidRPr="004A5029" w:rsidRDefault="00446F27" w:rsidP="00446F27">
      <w:pPr>
        <w:jc w:val="both"/>
        <w:rPr>
          <w:rFonts w:ascii="Times New Roman" w:hAnsi="Times New Roman" w:cs="Times New Roman"/>
          <w:b/>
          <w:bCs/>
          <w:color w:val="000000" w:themeColor="text1"/>
        </w:rPr>
      </w:pPr>
    </w:p>
    <w:p w14:paraId="2FF40107" w14:textId="77777777" w:rsidR="00446F27" w:rsidRPr="004A5029" w:rsidRDefault="00446F27" w:rsidP="00446F27">
      <w:pPr>
        <w:jc w:val="both"/>
        <w:rPr>
          <w:rFonts w:ascii="Times New Roman" w:hAnsi="Times New Roman" w:cs="Times New Roman"/>
          <w:b/>
          <w:bCs/>
          <w:color w:val="000000" w:themeColor="text1"/>
        </w:rPr>
      </w:pPr>
      <w:r w:rsidRPr="004A5029">
        <w:rPr>
          <w:rFonts w:ascii="Times New Roman" w:hAnsi="Times New Roman" w:cs="Times New Roman"/>
          <w:b/>
          <w:color w:val="000000" w:themeColor="text1"/>
        </w:rPr>
        <w:t>Articolo 71.</w:t>
      </w:r>
    </w:p>
    <w:p w14:paraId="24BBF20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i/>
          <w:color w:val="000000" w:themeColor="text1"/>
        </w:rPr>
        <w:t>Procedura aperta</w:t>
      </w:r>
      <w:r w:rsidRPr="004A5029">
        <w:rPr>
          <w:rFonts w:ascii="Times New Roman" w:hAnsi="Times New Roman" w:cs="Times New Roman"/>
          <w:color w:val="000000" w:themeColor="text1"/>
        </w:rPr>
        <w:t>.</w:t>
      </w:r>
    </w:p>
    <w:p w14:paraId="1DBF409A"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Nelle procedure aperte qualsiasi operatore economico interessato può presentare un'offerta in risposta a un avviso di indizione di gara.</w:t>
      </w:r>
    </w:p>
    <w:p w14:paraId="7B44BCA1" w14:textId="47744B2D"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2. Il termine minimo per la ricezione delle offerte è di </w:t>
      </w:r>
      <w:r w:rsidRPr="004A5029">
        <w:rPr>
          <w:rFonts w:ascii="Times New Roman" w:hAnsi="Times New Roman" w:cs="Times New Roman"/>
          <w:b/>
          <w:strike/>
          <w:color w:val="000000" w:themeColor="text1"/>
        </w:rPr>
        <w:t>30</w:t>
      </w:r>
      <w:r w:rsidRPr="004A5029">
        <w:rPr>
          <w:rFonts w:ascii="Times New Roman" w:hAnsi="Times New Roman" w:cs="Times New Roman"/>
          <w:b/>
          <w:color w:val="000000" w:themeColor="text1"/>
        </w:rPr>
        <w:t xml:space="preserve"> </w:t>
      </w:r>
      <w:r w:rsidR="00407103" w:rsidRPr="004A5029">
        <w:rPr>
          <w:rFonts w:ascii="Times New Roman" w:hAnsi="Times New Roman" w:cs="Times New Roman"/>
          <w:b/>
          <w:color w:val="000000" w:themeColor="text1"/>
        </w:rPr>
        <w:t xml:space="preserve">trenta </w:t>
      </w:r>
      <w:r w:rsidRPr="004A5029">
        <w:rPr>
          <w:rFonts w:ascii="Times New Roman" w:hAnsi="Times New Roman" w:cs="Times New Roman"/>
          <w:bCs/>
          <w:color w:val="000000" w:themeColor="text1"/>
        </w:rPr>
        <w:t>giorni dalla data di trasmissione del bando di gara ai sensi dell’articolo 84. Le offerte sono accompagnate dalle informazioni richieste dalla stazione appaltante.</w:t>
      </w:r>
    </w:p>
    <w:p w14:paraId="0B0BE3FC" w14:textId="493E5B8E"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3. Le stazioni appaltanti possono fissare un termine non inferiore a </w:t>
      </w:r>
      <w:r w:rsidRPr="004A5029">
        <w:rPr>
          <w:rFonts w:ascii="Times New Roman" w:hAnsi="Times New Roman" w:cs="Times New Roman"/>
          <w:b/>
          <w:strike/>
          <w:color w:val="000000" w:themeColor="text1"/>
        </w:rPr>
        <w:t>15</w:t>
      </w:r>
      <w:r w:rsidRPr="004A5029">
        <w:rPr>
          <w:rFonts w:ascii="Times New Roman" w:hAnsi="Times New Roman" w:cs="Times New Roman"/>
          <w:b/>
          <w:color w:val="000000" w:themeColor="text1"/>
        </w:rPr>
        <w:t xml:space="preserve"> </w:t>
      </w:r>
      <w:r w:rsidR="00407103" w:rsidRPr="004A5029">
        <w:rPr>
          <w:rFonts w:ascii="Times New Roman" w:hAnsi="Times New Roman" w:cs="Times New Roman"/>
          <w:b/>
          <w:color w:val="000000" w:themeColor="text1"/>
        </w:rPr>
        <w:t xml:space="preserve">quindici </w:t>
      </w:r>
      <w:r w:rsidRPr="004A5029">
        <w:rPr>
          <w:rFonts w:ascii="Times New Roman" w:hAnsi="Times New Roman" w:cs="Times New Roman"/>
          <w:bCs/>
          <w:color w:val="000000" w:themeColor="text1"/>
        </w:rPr>
        <w:t xml:space="preserve">giorni a decorrere dalla data di trasmissione del bando di gara ai sensi dell’articolo 84, se per ragioni di urgenza, specificamente motivate, il termine minimo stabilito </w:t>
      </w:r>
      <w:r w:rsidR="008525B3" w:rsidRPr="004A5029">
        <w:rPr>
          <w:rFonts w:ascii="Times New Roman" w:hAnsi="Times New Roman" w:cs="Times New Roman"/>
          <w:bCs/>
          <w:color w:val="000000" w:themeColor="text1"/>
        </w:rPr>
        <w:t>d</w:t>
      </w:r>
      <w:r w:rsidRPr="004A5029">
        <w:rPr>
          <w:rFonts w:ascii="Times New Roman" w:hAnsi="Times New Roman" w:cs="Times New Roman"/>
          <w:bCs/>
          <w:color w:val="000000" w:themeColor="text1"/>
        </w:rPr>
        <w:t>al comma 2 del presente articolo non può essere rispettato.</w:t>
      </w:r>
    </w:p>
    <w:p w14:paraId="04CC02A0" w14:textId="70D635E9"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Nel caso in cui le </w:t>
      </w:r>
      <w:r w:rsidRPr="004A5029">
        <w:rPr>
          <w:rFonts w:ascii="Times New Roman" w:hAnsi="Times New Roman" w:cs="Times New Roman"/>
          <w:bCs/>
          <w:color w:val="000000" w:themeColor="text1"/>
        </w:rPr>
        <w:t>stazioni appaltanti</w:t>
      </w:r>
      <w:r w:rsidRPr="004A5029">
        <w:rPr>
          <w:rFonts w:ascii="Times New Roman" w:hAnsi="Times New Roman" w:cs="Times New Roman"/>
          <w:color w:val="000000" w:themeColor="text1"/>
        </w:rPr>
        <w:t xml:space="preserve"> abbiano pubblicato un avviso di pre-informazione </w:t>
      </w:r>
      <w:r w:rsidRPr="004A5029">
        <w:rPr>
          <w:rFonts w:ascii="Times New Roman" w:hAnsi="Times New Roman" w:cs="Times New Roman"/>
          <w:bCs/>
          <w:color w:val="000000" w:themeColor="text1"/>
        </w:rPr>
        <w:t xml:space="preserve">di cui all’articolo 81 </w:t>
      </w:r>
      <w:r w:rsidRPr="004A5029">
        <w:rPr>
          <w:rFonts w:ascii="Times New Roman" w:hAnsi="Times New Roman" w:cs="Times New Roman"/>
          <w:color w:val="000000" w:themeColor="text1"/>
        </w:rPr>
        <w:t xml:space="preserve">che non sia stato usato come mezzo di indizione di una gara, il termine minimo di cui al comma 2 del presente articolo può essere ridotto a </w:t>
      </w:r>
      <w:r w:rsidR="00407103" w:rsidRPr="004A5029">
        <w:rPr>
          <w:rFonts w:ascii="Times New Roman" w:hAnsi="Times New Roman" w:cs="Times New Roman"/>
          <w:b/>
          <w:strike/>
          <w:color w:val="000000" w:themeColor="text1"/>
        </w:rPr>
        <w:t>15</w:t>
      </w:r>
      <w:r w:rsidR="00407103" w:rsidRPr="004A5029">
        <w:rPr>
          <w:rFonts w:ascii="Times New Roman" w:hAnsi="Times New Roman" w:cs="Times New Roman"/>
          <w:b/>
          <w:color w:val="000000" w:themeColor="text1"/>
        </w:rPr>
        <w:t xml:space="preserve"> quindici</w:t>
      </w:r>
      <w:r w:rsidRPr="004A5029">
        <w:rPr>
          <w:rFonts w:ascii="Times New Roman" w:hAnsi="Times New Roman" w:cs="Times New Roman"/>
          <w:color w:val="000000" w:themeColor="text1"/>
        </w:rPr>
        <w:t xml:space="preserve"> giorni purché </w:t>
      </w:r>
      <w:r w:rsidRPr="004A5029">
        <w:rPr>
          <w:rFonts w:ascii="Times New Roman" w:hAnsi="Times New Roman" w:cs="Times New Roman"/>
          <w:bCs/>
          <w:color w:val="000000" w:themeColor="text1"/>
        </w:rPr>
        <w:t>concorrano</w:t>
      </w:r>
      <w:r w:rsidRPr="004A5029">
        <w:rPr>
          <w:rFonts w:ascii="Times New Roman" w:hAnsi="Times New Roman" w:cs="Times New Roman"/>
          <w:color w:val="000000" w:themeColor="text1"/>
        </w:rPr>
        <w:t xml:space="preserve"> le seguenti condizioni:</w:t>
      </w:r>
    </w:p>
    <w:p w14:paraId="1092DFC7" w14:textId="5F89B38E"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l'avviso di pre-informazione contenga tutte le informazioni richieste per il bando di gara di cui all'allegato II.6, </w:t>
      </w:r>
      <w:bookmarkStart w:id="32" w:name="_Hlk125386131"/>
      <w:r w:rsidR="00C059E9" w:rsidRPr="004A5029">
        <w:rPr>
          <w:rFonts w:ascii="Times New Roman" w:hAnsi="Times New Roman" w:cs="Times New Roman"/>
          <w:b/>
          <w:bCs/>
          <w:color w:val="000000" w:themeColor="text1"/>
        </w:rPr>
        <w:t>P</w:t>
      </w:r>
      <w:bookmarkEnd w:id="32"/>
      <w:r w:rsidRPr="004A5029">
        <w:rPr>
          <w:rFonts w:ascii="Times New Roman" w:hAnsi="Times New Roman" w:cs="Times New Roman"/>
          <w:color w:val="000000" w:themeColor="text1"/>
        </w:rPr>
        <w:t>arte I, lettera B, sezione B</w:t>
      </w:r>
      <w:bookmarkStart w:id="33" w:name="_Hlk127894100"/>
      <w:r w:rsidR="007B2A52" w:rsidRPr="004A5029">
        <w:rPr>
          <w:rFonts w:ascii="Times New Roman" w:hAnsi="Times New Roman" w:cs="Times New Roman"/>
          <w:b/>
          <w:bCs/>
          <w:color w:val="000000" w:themeColor="text1"/>
        </w:rPr>
        <w:t>.</w:t>
      </w:r>
      <w:bookmarkEnd w:id="33"/>
      <w:r w:rsidRPr="004A5029">
        <w:rPr>
          <w:rFonts w:ascii="Times New Roman" w:hAnsi="Times New Roman" w:cs="Times New Roman"/>
          <w:color w:val="000000" w:themeColor="text1"/>
        </w:rPr>
        <w:t>1, sempreché queste siano disponibili al momento della pubblicazione dell'avviso di pre-informazione;</w:t>
      </w:r>
    </w:p>
    <w:p w14:paraId="536CA755" w14:textId="63A1F1D1"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l'avviso di pre-informazione sia stato inviato alla pubblicazione da non meno di </w:t>
      </w:r>
      <w:r w:rsidR="00407103" w:rsidRPr="004A5029">
        <w:rPr>
          <w:rFonts w:ascii="Times New Roman" w:hAnsi="Times New Roman" w:cs="Times New Roman"/>
          <w:b/>
          <w:strike/>
          <w:color w:val="000000" w:themeColor="text1"/>
        </w:rPr>
        <w:t>35</w:t>
      </w:r>
      <w:r w:rsidR="00407103" w:rsidRPr="004A5029">
        <w:rPr>
          <w:rFonts w:ascii="Times New Roman" w:hAnsi="Times New Roman" w:cs="Times New Roman"/>
          <w:b/>
          <w:color w:val="000000" w:themeColor="text1"/>
        </w:rPr>
        <w:t xml:space="preserve"> trentacinque</w:t>
      </w:r>
      <w:r w:rsidRPr="004A5029">
        <w:rPr>
          <w:rFonts w:ascii="Times New Roman" w:hAnsi="Times New Roman" w:cs="Times New Roman"/>
          <w:color w:val="000000" w:themeColor="text1"/>
        </w:rPr>
        <w:t xml:space="preserve"> giorni e non oltre </w:t>
      </w:r>
      <w:r w:rsidR="00A62EBA" w:rsidRPr="004A5029">
        <w:rPr>
          <w:rFonts w:ascii="Times New Roman" w:hAnsi="Times New Roman" w:cs="Times New Roman"/>
          <w:b/>
          <w:bCs/>
          <w:strike/>
          <w:color w:val="000000" w:themeColor="text1"/>
        </w:rPr>
        <w:t>12</w:t>
      </w:r>
      <w:r w:rsidR="00A62EBA" w:rsidRPr="004A5029">
        <w:rPr>
          <w:rFonts w:ascii="Times New Roman" w:hAnsi="Times New Roman" w:cs="Times New Roman"/>
          <w:b/>
          <w:bCs/>
          <w:color w:val="000000" w:themeColor="text1"/>
        </w:rPr>
        <w:t xml:space="preserve"> dodici</w:t>
      </w:r>
      <w:r w:rsidRPr="004A5029">
        <w:rPr>
          <w:rFonts w:ascii="Times New Roman" w:hAnsi="Times New Roman" w:cs="Times New Roman"/>
          <w:color w:val="000000" w:themeColor="text1"/>
        </w:rPr>
        <w:t xml:space="preserve"> mesi prima della data di trasmissione del bando di gara. </w:t>
      </w:r>
    </w:p>
    <w:p w14:paraId="168E7471" w14:textId="7CC3D7AA" w:rsidR="00446F27" w:rsidRPr="004A5029" w:rsidRDefault="00446F27" w:rsidP="00446F27">
      <w:pPr>
        <w:jc w:val="both"/>
        <w:rPr>
          <w:rFonts w:ascii="Times New Roman" w:hAnsi="Times New Roman" w:cs="Times New Roman"/>
          <w:i/>
          <w:iCs/>
          <w:color w:val="000000" w:themeColor="text1"/>
        </w:rPr>
      </w:pPr>
      <w:r w:rsidRPr="004A5029">
        <w:rPr>
          <w:rFonts w:ascii="Times New Roman" w:hAnsi="Times New Roman" w:cs="Times New Roman"/>
          <w:color w:val="000000" w:themeColor="text1"/>
        </w:rPr>
        <w:t xml:space="preserve">5. </w:t>
      </w:r>
      <w:r w:rsidRPr="004A5029">
        <w:rPr>
          <w:rFonts w:ascii="Times New Roman" w:eastAsia="Calibri" w:hAnsi="Times New Roman" w:cs="Times New Roman"/>
          <w:color w:val="000000" w:themeColor="text1"/>
        </w:rPr>
        <w:t xml:space="preserve">In sede di prima applicazione del codice, l’allegato II.6 è abrogato a decorrere dalla data di entrata in vigore di un corrispondente regolamento </w:t>
      </w:r>
      <w:r w:rsidR="00364325" w:rsidRPr="004A5029">
        <w:rPr>
          <w:rFonts w:ascii="Times New Roman" w:eastAsia="Calibri" w:hAnsi="Times New Roman" w:cs="Times New Roman"/>
          <w:color w:val="000000" w:themeColor="text1"/>
        </w:rPr>
        <w:t>adottato</w:t>
      </w:r>
      <w:r w:rsidRPr="004A5029">
        <w:rPr>
          <w:rFonts w:ascii="Times New Roman" w:eastAsia="Calibri" w:hAnsi="Times New Roman" w:cs="Times New Roman"/>
          <w:color w:val="000000" w:themeColor="text1"/>
        </w:rPr>
        <w:t xml:space="preserve"> ai sensi dell’articolo 17, comma </w:t>
      </w:r>
      <w:r w:rsidR="00F6070C" w:rsidRPr="004A5029">
        <w:rPr>
          <w:rFonts w:ascii="Times New Roman" w:eastAsia="Calibri" w:hAnsi="Times New Roman" w:cs="Times New Roman"/>
          <w:color w:val="000000" w:themeColor="text1"/>
        </w:rPr>
        <w:t>3,</w:t>
      </w:r>
      <w:r w:rsidRPr="004A5029">
        <w:rPr>
          <w:rFonts w:ascii="Times New Roman" w:eastAsia="Calibri" w:hAnsi="Times New Roman" w:cs="Times New Roman"/>
          <w:color w:val="000000" w:themeColor="text1"/>
        </w:rPr>
        <w:t xml:space="preserve"> della legge 23 agosto 1988, n. 400, con decreto </w:t>
      </w:r>
      <w:r w:rsidR="00F6070C" w:rsidRPr="004A5029">
        <w:rPr>
          <w:rFonts w:ascii="Times New Roman" w:hAnsi="Times New Roman" w:cs="Times New Roman"/>
          <w:color w:val="000000" w:themeColor="text1"/>
        </w:rPr>
        <w:t>del Ministro delle infrastrutture e dei trasporti</w:t>
      </w:r>
      <w:r w:rsidRPr="004A5029">
        <w:rPr>
          <w:rFonts w:ascii="Times New Roman" w:eastAsia="Calibri" w:hAnsi="Times New Roman" w:cs="Times New Roman"/>
          <w:color w:val="000000" w:themeColor="text1"/>
        </w:rPr>
        <w:t>, che lo sostituisce integralmente anche in qualità di allegato al codice</w:t>
      </w:r>
      <w:r w:rsidRPr="004A5029">
        <w:rPr>
          <w:rFonts w:ascii="Times New Roman" w:hAnsi="Times New Roman" w:cs="Times New Roman"/>
          <w:color w:val="000000" w:themeColor="text1"/>
        </w:rPr>
        <w:t>.</w:t>
      </w:r>
    </w:p>
    <w:p w14:paraId="0C178E9E" w14:textId="77777777" w:rsidR="00446F27" w:rsidRPr="004A5029" w:rsidRDefault="00446F27" w:rsidP="00446F27">
      <w:pPr>
        <w:jc w:val="both"/>
        <w:rPr>
          <w:rFonts w:ascii="Times New Roman" w:hAnsi="Times New Roman" w:cs="Times New Roman"/>
          <w:color w:val="000000" w:themeColor="text1"/>
        </w:rPr>
      </w:pPr>
    </w:p>
    <w:p w14:paraId="6E0F0CA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
          <w:color w:val="000000" w:themeColor="text1"/>
        </w:rPr>
        <w:t xml:space="preserve">Articolo 72. </w:t>
      </w:r>
    </w:p>
    <w:p w14:paraId="1961EE6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Procedura ristretta.</w:t>
      </w:r>
    </w:p>
    <w:p w14:paraId="4969F615" w14:textId="597D2624"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Nelle procedure ristrette qualsiasi operatore economico può presentare una domanda di partecipazione in risposta a un avviso di indizione di gara contenente i dati di cui all'allegato II.6, </w:t>
      </w:r>
      <w:r w:rsidR="00C059E9" w:rsidRPr="004A5029">
        <w:rPr>
          <w:rFonts w:ascii="Times New Roman" w:hAnsi="Times New Roman" w:cs="Times New Roman"/>
          <w:b/>
          <w:bCs/>
          <w:color w:val="000000" w:themeColor="text1"/>
        </w:rPr>
        <w:t>P</w:t>
      </w:r>
      <w:r w:rsidRPr="004A5029">
        <w:rPr>
          <w:rFonts w:ascii="Times New Roman" w:hAnsi="Times New Roman" w:cs="Times New Roman"/>
          <w:color w:val="000000" w:themeColor="text1"/>
        </w:rPr>
        <w:t xml:space="preserve">arte I, lettera B o C a seconda del caso, fornendo le informazioni richieste dalla </w:t>
      </w:r>
      <w:r w:rsidRPr="004A5029">
        <w:rPr>
          <w:rFonts w:ascii="Times New Roman" w:hAnsi="Times New Roman" w:cs="Times New Roman"/>
          <w:bCs/>
          <w:color w:val="000000" w:themeColor="text1"/>
        </w:rPr>
        <w:t>stazione appaltante</w:t>
      </w:r>
      <w:r w:rsidRPr="004A5029">
        <w:rPr>
          <w:rFonts w:ascii="Times New Roman" w:hAnsi="Times New Roman" w:cs="Times New Roman"/>
          <w:color w:val="000000" w:themeColor="text1"/>
        </w:rPr>
        <w:t>.</w:t>
      </w:r>
    </w:p>
    <w:p w14:paraId="06BA58E8" w14:textId="29CE60D6"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Il termine minimo per la ricezione delle domande di partecipazione è di </w:t>
      </w:r>
      <w:r w:rsidR="00EF254E" w:rsidRPr="004A5029">
        <w:rPr>
          <w:rFonts w:ascii="Times New Roman" w:hAnsi="Times New Roman" w:cs="Times New Roman"/>
          <w:b/>
          <w:strike/>
          <w:color w:val="000000" w:themeColor="text1"/>
        </w:rPr>
        <w:t>30</w:t>
      </w:r>
      <w:r w:rsidR="00EF254E" w:rsidRPr="004A5029">
        <w:rPr>
          <w:rFonts w:ascii="Times New Roman" w:hAnsi="Times New Roman" w:cs="Times New Roman"/>
          <w:b/>
          <w:color w:val="000000" w:themeColor="text1"/>
        </w:rPr>
        <w:t xml:space="preserve"> trenta</w:t>
      </w:r>
      <w:r w:rsidRPr="004A5029">
        <w:rPr>
          <w:rFonts w:ascii="Times New Roman" w:hAnsi="Times New Roman" w:cs="Times New Roman"/>
          <w:color w:val="000000" w:themeColor="text1"/>
        </w:rPr>
        <w:t xml:space="preserve"> giorni dalla data di trasmissione del bando di gara </w:t>
      </w:r>
      <w:r w:rsidRPr="004A5029">
        <w:rPr>
          <w:rFonts w:ascii="Times New Roman" w:hAnsi="Times New Roman" w:cs="Times New Roman"/>
          <w:bCs/>
          <w:color w:val="000000" w:themeColor="text1"/>
        </w:rPr>
        <w:t>ai sensi dell’articolo 84 o</w:t>
      </w:r>
      <w:r w:rsidRPr="004A5029">
        <w:rPr>
          <w:rFonts w:ascii="Times New Roman" w:hAnsi="Times New Roman" w:cs="Times New Roman"/>
          <w:color w:val="000000" w:themeColor="text1"/>
        </w:rPr>
        <w:t>, se è utilizzato l’avviso di pre-informazione come mezzo di indizione di una gara, dalla data d'invio dell'invito a confermare il proprio interesse.</w:t>
      </w:r>
    </w:p>
    <w:p w14:paraId="5F6A569B" w14:textId="7151D210"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A seguito della valutazione da parte delle </w:t>
      </w:r>
      <w:r w:rsidRPr="004A5029">
        <w:rPr>
          <w:rFonts w:ascii="Times New Roman" w:hAnsi="Times New Roman" w:cs="Times New Roman"/>
          <w:bCs/>
          <w:color w:val="000000" w:themeColor="text1"/>
        </w:rPr>
        <w:t>stazioni appaltanti</w:t>
      </w:r>
      <w:r w:rsidRPr="004A5029">
        <w:rPr>
          <w:rFonts w:ascii="Times New Roman" w:hAnsi="Times New Roman" w:cs="Times New Roman"/>
          <w:color w:val="000000" w:themeColor="text1"/>
        </w:rPr>
        <w:t xml:space="preserve"> delle informazioni fornite, soltanto gli operatori economici invitati possono presentare un'offerta. Il termine minimo per la ricezione delle offerte è di </w:t>
      </w:r>
      <w:r w:rsidR="00EF254E" w:rsidRPr="004A5029">
        <w:rPr>
          <w:rFonts w:ascii="Times New Roman" w:hAnsi="Times New Roman" w:cs="Times New Roman"/>
          <w:b/>
          <w:strike/>
          <w:color w:val="000000" w:themeColor="text1"/>
        </w:rPr>
        <w:t>30</w:t>
      </w:r>
      <w:r w:rsidR="00EF254E" w:rsidRPr="004A5029">
        <w:rPr>
          <w:rFonts w:ascii="Times New Roman" w:hAnsi="Times New Roman" w:cs="Times New Roman"/>
          <w:b/>
          <w:color w:val="000000" w:themeColor="text1"/>
        </w:rPr>
        <w:t xml:space="preserve"> trenta</w:t>
      </w:r>
      <w:r w:rsidRPr="004A5029">
        <w:rPr>
          <w:rFonts w:ascii="Times New Roman" w:hAnsi="Times New Roman" w:cs="Times New Roman"/>
          <w:color w:val="000000" w:themeColor="text1"/>
        </w:rPr>
        <w:t xml:space="preserve"> giorni dalla data dell’invito a presentare offerte</w:t>
      </w:r>
      <w:r w:rsidRPr="004A5029">
        <w:rPr>
          <w:rFonts w:ascii="Times New Roman" w:hAnsi="Times New Roman" w:cs="Times New Roman"/>
          <w:bCs/>
          <w:color w:val="000000" w:themeColor="text1"/>
        </w:rPr>
        <w:t>.</w:t>
      </w:r>
    </w:p>
    <w:p w14:paraId="58661606" w14:textId="37E17E4C"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w:t>
      </w:r>
      <w:r w:rsidRPr="004A5029">
        <w:rPr>
          <w:rFonts w:ascii="Times New Roman" w:hAnsi="Times New Roman" w:cs="Times New Roman"/>
          <w:bCs/>
          <w:color w:val="000000" w:themeColor="text1"/>
        </w:rPr>
        <w:t>Se</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le stazioni appaltanti</w:t>
      </w:r>
      <w:r w:rsidRPr="004A5029">
        <w:rPr>
          <w:rFonts w:ascii="Times New Roman" w:hAnsi="Times New Roman" w:cs="Times New Roman"/>
          <w:color w:val="000000" w:themeColor="text1"/>
        </w:rPr>
        <w:t xml:space="preserve"> hanno pubblicato l’avviso di pre-informazione non utilizzato per l'indizione di una gara, il termine minimo per la presentazione delle offerte può essere ridotto a </w:t>
      </w:r>
      <w:r w:rsidRPr="004A5029">
        <w:rPr>
          <w:rFonts w:ascii="Times New Roman" w:hAnsi="Times New Roman" w:cs="Times New Roman"/>
          <w:b/>
          <w:bCs/>
          <w:strike/>
          <w:color w:val="000000" w:themeColor="text1"/>
        </w:rPr>
        <w:t>10</w:t>
      </w:r>
      <w:r w:rsidRPr="004A5029">
        <w:rPr>
          <w:rFonts w:ascii="Times New Roman" w:hAnsi="Times New Roman" w:cs="Times New Roman"/>
          <w:b/>
          <w:bCs/>
          <w:color w:val="000000" w:themeColor="text1"/>
        </w:rPr>
        <w:t xml:space="preserve"> </w:t>
      </w:r>
      <w:r w:rsidR="00EF254E" w:rsidRPr="004A5029">
        <w:rPr>
          <w:rFonts w:ascii="Times New Roman" w:hAnsi="Times New Roman" w:cs="Times New Roman"/>
          <w:b/>
          <w:bCs/>
          <w:color w:val="000000" w:themeColor="text1"/>
        </w:rPr>
        <w:t xml:space="preserve">dieci </w:t>
      </w:r>
      <w:r w:rsidRPr="004A5029">
        <w:rPr>
          <w:rFonts w:ascii="Times New Roman" w:hAnsi="Times New Roman" w:cs="Times New Roman"/>
          <w:color w:val="000000" w:themeColor="text1"/>
        </w:rPr>
        <w:t xml:space="preserve">giorni purché </w:t>
      </w:r>
      <w:r w:rsidRPr="004A5029">
        <w:rPr>
          <w:rFonts w:ascii="Times New Roman" w:hAnsi="Times New Roman" w:cs="Times New Roman"/>
          <w:bCs/>
          <w:color w:val="000000" w:themeColor="text1"/>
        </w:rPr>
        <w:t>concorrano</w:t>
      </w:r>
      <w:r w:rsidRPr="004A5029">
        <w:rPr>
          <w:rFonts w:ascii="Times New Roman" w:hAnsi="Times New Roman" w:cs="Times New Roman"/>
          <w:color w:val="000000" w:themeColor="text1"/>
        </w:rPr>
        <w:t xml:space="preserve"> le seguenti circostanze:</w:t>
      </w:r>
    </w:p>
    <w:p w14:paraId="6265B6C7" w14:textId="3D6E8728"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l'avviso di pre-informazione contenga tutte le informazioni richieste nel</w:t>
      </w:r>
      <w:r w:rsidR="008525B3" w:rsidRPr="004A5029">
        <w:rPr>
          <w:rFonts w:ascii="Times New Roman" w:hAnsi="Times New Roman" w:cs="Times New Roman"/>
          <w:color w:val="000000" w:themeColor="text1"/>
        </w:rPr>
        <w:t>l’</w:t>
      </w:r>
      <w:r w:rsidRPr="004A5029">
        <w:rPr>
          <w:rFonts w:ascii="Times New Roman" w:hAnsi="Times New Roman" w:cs="Times New Roman"/>
          <w:color w:val="000000" w:themeColor="text1"/>
        </w:rPr>
        <w:t xml:space="preserve">allegato II.6, </w:t>
      </w:r>
      <w:r w:rsidR="00C059E9" w:rsidRPr="004A5029">
        <w:rPr>
          <w:rFonts w:ascii="Times New Roman" w:hAnsi="Times New Roman" w:cs="Times New Roman"/>
          <w:b/>
          <w:bCs/>
          <w:color w:val="000000" w:themeColor="text1"/>
        </w:rPr>
        <w:t>P</w:t>
      </w:r>
      <w:r w:rsidRPr="004A5029">
        <w:rPr>
          <w:rFonts w:ascii="Times New Roman" w:hAnsi="Times New Roman" w:cs="Times New Roman"/>
          <w:color w:val="000000" w:themeColor="text1"/>
        </w:rPr>
        <w:t>arte I, lettera B, sezione B</w:t>
      </w:r>
      <w:r w:rsidR="007B2A52" w:rsidRPr="004A5029">
        <w:rPr>
          <w:rFonts w:ascii="Times New Roman" w:hAnsi="Times New Roman" w:cs="Times New Roman"/>
          <w:b/>
          <w:bCs/>
          <w:color w:val="000000" w:themeColor="text1"/>
        </w:rPr>
        <w:t>.</w:t>
      </w:r>
      <w:r w:rsidRPr="004A5029">
        <w:rPr>
          <w:rFonts w:ascii="Times New Roman" w:hAnsi="Times New Roman" w:cs="Times New Roman"/>
          <w:color w:val="000000" w:themeColor="text1"/>
        </w:rPr>
        <w:t>1, purché dette informazioni siano disponibili al momento della pubblicazione dell'avviso di pre-informazione;</w:t>
      </w:r>
    </w:p>
    <w:p w14:paraId="6087A114" w14:textId="236E2910"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l'avviso di pre-informazione sia stato </w:t>
      </w:r>
      <w:r w:rsidRPr="004A5029">
        <w:rPr>
          <w:rFonts w:ascii="Times New Roman" w:hAnsi="Times New Roman" w:cs="Times New Roman"/>
          <w:bCs/>
          <w:color w:val="000000" w:themeColor="text1"/>
        </w:rPr>
        <w:t>trasmesso</w:t>
      </w:r>
      <w:r w:rsidRPr="004A5029">
        <w:rPr>
          <w:rFonts w:ascii="Times New Roman" w:hAnsi="Times New Roman" w:cs="Times New Roman"/>
          <w:color w:val="000000" w:themeColor="text1"/>
        </w:rPr>
        <w:t xml:space="preserve"> da non meno di </w:t>
      </w:r>
      <w:r w:rsidR="00EF254E" w:rsidRPr="004A5029">
        <w:rPr>
          <w:rFonts w:ascii="Times New Roman" w:hAnsi="Times New Roman" w:cs="Times New Roman"/>
          <w:b/>
          <w:strike/>
          <w:color w:val="000000" w:themeColor="text1"/>
        </w:rPr>
        <w:t>35</w:t>
      </w:r>
      <w:r w:rsidR="00EF254E" w:rsidRPr="004A5029">
        <w:rPr>
          <w:rFonts w:ascii="Times New Roman" w:hAnsi="Times New Roman" w:cs="Times New Roman"/>
          <w:b/>
          <w:color w:val="000000" w:themeColor="text1"/>
        </w:rPr>
        <w:t xml:space="preserve"> trentacinque</w:t>
      </w:r>
      <w:r w:rsidRPr="004A5029">
        <w:rPr>
          <w:rFonts w:ascii="Times New Roman" w:hAnsi="Times New Roman" w:cs="Times New Roman"/>
          <w:color w:val="000000" w:themeColor="text1"/>
        </w:rPr>
        <w:t xml:space="preserve"> giorni e non oltre </w:t>
      </w:r>
      <w:r w:rsidR="00A62EBA" w:rsidRPr="004A5029">
        <w:rPr>
          <w:rFonts w:ascii="Times New Roman" w:hAnsi="Times New Roman" w:cs="Times New Roman"/>
          <w:b/>
          <w:bCs/>
          <w:strike/>
          <w:color w:val="000000" w:themeColor="text1"/>
        </w:rPr>
        <w:t>12</w:t>
      </w:r>
      <w:r w:rsidR="00A62EBA" w:rsidRPr="004A5029">
        <w:rPr>
          <w:rFonts w:ascii="Times New Roman" w:hAnsi="Times New Roman" w:cs="Times New Roman"/>
          <w:b/>
          <w:bCs/>
          <w:color w:val="000000" w:themeColor="text1"/>
        </w:rPr>
        <w:t xml:space="preserve"> dodici</w:t>
      </w:r>
      <w:r w:rsidRPr="004A5029">
        <w:rPr>
          <w:rFonts w:ascii="Times New Roman" w:hAnsi="Times New Roman" w:cs="Times New Roman"/>
          <w:b/>
          <w:bCs/>
          <w:color w:val="000000" w:themeColor="text1"/>
        </w:rPr>
        <w:t xml:space="preserve"> </w:t>
      </w:r>
      <w:r w:rsidRPr="004A5029">
        <w:rPr>
          <w:rFonts w:ascii="Times New Roman" w:hAnsi="Times New Roman" w:cs="Times New Roman"/>
          <w:color w:val="000000" w:themeColor="text1"/>
        </w:rPr>
        <w:t>mesi prima della data di trasmissione del bando di gara.</w:t>
      </w:r>
    </w:p>
    <w:p w14:paraId="5AB7B827" w14:textId="656B9DA1" w:rsidR="00446F27" w:rsidRPr="004A5029" w:rsidRDefault="00446F27" w:rsidP="00446F27">
      <w:pPr>
        <w:jc w:val="both"/>
        <w:rPr>
          <w:rFonts w:ascii="Times New Roman" w:hAnsi="Times New Roman" w:cs="Times New Roman"/>
          <w:strike/>
          <w:color w:val="000000" w:themeColor="text1"/>
        </w:rPr>
      </w:pPr>
      <w:r w:rsidRPr="004A5029">
        <w:rPr>
          <w:rFonts w:ascii="Times New Roman" w:hAnsi="Times New Roman" w:cs="Times New Roman"/>
          <w:color w:val="000000" w:themeColor="text1"/>
        </w:rPr>
        <w:t xml:space="preserve">5. Le </w:t>
      </w:r>
      <w:r w:rsidRPr="004A5029">
        <w:rPr>
          <w:rFonts w:ascii="Times New Roman" w:hAnsi="Times New Roman" w:cs="Times New Roman"/>
          <w:bCs/>
          <w:color w:val="000000" w:themeColor="text1"/>
        </w:rPr>
        <w:t>stazioni appaltanti</w:t>
      </w:r>
      <w:r w:rsidRPr="004A5029">
        <w:rPr>
          <w:rFonts w:ascii="Times New Roman" w:hAnsi="Times New Roman" w:cs="Times New Roman"/>
          <w:color w:val="000000" w:themeColor="text1"/>
        </w:rPr>
        <w:t xml:space="preserve"> di cui all'articolo 1, comma 1, lettera d), dell’allegato I.1 possono fissare il termine per la ricezione delle offerte di concerto con i candidati selezionati, purché questi ultimi dispongano di un termine identico per redigere e presentare le loro offerte. In </w:t>
      </w:r>
      <w:r w:rsidRPr="004A5029">
        <w:rPr>
          <w:rFonts w:ascii="Times New Roman" w:hAnsi="Times New Roman" w:cs="Times New Roman"/>
          <w:bCs/>
          <w:color w:val="000000" w:themeColor="text1"/>
        </w:rPr>
        <w:t>mancanza</w:t>
      </w:r>
      <w:r w:rsidRPr="004A5029">
        <w:rPr>
          <w:rFonts w:ascii="Times New Roman" w:hAnsi="Times New Roman" w:cs="Times New Roman"/>
          <w:color w:val="000000" w:themeColor="text1"/>
        </w:rPr>
        <w:t xml:space="preserve"> di accordo, il termine non può essere</w:t>
      </w:r>
      <w:r w:rsidR="00F85D86" w:rsidRPr="004A5029">
        <w:rPr>
          <w:rFonts w:ascii="Times New Roman" w:hAnsi="Times New Roman" w:cs="Times New Roman"/>
          <w:color w:val="000000" w:themeColor="text1"/>
        </w:rPr>
        <w:t xml:space="preserve"> inferiore a </w:t>
      </w:r>
      <w:r w:rsidR="00F85D86" w:rsidRPr="004A5029">
        <w:rPr>
          <w:rFonts w:ascii="Times New Roman" w:hAnsi="Times New Roman" w:cs="Times New Roman"/>
          <w:b/>
          <w:bCs/>
          <w:strike/>
          <w:color w:val="000000" w:themeColor="text1"/>
        </w:rPr>
        <w:t>10</w:t>
      </w:r>
      <w:r w:rsidR="00F85D86" w:rsidRPr="004A5029">
        <w:rPr>
          <w:rFonts w:ascii="Times New Roman" w:hAnsi="Times New Roman" w:cs="Times New Roman"/>
          <w:b/>
          <w:bCs/>
          <w:color w:val="000000" w:themeColor="text1"/>
        </w:rPr>
        <w:t xml:space="preserve"> dieci</w:t>
      </w:r>
      <w:r w:rsidR="00F85D86" w:rsidRPr="004A5029">
        <w:rPr>
          <w:rFonts w:ascii="Times New Roman" w:hAnsi="Times New Roman" w:cs="Times New Roman"/>
          <w:color w:val="000000" w:themeColor="text1"/>
        </w:rPr>
        <w:t xml:space="preserve"> giorni dalla data di invio dell'invito a presentare offerte</w:t>
      </w:r>
      <w:r w:rsidR="008042CC" w:rsidRPr="004A5029">
        <w:rPr>
          <w:rFonts w:ascii="Times New Roman" w:hAnsi="Times New Roman" w:cs="Times New Roman"/>
          <w:b/>
          <w:bCs/>
          <w:color w:val="000000" w:themeColor="text1"/>
        </w:rPr>
        <w:t>.</w:t>
      </w:r>
    </w:p>
    <w:p w14:paraId="76A27EEB" w14:textId="72B2AEB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6. Quando per motivate ragioni di urgenza è impossibile rispettare i termini minimi previsti </w:t>
      </w:r>
      <w:r w:rsidR="008525B3" w:rsidRPr="004A5029">
        <w:rPr>
          <w:rFonts w:ascii="Times New Roman" w:hAnsi="Times New Roman" w:cs="Times New Roman"/>
          <w:color w:val="000000" w:themeColor="text1"/>
        </w:rPr>
        <w:t>d</w:t>
      </w:r>
      <w:r w:rsidRPr="004A5029">
        <w:rPr>
          <w:rFonts w:ascii="Times New Roman" w:hAnsi="Times New Roman" w:cs="Times New Roman"/>
          <w:color w:val="000000" w:themeColor="text1"/>
        </w:rPr>
        <w:t>al presente articolo, la stazione appaltante può fissare:</w:t>
      </w:r>
    </w:p>
    <w:p w14:paraId="63DE47A3" w14:textId="5E62FDB3"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per la ricezione delle domande di partecipazione, un termine non inferiore a </w:t>
      </w:r>
      <w:r w:rsidRPr="004A5029">
        <w:rPr>
          <w:rFonts w:ascii="Times New Roman" w:hAnsi="Times New Roman" w:cs="Times New Roman"/>
          <w:b/>
          <w:bCs/>
          <w:strike/>
          <w:color w:val="000000" w:themeColor="text1"/>
        </w:rPr>
        <w:t>15</w:t>
      </w:r>
      <w:r w:rsidRPr="004A5029">
        <w:rPr>
          <w:rFonts w:ascii="Times New Roman" w:hAnsi="Times New Roman" w:cs="Times New Roman"/>
          <w:b/>
          <w:bCs/>
          <w:color w:val="000000" w:themeColor="text1"/>
        </w:rPr>
        <w:t xml:space="preserve"> </w:t>
      </w:r>
      <w:r w:rsidR="00EF254E" w:rsidRPr="004A5029">
        <w:rPr>
          <w:rFonts w:ascii="Times New Roman" w:hAnsi="Times New Roman" w:cs="Times New Roman"/>
          <w:b/>
          <w:bCs/>
          <w:color w:val="000000" w:themeColor="text1"/>
        </w:rPr>
        <w:t xml:space="preserve">quindici </w:t>
      </w:r>
      <w:r w:rsidRPr="004A5029">
        <w:rPr>
          <w:rFonts w:ascii="Times New Roman" w:hAnsi="Times New Roman" w:cs="Times New Roman"/>
          <w:color w:val="000000" w:themeColor="text1"/>
        </w:rPr>
        <w:t>giorni dalla data di pubblicazione del bando di gara;</w:t>
      </w:r>
    </w:p>
    <w:p w14:paraId="0E978C55" w14:textId="1D52D4D5"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per la ricezione delle offerte, un termine non inferiore a </w:t>
      </w:r>
      <w:r w:rsidR="00EF254E" w:rsidRPr="004A5029">
        <w:rPr>
          <w:rFonts w:ascii="Times New Roman" w:hAnsi="Times New Roman" w:cs="Times New Roman"/>
          <w:b/>
          <w:bCs/>
          <w:strike/>
          <w:color w:val="000000" w:themeColor="text1"/>
        </w:rPr>
        <w:t>10</w:t>
      </w:r>
      <w:r w:rsidR="00EF254E" w:rsidRPr="004A5029">
        <w:rPr>
          <w:rFonts w:ascii="Times New Roman" w:hAnsi="Times New Roman" w:cs="Times New Roman"/>
          <w:b/>
          <w:bCs/>
          <w:color w:val="000000" w:themeColor="text1"/>
        </w:rPr>
        <w:t xml:space="preserve"> dieci</w:t>
      </w:r>
      <w:r w:rsidRPr="004A5029">
        <w:rPr>
          <w:rFonts w:ascii="Times New Roman" w:hAnsi="Times New Roman" w:cs="Times New Roman"/>
          <w:color w:val="000000" w:themeColor="text1"/>
        </w:rPr>
        <w:t xml:space="preserve"> giorni a decorrere dalla data di invio dell'invito a presentare offerte.</w:t>
      </w:r>
    </w:p>
    <w:p w14:paraId="3C0395D3" w14:textId="77777777" w:rsidR="00446F27" w:rsidRPr="004A5029" w:rsidRDefault="00446F27" w:rsidP="00446F27">
      <w:pPr>
        <w:tabs>
          <w:tab w:val="left" w:pos="2835"/>
        </w:tabs>
        <w:jc w:val="both"/>
        <w:rPr>
          <w:rFonts w:ascii="Times New Roman" w:hAnsi="Times New Roman" w:cs="Times New Roman"/>
          <w:b/>
          <w:bCs/>
          <w:color w:val="000000" w:themeColor="text1"/>
        </w:rPr>
      </w:pPr>
    </w:p>
    <w:p w14:paraId="770AF313" w14:textId="77777777" w:rsidR="00446F27" w:rsidRPr="004A5029" w:rsidRDefault="00446F27" w:rsidP="00446F27">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73.</w:t>
      </w:r>
    </w:p>
    <w:p w14:paraId="3F9E761A"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bCs/>
          <w:i/>
          <w:color w:val="000000" w:themeColor="text1"/>
        </w:rPr>
        <w:t>Procedura competitiva con negoziazione.</w:t>
      </w:r>
    </w:p>
    <w:p w14:paraId="080F1A78" w14:textId="34DD1C5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1. Nelle procedure competitive con negoziazione qualsiasi operatore economico può presentare una domanda di partecipazione in risposta a un avviso di indizione di gara contenente le informazioni di cui all'allegato II.6, </w:t>
      </w:r>
      <w:r w:rsidR="00C059E9" w:rsidRPr="004A5029">
        <w:rPr>
          <w:rFonts w:ascii="Times New Roman" w:hAnsi="Times New Roman" w:cs="Times New Roman"/>
          <w:b/>
          <w:bCs/>
          <w:color w:val="000000" w:themeColor="text1"/>
        </w:rPr>
        <w:t>P</w:t>
      </w:r>
      <w:r w:rsidRPr="004A5029">
        <w:rPr>
          <w:rFonts w:ascii="Times New Roman" w:eastAsia="Calibri" w:hAnsi="Times New Roman" w:cs="Times New Roman"/>
          <w:color w:val="000000" w:themeColor="text1"/>
        </w:rPr>
        <w:t xml:space="preserve">arte I, lettere B o C, fornendo le informazioni richieste dalla </w:t>
      </w:r>
      <w:r w:rsidRPr="004A5029">
        <w:rPr>
          <w:rFonts w:ascii="Times New Roman" w:eastAsia="Calibri" w:hAnsi="Times New Roman" w:cs="Times New Roman"/>
          <w:bCs/>
          <w:color w:val="000000" w:themeColor="text1"/>
        </w:rPr>
        <w:t>stazione appaltante.</w:t>
      </w:r>
    </w:p>
    <w:p w14:paraId="0033EE36"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2. Nei documenti di gara le stazioni appaltanti individuano l'oggetto dell'appalto fornendo una descrizione delle loro esigenze, illustrando le caratteristiche richieste per le forniture, i lavori o i servizi da appaltare e specificando i criteri per l'aggiudicazione dell'appalto. Esse precisano</w:t>
      </w:r>
      <w:r w:rsidRPr="004A5029">
        <w:rPr>
          <w:rFonts w:ascii="Times New Roman" w:eastAsia="Calibri" w:hAnsi="Times New Roman" w:cs="Times New Roman"/>
          <w:i/>
          <w:color w:val="000000" w:themeColor="text1"/>
        </w:rPr>
        <w:t xml:space="preserve"> </w:t>
      </w:r>
      <w:r w:rsidRPr="004A5029">
        <w:rPr>
          <w:rFonts w:ascii="Times New Roman" w:eastAsia="Calibri" w:hAnsi="Times New Roman" w:cs="Times New Roman"/>
          <w:color w:val="000000" w:themeColor="text1"/>
        </w:rPr>
        <w:t>altresì quali elementi della descrizione definiscono i requisiti minimi che tutti gli offerenti devono soddisfare.</w:t>
      </w:r>
    </w:p>
    <w:p w14:paraId="2DB7E2FB"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3. Le informazioni fornite consentono agli operatori economici di individuare la natura e l'ambito dell'appalto e decidere se partecipare alla procedura.</w:t>
      </w:r>
    </w:p>
    <w:p w14:paraId="57FC0B74" w14:textId="52EE684D"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Il termine minimo per la ricezione delle domande di partecipazione è di </w:t>
      </w:r>
      <w:r w:rsidR="00EF254E" w:rsidRPr="004A5029">
        <w:rPr>
          <w:rFonts w:ascii="Times New Roman" w:hAnsi="Times New Roman" w:cs="Times New Roman"/>
          <w:b/>
          <w:bCs/>
          <w:strike/>
          <w:color w:val="000000" w:themeColor="text1"/>
        </w:rPr>
        <w:t>10</w:t>
      </w:r>
      <w:r w:rsidR="00EF254E" w:rsidRPr="004A5029">
        <w:rPr>
          <w:rFonts w:ascii="Times New Roman" w:hAnsi="Times New Roman" w:cs="Times New Roman"/>
          <w:b/>
          <w:bCs/>
          <w:color w:val="000000" w:themeColor="text1"/>
        </w:rPr>
        <w:t xml:space="preserve"> dieci</w:t>
      </w:r>
      <w:r w:rsidRPr="004A5029">
        <w:rPr>
          <w:rFonts w:ascii="Times New Roman" w:hAnsi="Times New Roman" w:cs="Times New Roman"/>
          <w:color w:val="000000" w:themeColor="text1"/>
        </w:rPr>
        <w:t xml:space="preserve"> giorni dalla data di trasmissione del bando di gara </w:t>
      </w:r>
      <w:r w:rsidRPr="004A5029">
        <w:rPr>
          <w:rFonts w:ascii="Times New Roman" w:hAnsi="Times New Roman" w:cs="Times New Roman"/>
          <w:bCs/>
          <w:color w:val="000000" w:themeColor="text1"/>
        </w:rPr>
        <w:t xml:space="preserve">ai sensi dell’articolo 84 </w:t>
      </w:r>
      <w:r w:rsidRPr="004A5029">
        <w:rPr>
          <w:rFonts w:ascii="Times New Roman" w:hAnsi="Times New Roman" w:cs="Times New Roman"/>
          <w:color w:val="000000" w:themeColor="text1"/>
        </w:rPr>
        <w:t>o, se è utilizzato come mezzo di indizione di una gara un avviso di pre-informazione, dalla data d'invio dell'invito a confermare il proprio interesse.</w:t>
      </w:r>
    </w:p>
    <w:p w14:paraId="1C4682D0" w14:textId="16F2E0F4"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bCs/>
          <w:color w:val="000000" w:themeColor="text1"/>
        </w:rPr>
        <w:t xml:space="preserve">5. Il termine minimo per la ricezione delle offerte iniziali è di </w:t>
      </w:r>
      <w:r w:rsidRPr="004A5029">
        <w:rPr>
          <w:rFonts w:ascii="Times New Roman" w:hAnsi="Times New Roman" w:cs="Times New Roman"/>
          <w:b/>
          <w:strike/>
          <w:color w:val="000000" w:themeColor="text1"/>
        </w:rPr>
        <w:t>25</w:t>
      </w:r>
      <w:r w:rsidRPr="004A5029">
        <w:rPr>
          <w:rFonts w:ascii="Times New Roman" w:hAnsi="Times New Roman" w:cs="Times New Roman"/>
          <w:b/>
          <w:color w:val="000000" w:themeColor="text1"/>
        </w:rPr>
        <w:t xml:space="preserve"> </w:t>
      </w:r>
      <w:r w:rsidR="00EF254E" w:rsidRPr="004A5029">
        <w:rPr>
          <w:rFonts w:ascii="Times New Roman" w:hAnsi="Times New Roman" w:cs="Times New Roman"/>
          <w:b/>
          <w:color w:val="000000" w:themeColor="text1"/>
        </w:rPr>
        <w:t xml:space="preserve">venticinque </w:t>
      </w:r>
      <w:r w:rsidRPr="004A5029">
        <w:rPr>
          <w:rFonts w:ascii="Times New Roman" w:hAnsi="Times New Roman" w:cs="Times New Roman"/>
          <w:bCs/>
          <w:color w:val="000000" w:themeColor="text1"/>
        </w:rPr>
        <w:t>giorni dalla data di trasmissione dell'invito. I termini di cui al comma 4 e al presente comma sono ridotti nei casi previsti dall'articolo 72, commi 4, 5 e 6.</w:t>
      </w:r>
    </w:p>
    <w:p w14:paraId="7A731627"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6. Solo gli operatori economici invitati dalla stazione appaltante, in seguito alla valutazione delle informazioni fornite, possono presentare un'offerta iniziale. Salvo quanto previsto dal comma 9, l’offerta iniziale e quelle successive, esclusa l’offerta finale, possono essere negoziate per migliorarne il contenuto, salvo che per gli aspetti relativi ai requisiti minimi e ai criteri di aggiudicazione.</w:t>
      </w:r>
    </w:p>
    <w:p w14:paraId="2DD842BA"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7. Se previsto nel</w:t>
      </w:r>
      <w:r w:rsidRPr="004A5029">
        <w:rPr>
          <w:rFonts w:ascii="Times New Roman" w:eastAsia="Calibri" w:hAnsi="Times New Roman" w:cs="Times New Roman"/>
          <w:i/>
          <w:color w:val="000000" w:themeColor="text1"/>
        </w:rPr>
        <w:t xml:space="preserve"> </w:t>
      </w:r>
      <w:r w:rsidRPr="004A5029">
        <w:rPr>
          <w:rFonts w:ascii="Times New Roman" w:eastAsia="Calibri" w:hAnsi="Times New Roman" w:cs="Times New Roman"/>
          <w:color w:val="000000" w:themeColor="text1"/>
        </w:rPr>
        <w:t>bando di gara, nell'invito a confermare l’interesse o in altro documento di gara e in applicazione del criterio di aggiudicazione ivi indicato, le procedure competitive con negoziazione possono svolgersi in fasi successive per ridurre il numero di offerte da negoziare. La stazione appaltante informa per iscritto tutti gli offerenti le cui offerte non sono state escluse delle modifiche alle specifiche tecniche o ad altri documenti di gara diversi da quelli che stabiliscono i requisiti minimi, concedendo ad essi un tempo sufficiente per modificare e ripresentare, ove opportuno, le offerte modificate</w:t>
      </w:r>
      <w:r w:rsidRPr="004A5029">
        <w:rPr>
          <w:rFonts w:ascii="Times New Roman" w:eastAsia="Calibri" w:hAnsi="Times New Roman" w:cs="Times New Roman"/>
          <w:i/>
          <w:color w:val="000000" w:themeColor="text1"/>
        </w:rPr>
        <w:t>.</w:t>
      </w:r>
    </w:p>
    <w:p w14:paraId="7FD5339C" w14:textId="77777777"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hAnsi="Times New Roman" w:cs="Times New Roman"/>
          <w:bCs/>
          <w:color w:val="000000" w:themeColor="text1"/>
        </w:rPr>
        <w:t>8. Quando le stazioni appaltanti intendono concludere le negoziazioni, esse informano gli altri offerenti e stabiliscono un termine entro il quale possono essere presentate offerte nuove o modificate. Esse verificano che le offerte finali siano conformi ai requisiti minimi prescritti dall’articolo 107, valutano le offerte finali in base ai criteri di aggiudicazione e aggiudicano l’appalto ai sensi degli articoli 105, con riguardo ai costi del ciclo vita, 108 e 110, tenuto conto dei costi del ciclo vita disciplinati dall’allegato II.8.</w:t>
      </w:r>
    </w:p>
    <w:p w14:paraId="291CAB14"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9. Le </w:t>
      </w:r>
      <w:r w:rsidRPr="004A5029">
        <w:rPr>
          <w:rFonts w:ascii="Times New Roman" w:hAnsi="Times New Roman" w:cs="Times New Roman"/>
          <w:bCs/>
          <w:color w:val="000000" w:themeColor="text1"/>
        </w:rPr>
        <w:t>stazioni appaltanti</w:t>
      </w:r>
      <w:r w:rsidRPr="004A5029">
        <w:rPr>
          <w:rFonts w:ascii="Times New Roman" w:hAnsi="Times New Roman" w:cs="Times New Roman"/>
          <w:color w:val="000000" w:themeColor="text1"/>
        </w:rPr>
        <w:t xml:space="preserve"> possono aggiudicare appalti sulla base delle offerte iniziali senza negoziazione </w:t>
      </w:r>
      <w:r w:rsidRPr="004A5029">
        <w:rPr>
          <w:rFonts w:ascii="Times New Roman" w:hAnsi="Times New Roman" w:cs="Times New Roman"/>
          <w:bCs/>
          <w:color w:val="000000" w:themeColor="text1"/>
        </w:rPr>
        <w:t>qualora abbiano indicato</w:t>
      </w:r>
      <w:r w:rsidRPr="004A5029">
        <w:rPr>
          <w:rFonts w:ascii="Times New Roman" w:hAnsi="Times New Roman" w:cs="Times New Roman"/>
          <w:color w:val="000000" w:themeColor="text1"/>
        </w:rPr>
        <w:t>, nel bando di gara o nell’invito a confermare l’interesse, che si riservano tale possibilità.</w:t>
      </w:r>
    </w:p>
    <w:p w14:paraId="3254BC2F" w14:textId="77777777" w:rsidR="00446F27" w:rsidRPr="004A5029" w:rsidRDefault="00446F27" w:rsidP="00446F27">
      <w:pPr>
        <w:jc w:val="both"/>
        <w:rPr>
          <w:rFonts w:ascii="Times New Roman" w:hAnsi="Times New Roman" w:cs="Times New Roman"/>
          <w:bCs/>
          <w:i/>
          <w:color w:val="000000" w:themeColor="text1"/>
        </w:rPr>
      </w:pPr>
    </w:p>
    <w:p w14:paraId="59ED84DD"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
          <w:color w:val="000000" w:themeColor="text1"/>
        </w:rPr>
        <w:t>Articolo 74</w:t>
      </w:r>
      <w:r w:rsidRPr="004A5029">
        <w:rPr>
          <w:rFonts w:ascii="Times New Roman" w:hAnsi="Times New Roman" w:cs="Times New Roman"/>
          <w:color w:val="000000" w:themeColor="text1"/>
        </w:rPr>
        <w:t>.</w:t>
      </w:r>
    </w:p>
    <w:p w14:paraId="4B39D9EC"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Cs/>
          <w:i/>
          <w:color w:val="000000" w:themeColor="text1"/>
        </w:rPr>
        <w:t>Dialogo competitivo.</w:t>
      </w:r>
    </w:p>
    <w:p w14:paraId="62FE9471" w14:textId="05F773E5"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1. Nel dialogo competitivo qualsiasi operatore economico può chiedere di partecipare in risposta a un bando di gara, o </w:t>
      </w:r>
      <w:r w:rsidR="001A5056" w:rsidRPr="004A5029">
        <w:rPr>
          <w:rFonts w:ascii="Times New Roman" w:hAnsi="Times New Roman" w:cs="Times New Roman"/>
          <w:b/>
          <w:color w:val="000000" w:themeColor="text1"/>
        </w:rPr>
        <w:t xml:space="preserve">a </w:t>
      </w:r>
      <w:r w:rsidRPr="004A5029">
        <w:rPr>
          <w:rFonts w:ascii="Times New Roman" w:hAnsi="Times New Roman" w:cs="Times New Roman"/>
          <w:color w:val="000000" w:themeColor="text1"/>
        </w:rPr>
        <w:t>un avviso di indizione di gara, fornendo le informazioni richieste dalla stazione appaltante.</w:t>
      </w:r>
    </w:p>
    <w:p w14:paraId="54BBBA63" w14:textId="40A7FE7E"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2. Il termine minimo per la ricezione delle domande di partecipazione è di </w:t>
      </w:r>
      <w:r w:rsidR="00EF254E" w:rsidRPr="004A5029">
        <w:rPr>
          <w:rFonts w:ascii="Times New Roman" w:hAnsi="Times New Roman" w:cs="Times New Roman"/>
          <w:b/>
          <w:strike/>
          <w:color w:val="000000" w:themeColor="text1"/>
        </w:rPr>
        <w:t>30</w:t>
      </w:r>
      <w:r w:rsidR="00EF254E" w:rsidRPr="004A5029">
        <w:rPr>
          <w:rFonts w:ascii="Times New Roman" w:hAnsi="Times New Roman" w:cs="Times New Roman"/>
          <w:b/>
          <w:color w:val="000000" w:themeColor="text1"/>
        </w:rPr>
        <w:t xml:space="preserve"> trenta</w:t>
      </w:r>
      <w:r w:rsidRPr="004A5029">
        <w:rPr>
          <w:rFonts w:ascii="Times New Roman" w:hAnsi="Times New Roman" w:cs="Times New Roman"/>
          <w:bCs/>
          <w:color w:val="000000" w:themeColor="text1"/>
        </w:rPr>
        <w:t xml:space="preserve"> giorni dalla data di trasmissione del bando di gara</w:t>
      </w:r>
      <w:r w:rsidRPr="004A5029">
        <w:rPr>
          <w:rFonts w:ascii="Times New Roman" w:hAnsi="Times New Roman" w:cs="Times New Roman"/>
          <w:color w:val="000000" w:themeColor="text1"/>
        </w:rPr>
        <w:t xml:space="preserve"> ai sensi dell’articolo </w:t>
      </w:r>
      <w:r w:rsidRPr="004A5029">
        <w:rPr>
          <w:rFonts w:ascii="Times New Roman" w:hAnsi="Times New Roman" w:cs="Times New Roman"/>
          <w:bCs/>
          <w:color w:val="000000" w:themeColor="text1"/>
        </w:rPr>
        <w:t>84.</w:t>
      </w:r>
    </w:p>
    <w:p w14:paraId="7B99A55B"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3. Le stazioni appaltanti indicano nel bando di gara o nell’avviso di indizione di gara o in un documento descrittivo allegato le esigenze che intendono perseguire, i requisiti da soddisfare, il criterio di aggiudicazione, la durata indicativa della procedura nonché eventuali premi o pagamenti per i partecipanti al dialogo. L’appalto è aggiudicato unicamente sulla base del criterio dell’offerta con il miglior rapporto qualità/prezzo conformemente all’articolo 108. </w:t>
      </w:r>
    </w:p>
    <w:p w14:paraId="738471CF" w14:textId="2A3D713B"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4. Prima dell’avvio del dialogo le stazioni appaltanti possono organizzare una consultazione con gli operatori economici selezionati sulla base della documentazione posta a base di gara e sulle modalità di svolgimento del dialogo. Nei </w:t>
      </w:r>
      <w:r w:rsidR="00EF254E" w:rsidRPr="004A5029">
        <w:rPr>
          <w:rFonts w:ascii="Times New Roman" w:hAnsi="Times New Roman" w:cs="Times New Roman"/>
          <w:b/>
          <w:strike/>
          <w:color w:val="000000" w:themeColor="text1"/>
        </w:rPr>
        <w:t>30</w:t>
      </w:r>
      <w:r w:rsidR="00EF254E" w:rsidRPr="004A5029">
        <w:rPr>
          <w:rFonts w:ascii="Times New Roman" w:hAnsi="Times New Roman" w:cs="Times New Roman"/>
          <w:b/>
          <w:color w:val="000000" w:themeColor="text1"/>
        </w:rPr>
        <w:t xml:space="preserve"> trenta</w:t>
      </w:r>
      <w:r w:rsidRPr="004A5029">
        <w:rPr>
          <w:rFonts w:ascii="Times New Roman" w:hAnsi="Times New Roman" w:cs="Times New Roman"/>
          <w:bCs/>
          <w:color w:val="000000" w:themeColor="text1"/>
        </w:rPr>
        <w:t xml:space="preserve"> giorni successivi alla conclusione della </w:t>
      </w:r>
      <w:r w:rsidRPr="004A5029">
        <w:rPr>
          <w:rFonts w:ascii="Times New Roman" w:hAnsi="Times New Roman" w:cs="Times New Roman"/>
          <w:b/>
          <w:strike/>
          <w:color w:val="000000" w:themeColor="text1"/>
        </w:rPr>
        <w:t>conferenza</w:t>
      </w:r>
      <w:r w:rsidRPr="004A5029">
        <w:rPr>
          <w:rFonts w:ascii="Times New Roman" w:hAnsi="Times New Roman" w:cs="Times New Roman"/>
          <w:bCs/>
          <w:color w:val="000000" w:themeColor="text1"/>
        </w:rPr>
        <w:t xml:space="preserve"> </w:t>
      </w:r>
      <w:r w:rsidR="005D6931" w:rsidRPr="004A5029">
        <w:rPr>
          <w:rFonts w:ascii="Times New Roman" w:hAnsi="Times New Roman" w:cs="Times New Roman"/>
          <w:b/>
          <w:color w:val="000000" w:themeColor="text1"/>
        </w:rPr>
        <w:t xml:space="preserve">consultazione </w:t>
      </w:r>
      <w:r w:rsidRPr="004A5029">
        <w:rPr>
          <w:rFonts w:ascii="Times New Roman" w:hAnsi="Times New Roman" w:cs="Times New Roman"/>
          <w:bCs/>
          <w:color w:val="000000" w:themeColor="text1"/>
        </w:rPr>
        <w:t>i partecipanti selezionati possono recedere dal dialogo.</w:t>
      </w:r>
    </w:p>
    <w:p w14:paraId="78A1125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5. Il dialogo competitivo riguarda tutti gli aspetti dell’appalto ed è finalizzato all'individuazione e alla definizione dei mezzi più idonei a soddisfare le necessità della stazione appaltante. Ove previsto nel bando di gara o nel documento descrittivo e in applicazione del criterio di aggiudicazione ivi previsto, il dialogo competitivo può svolgersi in fasi successive per ridurre il numero di soluzioni emerse durante la fase del dialogo. Il dialogo competitivo prosegue finché la stazione appaltante non individua la soluzione o le soluzioni idonee a soddisfare le proprie esigenze</w:t>
      </w:r>
      <w:r w:rsidRPr="004A5029">
        <w:rPr>
          <w:rFonts w:ascii="Times New Roman" w:hAnsi="Times New Roman" w:cs="Times New Roman"/>
          <w:color w:val="000000" w:themeColor="text1"/>
        </w:rPr>
        <w:t xml:space="preserve">. Dichiarato concluso il dialogo e informati i partecipanti rimanenti, la stazione appaltante invita ciascuno di loro a presentare l’offerta finale </w:t>
      </w:r>
      <w:r w:rsidRPr="004A5029">
        <w:rPr>
          <w:rFonts w:ascii="Times New Roman" w:hAnsi="Times New Roman" w:cs="Times New Roman"/>
          <w:bCs/>
          <w:color w:val="000000" w:themeColor="text1"/>
        </w:rPr>
        <w:t>sulla</w:t>
      </w:r>
      <w:r w:rsidRPr="004A5029">
        <w:rPr>
          <w:rFonts w:ascii="Times New Roman" w:hAnsi="Times New Roman" w:cs="Times New Roman"/>
          <w:color w:val="000000" w:themeColor="text1"/>
        </w:rPr>
        <w:t xml:space="preserve"> base della soluzione o delle soluzioni presentate e specificate nella fase del dialogo. L’offerta contiene tutti gli elementi richiesti e necessari per l'esecuzione del progetto. Le offerte presentate possono essere, su richiesta della stazione appaltante, chiarite, precisate e perfezionate. I chiarimenti, le precisazioni e il completamento delle informazioni non possono avere l'effetto di modificare gli aspetti essenziali dell'offerta o dell'appalto, compresi i requisiti e le esigenze indicati nel bando di gara, nell'avviso di indizione di gara o nel documento descrittivo, qualora le variazioni rischino di falsare la concorrenza o di avere un effetto discriminatorio.</w:t>
      </w:r>
    </w:p>
    <w:p w14:paraId="5640C523"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bCs/>
          <w:color w:val="000000" w:themeColor="text1"/>
        </w:rPr>
        <w:t>6. Le stazioni appaltanti valutano le offerte ricevute sulla base dei criteri di aggiudicazione fissati nel bando di gara, nell'avviso di indizione di gara o nel documento descrittivo.</w:t>
      </w:r>
    </w:p>
    <w:p w14:paraId="3A4A62E9"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7. La stazione appaltante può condurre ulteriori negoziazioni con l'operatore economico che risulta aver presentato l'offerta con il miglior rapporto qualità/prezzo per confermare gli impegni finanziari o altri contenuti dell'offerta attraverso il completamento delle clausole del contratto, a condizione che da ciò non consegua la modifica sostanziale di elementi fondamentali dell’offerta o dell’appalto pubblico, comprese le esigenze e i requisiti definiti nel bando di gara o nel documento descrittivo, e che non si rischi di falsare la concorrenza o creare discriminazioni.</w:t>
      </w:r>
    </w:p>
    <w:p w14:paraId="651E9592" w14:textId="77777777" w:rsidR="00446F27" w:rsidRPr="004A5029" w:rsidRDefault="00446F27" w:rsidP="00446F27">
      <w:pPr>
        <w:jc w:val="both"/>
        <w:rPr>
          <w:rFonts w:ascii="Times New Roman" w:hAnsi="Times New Roman" w:cs="Times New Roman"/>
          <w:bCs/>
          <w:i/>
          <w:color w:val="000000" w:themeColor="text1"/>
        </w:rPr>
      </w:pPr>
    </w:p>
    <w:p w14:paraId="11B48069"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75.</w:t>
      </w:r>
    </w:p>
    <w:p w14:paraId="11422C5D"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bCs/>
          <w:i/>
          <w:color w:val="000000" w:themeColor="text1"/>
        </w:rPr>
        <w:t>Partenariato per l’innovazione.</w:t>
      </w:r>
    </w:p>
    <w:p w14:paraId="2F121AF7"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Nei documenti di gara la stazione appaltante identifica l’esigenza di prodotti, servizi o lavori innovativi che non può essere soddisfatta con quelli disponibili sul mercato. Indica altresì gli elementi dei prodotti, servizi o lavori innovativi identificati che definiscono i requisiti minimi che tutti gli offerenti devono soddisfare. Tali informazioni sono sufficientemente precise per permettere agli operatori economici di individuare la natura e l'ambito della soluzione richiesta e decidere se partecipare alla procedura.</w:t>
      </w:r>
    </w:p>
    <w:p w14:paraId="69054AD9"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 Nel partenariato per l'innovazione qualsiasi operatore economico può formulare una domanda di partecipazione in risposta a un bando di gara o a un avviso di indizione di gara, fornendo gli elementi richiesti dalla stazione appaltante.</w:t>
      </w:r>
    </w:p>
    <w:p w14:paraId="1CC4A49B" w14:textId="642C85A8"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3. La stazione appaltante può decidere di instaurare il partenariato per l'innovazione con uno o più operatori economici che conducono attività di ricerca e sviluppo separate. Il termine minimo per la ricezione delle domande di partecipazione è di </w:t>
      </w:r>
      <w:r w:rsidR="00EF254E" w:rsidRPr="004A5029">
        <w:rPr>
          <w:rFonts w:ascii="Times New Roman" w:hAnsi="Times New Roman" w:cs="Times New Roman"/>
          <w:b/>
          <w:strike/>
          <w:color w:val="000000" w:themeColor="text1"/>
        </w:rPr>
        <w:t>30</w:t>
      </w:r>
      <w:r w:rsidR="00EF254E" w:rsidRPr="004A5029">
        <w:rPr>
          <w:rFonts w:ascii="Times New Roman" w:hAnsi="Times New Roman" w:cs="Times New Roman"/>
          <w:b/>
          <w:color w:val="000000" w:themeColor="text1"/>
        </w:rPr>
        <w:t xml:space="preserve"> trenta</w:t>
      </w:r>
      <w:r w:rsidRPr="004A5029">
        <w:rPr>
          <w:rFonts w:ascii="Times New Roman" w:hAnsi="Times New Roman" w:cs="Times New Roman"/>
          <w:bCs/>
          <w:color w:val="000000" w:themeColor="text1"/>
        </w:rPr>
        <w:t xml:space="preserve"> giorni dalla data di trasmissione del bando di gara</w:t>
      </w:r>
      <w:r w:rsidRPr="004A5029">
        <w:rPr>
          <w:rFonts w:ascii="Times New Roman" w:hAnsi="Times New Roman" w:cs="Times New Roman"/>
          <w:color w:val="000000" w:themeColor="text1"/>
        </w:rPr>
        <w:t xml:space="preserve"> ai sensi dell’articolo 84</w:t>
      </w:r>
      <w:r w:rsidRPr="004A5029">
        <w:rPr>
          <w:rFonts w:ascii="Times New Roman" w:hAnsi="Times New Roman" w:cs="Times New Roman"/>
          <w:bCs/>
          <w:color w:val="000000" w:themeColor="text1"/>
        </w:rPr>
        <w:t>. Gli appalti sono aggiudicati unicamente sulla base del miglior rapporto qualità/prezzo ai sensi dell'articolo 108.</w:t>
      </w:r>
    </w:p>
    <w:p w14:paraId="202CD520"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4. Nel selezionare i candidati le stazioni appaltanti applicano i criteri relativi alle capacità dei candidati nel settore della ricerca e dello sviluppo e nella messa a punto e attuazione di soluzioni innovative. Soltanto gli operatori economici invitati dalle stazioni appaltanti in seguito alla valutazione delle informazioni richieste possono presentare progetti di ricerca e di innovazione.</w:t>
      </w:r>
    </w:p>
    <w:p w14:paraId="58CAD37B"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5. </w:t>
      </w:r>
      <w:r w:rsidRPr="004A5029">
        <w:rPr>
          <w:rFonts w:ascii="Times New Roman" w:hAnsi="Times New Roman" w:cs="Times New Roman"/>
          <w:color w:val="000000" w:themeColor="text1"/>
        </w:rPr>
        <w:t>Il partenariato per l'innovazione è strutturato in fasi successive secondo la sequenza del processo di ricerca e di innovazione, che può comprendere la fabbricazione dei prodotti o la prestazione dei servizi o la realizzazione dei lavori, il cui valore stimato non deve essere sproporzionato rispetto all’investimento richiesto per il loro sviluppo. In particolare, la durata e il valore delle varie fasi riflettono il grado di innovazione della soluzione proposta e la sequenza di attività di ricerca e di innovazione necessarie per lo sviluppo di una soluzione innovativa non ancora disponibile sul mercato</w:t>
      </w:r>
      <w:r w:rsidRPr="004A5029">
        <w:rPr>
          <w:rFonts w:ascii="Times New Roman" w:hAnsi="Times New Roman" w:cs="Times New Roman"/>
          <w:bCs/>
          <w:color w:val="000000" w:themeColor="text1"/>
        </w:rPr>
        <w:t>.</w:t>
      </w:r>
      <w:r w:rsidRPr="004A5029">
        <w:rPr>
          <w:rFonts w:ascii="Times New Roman" w:hAnsi="Times New Roman" w:cs="Times New Roman"/>
          <w:color w:val="000000" w:themeColor="text1"/>
        </w:rPr>
        <w:t xml:space="preserve"> Il partenariato per l'innovazione fissa obiettivi intermedi che le parti devono raggiungere e prevede il pagamento della remunerazione mediante rate congrue. </w:t>
      </w:r>
      <w:r w:rsidRPr="004A5029">
        <w:rPr>
          <w:rFonts w:ascii="Times New Roman" w:hAnsi="Times New Roman" w:cs="Times New Roman"/>
          <w:bCs/>
          <w:color w:val="000000" w:themeColor="text1"/>
        </w:rPr>
        <w:t>Sulla base degli obiettivi intermedi e del loro effettivo conseguimento</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la stazione appaltante</w:t>
      </w:r>
      <w:r w:rsidRPr="004A5029">
        <w:rPr>
          <w:rFonts w:ascii="Times New Roman" w:hAnsi="Times New Roman" w:cs="Times New Roman"/>
          <w:color w:val="000000" w:themeColor="text1"/>
        </w:rPr>
        <w:t xml:space="preserve"> può decidere, dopo ogni fase, di risolvere il partenariato per l'innovazione o, nel caso di un partenariato con più operatori, di ridurre il numero degli operatori risolvendo singoli contratti, a condizione che essa abbia indicato nei documenti di gara tali possibilità e le condizioni per avvalersene.</w:t>
      </w:r>
    </w:p>
    <w:p w14:paraId="53666FCC" w14:textId="77777777" w:rsidR="00446F27" w:rsidRPr="004A5029" w:rsidRDefault="00446F27" w:rsidP="00446F27">
      <w:pPr>
        <w:jc w:val="both"/>
        <w:rPr>
          <w:rFonts w:ascii="Times New Roman" w:hAnsi="Times New Roman" w:cs="Times New Roman"/>
          <w:i/>
          <w:iCs/>
          <w:color w:val="000000" w:themeColor="text1"/>
        </w:rPr>
      </w:pPr>
      <w:r w:rsidRPr="004A5029">
        <w:rPr>
          <w:rFonts w:ascii="Times New Roman" w:hAnsi="Times New Roman" w:cs="Times New Roman"/>
          <w:color w:val="000000" w:themeColor="text1"/>
        </w:rPr>
        <w:t xml:space="preserve">6. L’offerta iniziale e quelle successive, esclusa l’offerta finale, possono essere negoziate per migliorarne il contenuto, salvo che per gli aspetti relativi ai requisiti minimi e ai criteri di aggiudicazione. </w:t>
      </w:r>
      <w:r w:rsidRPr="004A5029">
        <w:rPr>
          <w:rFonts w:ascii="Times New Roman" w:eastAsia="Calibri" w:hAnsi="Times New Roman" w:cs="Times New Roman"/>
          <w:color w:val="000000" w:themeColor="text1"/>
        </w:rPr>
        <w:t>Ove previsto nel</w:t>
      </w:r>
      <w:r w:rsidRPr="004A5029">
        <w:rPr>
          <w:rFonts w:ascii="Times New Roman" w:eastAsia="Calibri" w:hAnsi="Times New Roman" w:cs="Times New Roman"/>
          <w:i/>
          <w:iCs/>
          <w:color w:val="000000" w:themeColor="text1"/>
        </w:rPr>
        <w:t xml:space="preserve"> </w:t>
      </w:r>
      <w:r w:rsidRPr="004A5029">
        <w:rPr>
          <w:rFonts w:ascii="Times New Roman" w:eastAsia="Calibri" w:hAnsi="Times New Roman" w:cs="Times New Roman"/>
          <w:color w:val="000000" w:themeColor="text1"/>
        </w:rPr>
        <w:t>bando di gara, nell'invito a confermare l’interesse o in altro documento di gara e in applicazione del criterio di aggiudicazione ivi previsto, le negoziazioni nel corso della procedura possono svolgersi in fasi successive per ridurre il numero di offerte da negoziare. La stazione appaltante informa per iscritto tutti gli offerenti le cui offerte non sono state escluse delle modifiche alle specifiche tecniche o ad altri documenti di gara diversi da quelli che stabiliscono i requisiti minimi; concede agli offerenti un tempo sufficiente per modificare e ripresentare, ove opportuno, le offerte modificate.</w:t>
      </w:r>
    </w:p>
    <w:p w14:paraId="269E314A" w14:textId="77777777" w:rsidR="00446F27" w:rsidRPr="004A5029" w:rsidRDefault="00446F27" w:rsidP="00446F27">
      <w:pPr>
        <w:jc w:val="both"/>
        <w:rPr>
          <w:rFonts w:ascii="Times New Roman" w:hAnsi="Times New Roman" w:cs="Times New Roman"/>
          <w:b/>
          <w:bCs/>
          <w:i/>
          <w:color w:val="000000" w:themeColor="text1"/>
        </w:rPr>
      </w:pPr>
    </w:p>
    <w:p w14:paraId="4037F8CD"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b/>
          <w:color w:val="000000" w:themeColor="text1"/>
        </w:rPr>
        <w:t xml:space="preserve">Articolo </w:t>
      </w:r>
      <w:r w:rsidRPr="004A5029">
        <w:rPr>
          <w:rFonts w:ascii="Times New Roman" w:hAnsi="Times New Roman" w:cs="Times New Roman"/>
          <w:b/>
          <w:bCs/>
          <w:color w:val="000000" w:themeColor="text1"/>
        </w:rPr>
        <w:t>76.</w:t>
      </w:r>
    </w:p>
    <w:p w14:paraId="57B701B7"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bCs/>
          <w:i/>
          <w:color w:val="000000" w:themeColor="text1"/>
        </w:rPr>
        <w:t>Procedura negoziata senza pubblicazione di un bando.</w:t>
      </w:r>
    </w:p>
    <w:p w14:paraId="6BFF4182"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1</w:t>
      </w:r>
      <w:r w:rsidRPr="004A5029">
        <w:rPr>
          <w:rFonts w:ascii="Times New Roman" w:hAnsi="Times New Roman" w:cs="Times New Roman"/>
          <w:bCs/>
          <w:color w:val="000000" w:themeColor="text1"/>
        </w:rPr>
        <w:t>. Le stazioni appaltanti</w:t>
      </w:r>
      <w:r w:rsidRPr="004A5029">
        <w:rPr>
          <w:rFonts w:ascii="Times New Roman" w:hAnsi="Times New Roman" w:cs="Times New Roman"/>
          <w:color w:val="000000" w:themeColor="text1"/>
        </w:rPr>
        <w:t xml:space="preserve"> possono aggiudicare appalti pubblici mediante una procedura negoziata senza pubblicazione di un bando di gara </w:t>
      </w:r>
      <w:r w:rsidRPr="004A5029">
        <w:rPr>
          <w:rFonts w:ascii="Times New Roman" w:hAnsi="Times New Roman" w:cs="Times New Roman"/>
          <w:bCs/>
          <w:color w:val="000000" w:themeColor="text1"/>
        </w:rPr>
        <w:t>quando ricorrono i presupposti fissati dai commi seguenti,</w:t>
      </w:r>
      <w:r w:rsidRPr="004A5029">
        <w:rPr>
          <w:rFonts w:ascii="Times New Roman" w:hAnsi="Times New Roman" w:cs="Times New Roman"/>
          <w:color w:val="000000" w:themeColor="text1"/>
        </w:rPr>
        <w:t xml:space="preserve"> dandone motivatamente conto nel primo atto della procedura </w:t>
      </w:r>
      <w:r w:rsidRPr="004A5029">
        <w:rPr>
          <w:rFonts w:ascii="Times New Roman" w:hAnsi="Times New Roman" w:cs="Times New Roman"/>
          <w:bCs/>
          <w:color w:val="000000" w:themeColor="text1"/>
        </w:rPr>
        <w:t>in relazione alla specifica situazione di fatto e alle caratteristiche dei mercati potenzialmente interessati e delle dinamiche che li caratterizzano, e nel rispetto dei principi di cui agli articoli 1, 2 e 3. A tali fini le stazioni appaltanti tengono conto degli esiti delle consultazioni di mercato eventualmente eseguite, rivolte anche ad analizzare i mercati europei oppure, se del caso, extraeuropei.</w:t>
      </w:r>
    </w:p>
    <w:p w14:paraId="2449D4A1" w14:textId="30648B5F"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2. Le stazioni appaltanti possono ricorrere a una procedura negoziata senza pubblicazione </w:t>
      </w:r>
      <w:r w:rsidR="001A5056" w:rsidRPr="004A5029">
        <w:rPr>
          <w:rFonts w:ascii="Times New Roman" w:hAnsi="Times New Roman" w:cs="Times New Roman"/>
          <w:b/>
          <w:color w:val="000000" w:themeColor="text1"/>
        </w:rPr>
        <w:t>di un bando</w:t>
      </w:r>
      <w:r w:rsidR="001A5056"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nei seguenti casi:</w:t>
      </w:r>
    </w:p>
    <w:p w14:paraId="016E304E" w14:textId="2341324B"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quando non sia stata presentata alcuna offerta o alcuna offerta appropriata, né alcuna domanda di partecipazione o alcuna domanda di partecipazione appropriata, in esito all'esperimento di una procedura aperta o ristretta, purché le condizioni iniziali dell'appalto non siano sostanzialmente modificate e purché sia trasmessa una relazione alla Commissione europea, su </w:t>
      </w:r>
      <w:r w:rsidRPr="004A5029">
        <w:rPr>
          <w:rFonts w:ascii="Times New Roman" w:hAnsi="Times New Roman" w:cs="Times New Roman"/>
          <w:b/>
          <w:bCs/>
          <w:strike/>
          <w:color w:val="000000" w:themeColor="text1"/>
        </w:rPr>
        <w:t xml:space="preserve">sua </w:t>
      </w:r>
      <w:r w:rsidRPr="004A5029">
        <w:rPr>
          <w:rFonts w:ascii="Times New Roman" w:hAnsi="Times New Roman" w:cs="Times New Roman"/>
          <w:color w:val="000000" w:themeColor="text1"/>
        </w:rPr>
        <w:t>richiesta</w:t>
      </w:r>
      <w:r w:rsidR="001F430A" w:rsidRPr="004A5029">
        <w:rPr>
          <w:rFonts w:ascii="Times New Roman" w:hAnsi="Times New Roman" w:cs="Times New Roman"/>
          <w:color w:val="000000" w:themeColor="text1"/>
        </w:rPr>
        <w:t xml:space="preserve"> </w:t>
      </w:r>
      <w:r w:rsidR="001F430A" w:rsidRPr="004A5029">
        <w:rPr>
          <w:rFonts w:ascii="Times New Roman" w:hAnsi="Times New Roman" w:cs="Times New Roman"/>
          <w:b/>
          <w:color w:val="000000" w:themeColor="text1"/>
        </w:rPr>
        <w:t>di quest’ultima</w:t>
      </w:r>
      <w:r w:rsidRPr="004A5029">
        <w:rPr>
          <w:rFonts w:ascii="Times New Roman" w:hAnsi="Times New Roman" w:cs="Times New Roman"/>
          <w:color w:val="000000" w:themeColor="text1"/>
        </w:rPr>
        <w:t xml:space="preserve">; un'offerta non è ritenuta appropriata se non presenta alcuna pertinenza con l'appalto ed è, quindi, manifestamente inadeguata a rispondere alle esigenze </w:t>
      </w:r>
      <w:r w:rsidRPr="004A5029">
        <w:rPr>
          <w:rFonts w:ascii="Times New Roman" w:hAnsi="Times New Roman" w:cs="Times New Roman"/>
          <w:bCs/>
          <w:color w:val="000000" w:themeColor="text1"/>
        </w:rPr>
        <w:t>della stazione appaltante</w:t>
      </w:r>
      <w:r w:rsidRPr="004A5029">
        <w:rPr>
          <w:rFonts w:ascii="Times New Roman" w:hAnsi="Times New Roman" w:cs="Times New Roman"/>
          <w:color w:val="000000" w:themeColor="text1"/>
        </w:rPr>
        <w:t xml:space="preserve"> e ai requisiti specificati nei documenti di gara, salvo modifiche sostanziali. Una domanda di partecipazione non è ritenuta appropriata se l'operatore economico interessato è escluso ai sensi degli articoli 94, 95, 96, 97 e 98 o non soddisfa i requisiti stabiliti </w:t>
      </w:r>
      <w:r w:rsidRPr="004A5029">
        <w:rPr>
          <w:rFonts w:ascii="Times New Roman" w:hAnsi="Times New Roman" w:cs="Times New Roman"/>
          <w:bCs/>
          <w:color w:val="000000" w:themeColor="text1"/>
        </w:rPr>
        <w:t>dalla stazione appaltante</w:t>
      </w:r>
      <w:r w:rsidRPr="004A5029">
        <w:rPr>
          <w:rFonts w:ascii="Times New Roman" w:hAnsi="Times New Roman" w:cs="Times New Roman"/>
          <w:color w:val="000000" w:themeColor="text1"/>
        </w:rPr>
        <w:t xml:space="preserve"> ai sensi dell'articolo 100;</w:t>
      </w:r>
    </w:p>
    <w:p w14:paraId="4B19600C"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b) quando i lavori, le forniture o i servizi possono essere forniti unicamente da un determinato operatore economico per una delle seguenti ragioni:</w:t>
      </w:r>
    </w:p>
    <w:p w14:paraId="1B4CDC51"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lo scopo dell'appalto consiste nella creazione o nell'acquisizione di un'opera d'arte o rappresentazione artistica unica;</w:t>
      </w:r>
    </w:p>
    <w:p w14:paraId="43BCE31D"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 la concorrenza è assente per motivi tecnici;</w:t>
      </w:r>
    </w:p>
    <w:p w14:paraId="7C5DB2F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la tutela di diritti esclusivi, inclusi i diritti di proprietà intellettuale;</w:t>
      </w:r>
    </w:p>
    <w:p w14:paraId="20D89BA3"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color w:val="000000" w:themeColor="text1"/>
        </w:rPr>
        <w:t xml:space="preserve">c) nella misura strettamente necessaria quando, per ragioni di estrema urgenza derivante da eventi imprevedibili dalla </w:t>
      </w:r>
      <w:r w:rsidRPr="004A5029">
        <w:rPr>
          <w:rFonts w:ascii="Times New Roman" w:hAnsi="Times New Roman" w:cs="Times New Roman"/>
          <w:bCs/>
          <w:color w:val="000000" w:themeColor="text1"/>
        </w:rPr>
        <w:t>stazione appaltante</w:t>
      </w:r>
      <w:r w:rsidRPr="004A5029">
        <w:rPr>
          <w:rFonts w:ascii="Times New Roman" w:hAnsi="Times New Roman" w:cs="Times New Roman"/>
          <w:color w:val="000000" w:themeColor="text1"/>
        </w:rPr>
        <w:t xml:space="preserve">, i termini per le procedure aperte o per le procedure ristrette o per le procedure competitive con negoziazione non possono essere rispettati; le circostanze invocate </w:t>
      </w:r>
      <w:r w:rsidRPr="004A5029">
        <w:rPr>
          <w:rFonts w:ascii="Times New Roman" w:hAnsi="Times New Roman" w:cs="Times New Roman"/>
          <w:bCs/>
          <w:color w:val="000000" w:themeColor="text1"/>
        </w:rPr>
        <w:t>per giustificare</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l’estrema urgenza</w:t>
      </w:r>
      <w:r w:rsidRPr="004A5029">
        <w:rPr>
          <w:rFonts w:ascii="Times New Roman" w:hAnsi="Times New Roman" w:cs="Times New Roman"/>
          <w:color w:val="000000" w:themeColor="text1"/>
        </w:rPr>
        <w:t xml:space="preserve"> non devono essere in alcun caso imputabili alle </w:t>
      </w:r>
      <w:r w:rsidRPr="004A5029">
        <w:rPr>
          <w:rFonts w:ascii="Times New Roman" w:hAnsi="Times New Roman" w:cs="Times New Roman"/>
          <w:bCs/>
          <w:color w:val="000000" w:themeColor="text1"/>
        </w:rPr>
        <w:t>stazioni appaltanti</w:t>
      </w:r>
      <w:r w:rsidRPr="004A5029">
        <w:rPr>
          <w:rFonts w:ascii="Times New Roman" w:hAnsi="Times New Roman" w:cs="Times New Roman"/>
          <w:i/>
          <w:iCs/>
          <w:color w:val="000000" w:themeColor="text1"/>
        </w:rPr>
        <w:t>.</w:t>
      </w:r>
    </w:p>
    <w:p w14:paraId="20CAF0B5"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3. Le eccezioni di cui al comma 2, lettera b), numeri 2) e 3) si applicano solo quando non esistono altri operatori economici o soluzioni alternative ragionevoli e l'assenza di concorrenza non è il risultato di una limitazione artificiale dei parametri dell'appalto.</w:t>
      </w:r>
    </w:p>
    <w:p w14:paraId="1D1FD834"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4. Nel caso di appalti pubblici di forniture la procedura di cui al presente articolo è inoltre consentita nei casi seguenti:</w:t>
      </w:r>
    </w:p>
    <w:p w14:paraId="2F33CA72"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a) quando i prodotti oggetto dell'appalto siano fabbricati esclusivamente a scopo di ricerca, di sperimentazione, di studio o di sviluppo, salvo che si tratti di produzione in quantità volta ad accertare la redditività commerciale del prodotto o ad ammortizzare i costi di ricerca e di sviluppo;</w:t>
      </w:r>
    </w:p>
    <w:p w14:paraId="4ED6DF28"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b) nel caso di consegne complementari effettuate dal fornitore originario e destinate al rinnovo parziale di forniture o di impianti o all'ampliamento di forniture o impianti esistenti, quando il cambiamento di fornitore obblighi la stazione appaltante ad acquistare forniture con caratteristiche tecniche differenti, il cui impiego o la cui manutenzione comporterebbero incompatibilità o difficoltà tecniche sproporzionate; la durata di tali contratti e dei contratti rinnovabili non può comunque di regola superare i tre anni;</w:t>
      </w:r>
    </w:p>
    <w:p w14:paraId="4D48E232"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c) per forniture quotate e acquistate sul mercato delle materie prime;</w:t>
      </w:r>
    </w:p>
    <w:p w14:paraId="026B5E68"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d) per l'acquisto di forniture o servizi a condizioni particolarmente vantaggiose, da un fornitore che cessa definitivamente l'attività commerciale oppure dagli organi delle procedure concorsuali.</w:t>
      </w:r>
    </w:p>
    <w:p w14:paraId="6577A6BD"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5. La procedura prevista dal presente articolo è altresì consentita negli appalti pubblici relativi ai servizi quando l'appalto faccia seguito a un concorso di progettazione e debba, in base alle norme applicabili, essere aggiudicato al vincitore o a uno dei vincitori del concorso. In quest'ultimo caso, tutti i vincitori devono essere invitati a partecipare ai negoziati.</w:t>
      </w:r>
    </w:p>
    <w:p w14:paraId="62E183F0" w14:textId="69ADCF4D"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6. La procedura prevista dal presente articolo può essere usata per nuovi lavori o servizi consistenti nella ripetizione di lavori o servizi analoghi, già affidati all'operatore economico aggiudicatario dell'appalto iniziale dalle medesime stazioni appaltanti, a condizione che tali lavori o servizi siano conformi al progetto a base di gara e che tale progetto sia stato oggetto di un primo appalto aggiudicato secondo una procedura di cui all'articolo 70, comma 1. Il progetto a base di gara indica l'entità di eventuali lavori o servizi complementari e le condizioni alle quali essi verranno aggiudicati. La possibilità di avvalersi della procedura prevista dal presente articolo è indicata sin dall'avvio del confronto competitivo nella prima operazione e l'importo totale previsto per la prosecuzione dei lavori o della prestazione dei servizi è computato per la determinazione del valore globale dell'appalto, ai fini dell'applicazione delle soglie di cui all'articolo 14, comma 1. Il ricorso a questa procedura è limitato al triennio successivo alla stipulazione del contratto </w:t>
      </w:r>
      <w:r w:rsidRPr="004A5029">
        <w:rPr>
          <w:rFonts w:ascii="Times New Roman" w:hAnsi="Times New Roman" w:cs="Times New Roman"/>
          <w:b/>
          <w:strike/>
          <w:color w:val="000000" w:themeColor="text1"/>
        </w:rPr>
        <w:t>dell'</w:t>
      </w:r>
      <w:r w:rsidR="001F430A" w:rsidRPr="004A5029">
        <w:rPr>
          <w:rFonts w:ascii="Times New Roman" w:hAnsi="Times New Roman" w:cs="Times New Roman"/>
          <w:b/>
          <w:color w:val="000000" w:themeColor="text1"/>
        </w:rPr>
        <w:t>di</w:t>
      </w:r>
      <w:r w:rsidR="001F430A"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appalto iniziale.</w:t>
      </w:r>
    </w:p>
    <w:p w14:paraId="50F51ADD" w14:textId="04E9FF4E"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7. Ove possibile, le stazioni appaltanti individuano gli operatori economici da consultare sulla base di informazioni riguardanti le caratteristiche di qualificazione economica e finanziaria e tecniche e professionali desunte dal mercato, nel rispetto dei principi di trasparenza e concorrenza, selezionando almeno tre operatori economici, se sussistono in tale numero soggetti idonei. La stazione appaltante sceglie l'operatore economico che ha offerto le condizioni più vantaggiose, ai sensi dell'articolo 108, previa verifica del possesso dei requisiti di partecipazione previsti per l'affidamento di contratti di uguale importo mediante procedura aperta, ristretta o mediante procedura competitiva con negoziazione.</w:t>
      </w:r>
    </w:p>
    <w:p w14:paraId="47341341" w14:textId="77777777" w:rsidR="00446F27" w:rsidRPr="004A5029" w:rsidRDefault="00446F27" w:rsidP="00446F27">
      <w:pPr>
        <w:jc w:val="both"/>
        <w:rPr>
          <w:rFonts w:ascii="Times New Roman" w:hAnsi="Times New Roman" w:cs="Times New Roman"/>
          <w:color w:val="000000" w:themeColor="text1"/>
        </w:rPr>
        <w:sectPr w:rsidR="00446F27" w:rsidRPr="004A5029" w:rsidSect="00010B89">
          <w:footnotePr>
            <w:numRestart w:val="eachSect"/>
          </w:footnotePr>
          <w:pgSz w:w="11906" w:h="16838"/>
          <w:pgMar w:top="1417" w:right="1134" w:bottom="1134" w:left="1134" w:header="708" w:footer="708" w:gutter="0"/>
          <w:pgNumType w:start="1"/>
          <w:cols w:space="708"/>
          <w:docGrid w:linePitch="360"/>
        </w:sectPr>
      </w:pPr>
    </w:p>
    <w:p w14:paraId="02270308" w14:textId="77777777"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PARTE V</w:t>
      </w:r>
    </w:p>
    <w:p w14:paraId="5AEED2BC" w14:textId="77777777"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DELLO SVOLGIMENTO DELLE PROCEDURE</w:t>
      </w:r>
    </w:p>
    <w:p w14:paraId="1C19941A" w14:textId="77777777" w:rsidR="00B922F7" w:rsidRPr="004A5029" w:rsidRDefault="00B922F7" w:rsidP="00446F27">
      <w:pPr>
        <w:jc w:val="center"/>
        <w:rPr>
          <w:rFonts w:ascii="Times New Roman" w:hAnsi="Times New Roman" w:cs="Times New Roman"/>
          <w:b/>
          <w:color w:val="000000" w:themeColor="text1"/>
        </w:rPr>
      </w:pPr>
    </w:p>
    <w:p w14:paraId="10A079DE" w14:textId="776FEE65" w:rsidR="00B922F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Titolo I </w:t>
      </w:r>
    </w:p>
    <w:p w14:paraId="230FBF24" w14:textId="5D57E95D"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Gli atti preparatori</w:t>
      </w:r>
    </w:p>
    <w:p w14:paraId="42EF2083" w14:textId="77777777" w:rsidR="00446F27" w:rsidRPr="004A5029" w:rsidRDefault="00446F27" w:rsidP="00446F27">
      <w:pPr>
        <w:jc w:val="both"/>
        <w:rPr>
          <w:rFonts w:ascii="Times New Roman" w:hAnsi="Times New Roman" w:cs="Times New Roman"/>
          <w:b/>
          <w:color w:val="000000" w:themeColor="text1"/>
        </w:rPr>
      </w:pPr>
    </w:p>
    <w:p w14:paraId="39CB64F7" w14:textId="77777777" w:rsidR="00446F27" w:rsidRPr="004A5029" w:rsidRDefault="00446F27" w:rsidP="00446F27">
      <w:pPr>
        <w:keepNext/>
        <w:keepLines/>
        <w:jc w:val="both"/>
        <w:outlineLvl w:val="0"/>
        <w:rPr>
          <w:rFonts w:ascii="Times New Roman" w:eastAsia="Calibri" w:hAnsi="Times New Roman" w:cs="Times New Roman"/>
          <w:b/>
          <w:bCs/>
          <w:color w:val="000000" w:themeColor="text1"/>
        </w:rPr>
      </w:pPr>
      <w:bookmarkStart w:id="34" w:name="_Toc112864123"/>
      <w:r w:rsidRPr="004A5029">
        <w:rPr>
          <w:rFonts w:ascii="Times New Roman" w:eastAsia="Calibri" w:hAnsi="Times New Roman" w:cs="Times New Roman"/>
          <w:b/>
          <w:bCs/>
          <w:color w:val="000000" w:themeColor="text1"/>
        </w:rPr>
        <w:t>Articolo 77.</w:t>
      </w:r>
    </w:p>
    <w:p w14:paraId="553BCC2E" w14:textId="77777777" w:rsidR="00446F27" w:rsidRPr="004A5029" w:rsidRDefault="00446F27" w:rsidP="00446F27">
      <w:pPr>
        <w:keepNext/>
        <w:keepLines/>
        <w:jc w:val="both"/>
        <w:outlineLvl w:val="0"/>
        <w:rPr>
          <w:rFonts w:ascii="Times New Roman" w:eastAsiaTheme="majorEastAsia" w:hAnsi="Times New Roman" w:cs="Times New Roman"/>
          <w:i/>
          <w:color w:val="000000" w:themeColor="text1"/>
        </w:rPr>
      </w:pPr>
      <w:r w:rsidRPr="004A5029">
        <w:rPr>
          <w:rFonts w:ascii="Times New Roman" w:eastAsia="Calibri" w:hAnsi="Times New Roman" w:cs="Times New Roman"/>
          <w:bCs/>
          <w:i/>
          <w:color w:val="000000" w:themeColor="text1"/>
        </w:rPr>
        <w:t>Consultazioni preliminari di mercato.</w:t>
      </w:r>
      <w:bookmarkEnd w:id="34"/>
    </w:p>
    <w:p w14:paraId="41F6B176"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1. </w:t>
      </w:r>
      <w:r w:rsidRPr="004A5029">
        <w:rPr>
          <w:rFonts w:ascii="Times New Roman" w:hAnsi="Times New Roman" w:cs="Times New Roman"/>
          <w:bCs/>
          <w:color w:val="000000" w:themeColor="text1"/>
        </w:rPr>
        <w:t xml:space="preserve">Le </w:t>
      </w:r>
      <w:r w:rsidRPr="004A5029">
        <w:rPr>
          <w:rFonts w:ascii="Times New Roman" w:eastAsia="Times New Roman" w:hAnsi="Times New Roman" w:cs="Times New Roman"/>
          <w:color w:val="000000" w:themeColor="text1"/>
          <w:lang w:eastAsia="it-IT"/>
        </w:rPr>
        <w:t xml:space="preserve">stazioni </w:t>
      </w:r>
      <w:r w:rsidRPr="004A5029">
        <w:rPr>
          <w:rFonts w:ascii="Times New Roman" w:hAnsi="Times New Roman" w:cs="Times New Roman"/>
          <w:bCs/>
          <w:color w:val="000000" w:themeColor="text1"/>
        </w:rPr>
        <w:t>appaltanti</w:t>
      </w:r>
      <w:r w:rsidRPr="004A5029">
        <w:rPr>
          <w:rFonts w:ascii="Times New Roman" w:hAnsi="Times New Roman" w:cs="Times New Roman"/>
          <w:color w:val="000000" w:themeColor="text1"/>
        </w:rPr>
        <w:t xml:space="preserve"> possono svolgere consultazioni di mercato per </w:t>
      </w:r>
      <w:r w:rsidRPr="004A5029">
        <w:rPr>
          <w:rFonts w:ascii="Times New Roman" w:hAnsi="Times New Roman" w:cs="Times New Roman"/>
          <w:bCs/>
          <w:color w:val="000000" w:themeColor="text1"/>
        </w:rPr>
        <w:t>predisporre gli atti di gara,</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ivi compresa la scelta delle procedure di gara,</w:t>
      </w:r>
      <w:r w:rsidRPr="004A5029">
        <w:rPr>
          <w:rFonts w:ascii="Times New Roman" w:hAnsi="Times New Roman" w:cs="Times New Roman"/>
          <w:color w:val="000000" w:themeColor="text1"/>
        </w:rPr>
        <w:t xml:space="preserve"> e per informare gli operatori economici degli appalti da esse programmati e dei relativi requisiti </w:t>
      </w:r>
      <w:r w:rsidRPr="004A5029">
        <w:rPr>
          <w:rFonts w:ascii="Times New Roman" w:hAnsi="Times New Roman" w:cs="Times New Roman"/>
          <w:bCs/>
          <w:color w:val="000000" w:themeColor="text1"/>
        </w:rPr>
        <w:t>richiesti.</w:t>
      </w:r>
    </w:p>
    <w:p w14:paraId="3682E289" w14:textId="77777777" w:rsidR="00446F27" w:rsidRPr="004A5029" w:rsidRDefault="00446F27" w:rsidP="00446F27">
      <w:pPr>
        <w:jc w:val="both"/>
        <w:rPr>
          <w:rFonts w:ascii="Times New Roman" w:eastAsia="Times New Roman" w:hAnsi="Times New Roman" w:cs="Times New Roman"/>
          <w:color w:val="000000" w:themeColor="text1"/>
          <w:lang w:eastAsia="fr-FR"/>
        </w:rPr>
      </w:pPr>
      <w:r w:rsidRPr="004A5029">
        <w:rPr>
          <w:rFonts w:ascii="Times New Roman" w:eastAsia="Times New Roman" w:hAnsi="Times New Roman" w:cs="Times New Roman"/>
          <w:color w:val="000000" w:themeColor="text1"/>
          <w:lang w:eastAsia="fr-FR"/>
        </w:rPr>
        <w:t xml:space="preserve">2. Per le finalità di cui al comma 1 le </w:t>
      </w:r>
      <w:r w:rsidRPr="004A5029">
        <w:rPr>
          <w:rFonts w:ascii="Times New Roman" w:eastAsia="Times New Roman" w:hAnsi="Times New Roman" w:cs="Times New Roman"/>
          <w:bCs/>
          <w:color w:val="000000" w:themeColor="text1"/>
          <w:lang w:eastAsia="fr-FR"/>
        </w:rPr>
        <w:t>stazioni appaltanti</w:t>
      </w:r>
      <w:r w:rsidRPr="004A5029">
        <w:rPr>
          <w:rFonts w:ascii="Times New Roman" w:eastAsia="Times New Roman" w:hAnsi="Times New Roman" w:cs="Times New Roman"/>
          <w:color w:val="000000" w:themeColor="text1"/>
          <w:lang w:eastAsia="fr-FR"/>
        </w:rPr>
        <w:t xml:space="preserve"> possono acquisire </w:t>
      </w:r>
      <w:r w:rsidRPr="004A5029">
        <w:rPr>
          <w:rFonts w:ascii="Times New Roman" w:eastAsia="Times New Roman" w:hAnsi="Times New Roman" w:cs="Times New Roman"/>
          <w:bCs/>
          <w:color w:val="000000" w:themeColor="text1"/>
          <w:lang w:eastAsia="fr-FR"/>
        </w:rPr>
        <w:t>informazioni</w:t>
      </w:r>
      <w:r w:rsidRPr="004A5029">
        <w:rPr>
          <w:rFonts w:ascii="Times New Roman" w:eastAsia="Times New Roman" w:hAnsi="Times New Roman" w:cs="Times New Roman"/>
          <w:color w:val="000000" w:themeColor="text1"/>
          <w:lang w:eastAsia="fr-FR"/>
        </w:rPr>
        <w:t xml:space="preserve">, consulenze, relazioni e ogni altra documentazione </w:t>
      </w:r>
      <w:r w:rsidRPr="004A5029">
        <w:rPr>
          <w:rFonts w:ascii="Times New Roman" w:eastAsia="Times New Roman" w:hAnsi="Times New Roman" w:cs="Times New Roman"/>
          <w:bCs/>
          <w:color w:val="000000" w:themeColor="text1"/>
          <w:lang w:eastAsia="fr-FR"/>
        </w:rPr>
        <w:t>idonea, anche di natura</w:t>
      </w:r>
      <w:r w:rsidRPr="004A5029">
        <w:rPr>
          <w:rFonts w:ascii="Times New Roman" w:eastAsia="Times New Roman" w:hAnsi="Times New Roman" w:cs="Times New Roman"/>
          <w:color w:val="000000" w:themeColor="text1"/>
          <w:lang w:eastAsia="fr-FR"/>
        </w:rPr>
        <w:t xml:space="preserve"> tecnica, da parte di esperti, </w:t>
      </w:r>
      <w:r w:rsidRPr="004A5029">
        <w:rPr>
          <w:rFonts w:ascii="Times New Roman" w:eastAsia="Times New Roman" w:hAnsi="Times New Roman" w:cs="Times New Roman"/>
          <w:bCs/>
          <w:color w:val="000000" w:themeColor="text1"/>
          <w:lang w:eastAsia="fr-FR"/>
        </w:rPr>
        <w:t>operatori di mercato</w:t>
      </w:r>
      <w:r w:rsidRPr="004A5029">
        <w:rPr>
          <w:rFonts w:ascii="Times New Roman" w:eastAsia="Times New Roman" w:hAnsi="Times New Roman" w:cs="Times New Roman"/>
          <w:color w:val="000000" w:themeColor="text1"/>
          <w:lang w:eastAsia="fr-FR"/>
        </w:rPr>
        <w:t xml:space="preserve">, autorità indipendenti </w:t>
      </w:r>
      <w:r w:rsidRPr="004A5029">
        <w:rPr>
          <w:rFonts w:ascii="Times New Roman" w:eastAsia="Times New Roman" w:hAnsi="Times New Roman" w:cs="Times New Roman"/>
          <w:bCs/>
          <w:color w:val="000000" w:themeColor="text1"/>
          <w:lang w:eastAsia="fr-FR"/>
        </w:rPr>
        <w:t>o altri soggetti idonei</w:t>
      </w:r>
      <w:r w:rsidRPr="004A5029">
        <w:rPr>
          <w:rFonts w:ascii="Times New Roman" w:eastAsia="Times New Roman" w:hAnsi="Times New Roman" w:cs="Times New Roman"/>
          <w:color w:val="000000" w:themeColor="text1"/>
          <w:lang w:eastAsia="fr-FR"/>
        </w:rPr>
        <w:t>. Tale documentazione può essere utilizzata anche nella pianificazione e nello svolgimento della procedura di appalto, a condizione che non abbia l'effetto di falsare la concorrenza e non comporti una violazione dei principi di non discriminazione e di trasparenza.</w:t>
      </w:r>
    </w:p>
    <w:p w14:paraId="7B40C951" w14:textId="77777777" w:rsidR="00446F27" w:rsidRPr="004A5029" w:rsidRDefault="00446F27" w:rsidP="00446F27">
      <w:pPr>
        <w:jc w:val="both"/>
        <w:rPr>
          <w:rFonts w:ascii="Times New Roman" w:eastAsia="Times New Roman" w:hAnsi="Times New Roman" w:cs="Times New Roman"/>
          <w:color w:val="000000" w:themeColor="text1"/>
          <w:lang w:eastAsia="fr-FR"/>
        </w:rPr>
      </w:pPr>
    </w:p>
    <w:p w14:paraId="2E28F6B5" w14:textId="0C514867" w:rsidR="00446F27" w:rsidRPr="004A5029" w:rsidRDefault="00446F27" w:rsidP="00446F27">
      <w:pPr>
        <w:jc w:val="both"/>
        <w:rPr>
          <w:rFonts w:ascii="Times New Roman" w:eastAsia="Calibri" w:hAnsi="Times New Roman" w:cs="Times New Roman"/>
          <w:b/>
          <w:bCs/>
          <w:color w:val="000000" w:themeColor="text1"/>
        </w:rPr>
      </w:pPr>
      <w:r w:rsidRPr="004A5029">
        <w:rPr>
          <w:rFonts w:ascii="Times New Roman" w:eastAsia="Calibri" w:hAnsi="Times New Roman" w:cs="Times New Roman"/>
          <w:b/>
          <w:bCs/>
          <w:color w:val="000000" w:themeColor="text1"/>
        </w:rPr>
        <w:t>Articolo 78.</w:t>
      </w:r>
    </w:p>
    <w:p w14:paraId="4423A38D" w14:textId="77777777" w:rsidR="00446F27" w:rsidRPr="004A5029" w:rsidRDefault="00446F27" w:rsidP="00446F27">
      <w:pPr>
        <w:keepNext/>
        <w:keepLines/>
        <w:jc w:val="both"/>
        <w:outlineLvl w:val="0"/>
        <w:rPr>
          <w:rFonts w:ascii="Times New Roman" w:eastAsiaTheme="majorEastAsia" w:hAnsi="Times New Roman" w:cs="Times New Roman"/>
          <w:i/>
          <w:color w:val="000000" w:themeColor="text1"/>
        </w:rPr>
      </w:pPr>
      <w:r w:rsidRPr="004A5029">
        <w:rPr>
          <w:rFonts w:ascii="Times New Roman" w:eastAsia="Calibri" w:hAnsi="Times New Roman" w:cs="Times New Roman"/>
          <w:bCs/>
          <w:i/>
          <w:color w:val="000000" w:themeColor="text1"/>
        </w:rPr>
        <w:t>Partecipazione alle consultazioni preliminari di candidati o offerenti.</w:t>
      </w:r>
    </w:p>
    <w:p w14:paraId="6F283231" w14:textId="459A98C3" w:rsidR="00446F27" w:rsidRPr="004A5029" w:rsidRDefault="00446F27" w:rsidP="00446F27">
      <w:pPr>
        <w:jc w:val="both"/>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 xml:space="preserve">1. Qualora un candidato o un offerente o un'impresa collegata a un candidato o a un offerente abbia fornito la documentazione </w:t>
      </w:r>
      <w:r w:rsidRPr="004A5029">
        <w:rPr>
          <w:rFonts w:ascii="Times New Roman" w:eastAsia="Times New Roman" w:hAnsi="Times New Roman" w:cs="Times New Roman"/>
          <w:bCs/>
          <w:color w:val="000000" w:themeColor="text1"/>
          <w:lang w:eastAsia="it-IT"/>
        </w:rPr>
        <w:t xml:space="preserve">ovvero </w:t>
      </w:r>
      <w:r w:rsidR="00734B1F" w:rsidRPr="004A5029">
        <w:rPr>
          <w:rFonts w:ascii="Times New Roman" w:eastAsia="Times New Roman" w:hAnsi="Times New Roman" w:cs="Times New Roman"/>
          <w:bCs/>
          <w:color w:val="000000" w:themeColor="text1"/>
          <w:lang w:eastAsia="it-IT"/>
        </w:rPr>
        <w:t xml:space="preserve">le </w:t>
      </w:r>
      <w:r w:rsidRPr="004A5029">
        <w:rPr>
          <w:rFonts w:ascii="Times New Roman" w:eastAsia="Times New Roman" w:hAnsi="Times New Roman" w:cs="Times New Roman"/>
          <w:bCs/>
          <w:color w:val="000000" w:themeColor="text1"/>
          <w:lang w:eastAsia="it-IT"/>
        </w:rPr>
        <w:t xml:space="preserve">informazioni, </w:t>
      </w:r>
      <w:r w:rsidR="00734B1F" w:rsidRPr="004A5029">
        <w:rPr>
          <w:rFonts w:ascii="Times New Roman" w:eastAsia="Times New Roman" w:hAnsi="Times New Roman" w:cs="Times New Roman"/>
          <w:bCs/>
          <w:color w:val="000000" w:themeColor="text1"/>
          <w:lang w:eastAsia="it-IT"/>
        </w:rPr>
        <w:t xml:space="preserve">i </w:t>
      </w:r>
      <w:r w:rsidRPr="004A5029">
        <w:rPr>
          <w:rFonts w:ascii="Times New Roman" w:eastAsia="Times New Roman" w:hAnsi="Times New Roman" w:cs="Times New Roman"/>
          <w:bCs/>
          <w:color w:val="000000" w:themeColor="text1"/>
          <w:lang w:eastAsia="it-IT"/>
        </w:rPr>
        <w:t xml:space="preserve">dati e </w:t>
      </w:r>
      <w:r w:rsidR="00734B1F" w:rsidRPr="004A5029">
        <w:rPr>
          <w:rFonts w:ascii="Times New Roman" w:eastAsia="Times New Roman" w:hAnsi="Times New Roman" w:cs="Times New Roman"/>
          <w:bCs/>
          <w:color w:val="000000" w:themeColor="text1"/>
          <w:lang w:eastAsia="it-IT"/>
        </w:rPr>
        <w:t xml:space="preserve">le </w:t>
      </w:r>
      <w:r w:rsidRPr="004A5029">
        <w:rPr>
          <w:rFonts w:ascii="Times New Roman" w:eastAsia="Times New Roman" w:hAnsi="Times New Roman" w:cs="Times New Roman"/>
          <w:bCs/>
          <w:color w:val="000000" w:themeColor="text1"/>
          <w:lang w:eastAsia="it-IT"/>
        </w:rPr>
        <w:t>notizie</w:t>
      </w:r>
      <w:r w:rsidRPr="004A5029">
        <w:rPr>
          <w:rFonts w:ascii="Times New Roman" w:eastAsia="Times New Roman" w:hAnsi="Times New Roman" w:cs="Times New Roman"/>
          <w:color w:val="000000" w:themeColor="text1"/>
          <w:lang w:eastAsia="it-IT"/>
        </w:rPr>
        <w:t xml:space="preserve"> di cui all'articolo 77, comma 2, o abbia altrimenti partecipato alla preparazione della procedura di aggiudicazione dell'appalto, </w:t>
      </w:r>
      <w:r w:rsidRPr="004A5029">
        <w:rPr>
          <w:rFonts w:ascii="Times New Roman" w:eastAsia="Times New Roman" w:hAnsi="Times New Roman" w:cs="Times New Roman"/>
          <w:bCs/>
          <w:color w:val="000000" w:themeColor="text1"/>
          <w:lang w:eastAsia="it-IT"/>
        </w:rPr>
        <w:t>la stazione appaltante</w:t>
      </w:r>
      <w:r w:rsidRPr="004A5029">
        <w:rPr>
          <w:rFonts w:ascii="Times New Roman" w:eastAsia="Times New Roman" w:hAnsi="Times New Roman" w:cs="Times New Roman"/>
          <w:color w:val="000000" w:themeColor="text1"/>
          <w:lang w:eastAsia="it-IT"/>
        </w:rPr>
        <w:t xml:space="preserve"> adotta misure adeguate per garantire </w:t>
      </w:r>
      <w:r w:rsidRPr="004A5029">
        <w:rPr>
          <w:rFonts w:ascii="Times New Roman" w:eastAsia="Times New Roman" w:hAnsi="Times New Roman" w:cs="Times New Roman"/>
          <w:bCs/>
          <w:color w:val="000000" w:themeColor="text1"/>
          <w:lang w:eastAsia="it-IT"/>
        </w:rPr>
        <w:t>la trasparenza</w:t>
      </w:r>
      <w:r w:rsidRPr="004A5029">
        <w:rPr>
          <w:rFonts w:ascii="Times New Roman" w:eastAsia="Times New Roman" w:hAnsi="Times New Roman" w:cs="Times New Roman"/>
          <w:color w:val="000000" w:themeColor="text1"/>
          <w:lang w:eastAsia="it-IT"/>
        </w:rPr>
        <w:t xml:space="preserve"> e che la concorrenza non sia falsata dalla partecipazione del candidato o dell'offerente stesso. La comunicazione agli altri candidati e offerenti di informazioni pertinenti scambiate nel corso delle consultazioni preliminari, nonché la fissazione di termini adeguati per la ricezione delle offerte costituiscono la minima misura adeguata.</w:t>
      </w:r>
    </w:p>
    <w:p w14:paraId="1F1D1564" w14:textId="10D8001A"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2. Qualora non sia possibile garantire il rispetto del principio della parità di trattamento, la stazione appaltante invita il candidato o l'offerente interessato a fornire, entro un termine comunque non superiore a </w:t>
      </w:r>
      <w:r w:rsidRPr="004A5029">
        <w:rPr>
          <w:rFonts w:ascii="Times New Roman" w:eastAsia="Times New Roman" w:hAnsi="Times New Roman" w:cs="Times New Roman"/>
          <w:b/>
          <w:bCs/>
          <w:strike/>
          <w:color w:val="000000" w:themeColor="text1"/>
          <w:lang w:eastAsia="it-IT"/>
        </w:rPr>
        <w:t>10</w:t>
      </w:r>
      <w:r w:rsidRPr="004A5029">
        <w:rPr>
          <w:rFonts w:ascii="Times New Roman" w:eastAsia="Times New Roman" w:hAnsi="Times New Roman" w:cs="Times New Roman"/>
          <w:b/>
          <w:bCs/>
          <w:color w:val="000000" w:themeColor="text1"/>
          <w:lang w:eastAsia="it-IT"/>
        </w:rPr>
        <w:t xml:space="preserve"> </w:t>
      </w:r>
      <w:r w:rsidR="00EF254E" w:rsidRPr="004A5029">
        <w:rPr>
          <w:rFonts w:ascii="Times New Roman" w:eastAsia="Times New Roman" w:hAnsi="Times New Roman" w:cs="Times New Roman"/>
          <w:b/>
          <w:bCs/>
          <w:color w:val="000000" w:themeColor="text1"/>
          <w:lang w:eastAsia="it-IT"/>
        </w:rPr>
        <w:t xml:space="preserve">dieci </w:t>
      </w:r>
      <w:r w:rsidRPr="004A5029">
        <w:rPr>
          <w:rFonts w:ascii="Times New Roman" w:eastAsia="Times New Roman" w:hAnsi="Times New Roman" w:cs="Times New Roman"/>
          <w:color w:val="000000" w:themeColor="text1"/>
          <w:lang w:eastAsia="it-IT"/>
        </w:rPr>
        <w:t>giorni, ogni elemento idoneo a provare che la sua partecipazione alla preparazione e alla scelta della procedura di aggiudicazione dell'appalto non costituisce causa di alterazione della concorrenza. Se la stazione appaltante non ritiene adeguate le giustificazioni fornite, il candidato o l'offerente interessato è escluso dalla procedura.</w:t>
      </w:r>
    </w:p>
    <w:p w14:paraId="117685E8"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3. Le misure adottate dalla stazione appaltante sono indicate nella relazione unica prevista dall'articolo 112.</w:t>
      </w:r>
    </w:p>
    <w:p w14:paraId="4B4D7232" w14:textId="77777777" w:rsidR="00446F27" w:rsidRPr="004A5029" w:rsidRDefault="00446F27" w:rsidP="00446F27">
      <w:pPr>
        <w:jc w:val="both"/>
        <w:rPr>
          <w:rFonts w:ascii="Times New Roman" w:eastAsia="Times New Roman" w:hAnsi="Times New Roman" w:cs="Times New Roman"/>
          <w:color w:val="000000" w:themeColor="text1"/>
          <w:lang w:eastAsia="it-IT"/>
        </w:rPr>
      </w:pPr>
    </w:p>
    <w:p w14:paraId="482B0B88"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Articolo 79. </w:t>
      </w:r>
    </w:p>
    <w:p w14:paraId="377328DA" w14:textId="77777777" w:rsidR="00446F27" w:rsidRPr="004A5029" w:rsidRDefault="00446F27" w:rsidP="00446F27">
      <w:pPr>
        <w:jc w:val="both"/>
        <w:rPr>
          <w:rFonts w:ascii="Times New Roman" w:eastAsiaTheme="majorEastAsia" w:hAnsi="Times New Roman" w:cs="Times New Roman"/>
          <w:color w:val="000000" w:themeColor="text1"/>
        </w:rPr>
      </w:pPr>
      <w:r w:rsidRPr="004A5029">
        <w:rPr>
          <w:rFonts w:ascii="Times New Roman" w:hAnsi="Times New Roman" w:cs="Times New Roman"/>
          <w:i/>
          <w:iCs/>
          <w:color w:val="000000" w:themeColor="text1"/>
        </w:rPr>
        <w:t>Specifiche tecniche.</w:t>
      </w:r>
    </w:p>
    <w:p w14:paraId="2B140803" w14:textId="6C30291E"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Le specifiche tecniche sono definite e disciplinate </w:t>
      </w:r>
      <w:r w:rsidR="00633BBC" w:rsidRPr="004A5029">
        <w:rPr>
          <w:rFonts w:ascii="Times New Roman" w:hAnsi="Times New Roman" w:cs="Times New Roman"/>
          <w:b/>
          <w:bCs/>
          <w:color w:val="000000" w:themeColor="text1"/>
        </w:rPr>
        <w:t>d</w:t>
      </w:r>
      <w:r w:rsidRPr="004A5029">
        <w:rPr>
          <w:rFonts w:ascii="Times New Roman" w:hAnsi="Times New Roman" w:cs="Times New Roman"/>
          <w:color w:val="000000" w:themeColor="text1"/>
        </w:rPr>
        <w:t>all’allegato</w:t>
      </w:r>
      <w:r w:rsidRPr="004A5029">
        <w:rPr>
          <w:rFonts w:ascii="Times New Roman" w:hAnsi="Times New Roman" w:cs="Times New Roman"/>
          <w:bCs/>
          <w:color w:val="000000" w:themeColor="text1"/>
        </w:rPr>
        <w:t xml:space="preserve"> II.5.</w:t>
      </w:r>
    </w:p>
    <w:p w14:paraId="2093CA67" w14:textId="77777777" w:rsidR="00446F27" w:rsidRPr="004A5029" w:rsidRDefault="00446F27" w:rsidP="00446F27">
      <w:pPr>
        <w:jc w:val="both"/>
        <w:rPr>
          <w:rFonts w:ascii="Times New Roman" w:hAnsi="Times New Roman" w:cs="Times New Roman"/>
          <w:b/>
          <w:color w:val="000000" w:themeColor="text1"/>
        </w:rPr>
      </w:pPr>
    </w:p>
    <w:p w14:paraId="1FABED6B" w14:textId="77777777" w:rsidR="00CE0BF3" w:rsidRDefault="00CE0BF3" w:rsidP="00446F27">
      <w:pPr>
        <w:jc w:val="both"/>
        <w:rPr>
          <w:rFonts w:ascii="Times New Roman" w:hAnsi="Times New Roman" w:cs="Times New Roman"/>
          <w:b/>
          <w:color w:val="000000" w:themeColor="text1"/>
        </w:rPr>
      </w:pPr>
    </w:p>
    <w:p w14:paraId="145B63D4" w14:textId="1B6F80C6"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Articolo 80. </w:t>
      </w:r>
    </w:p>
    <w:p w14:paraId="45B58C47" w14:textId="77777777" w:rsidR="00446F27" w:rsidRPr="004A5029" w:rsidRDefault="00446F27" w:rsidP="00446F27">
      <w:pPr>
        <w:jc w:val="both"/>
        <w:rPr>
          <w:rFonts w:ascii="Times New Roman" w:eastAsiaTheme="majorEastAsia" w:hAnsi="Times New Roman" w:cs="Times New Roman"/>
          <w:color w:val="000000" w:themeColor="text1"/>
        </w:rPr>
      </w:pPr>
      <w:r w:rsidRPr="004A5029">
        <w:rPr>
          <w:rFonts w:ascii="Times New Roman" w:hAnsi="Times New Roman" w:cs="Times New Roman"/>
          <w:i/>
          <w:color w:val="000000" w:themeColor="text1"/>
        </w:rPr>
        <w:t>Etichettature.</w:t>
      </w:r>
    </w:p>
    <w:p w14:paraId="1468CDB7" w14:textId="0EA647B5"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1. Le etichettature sono definite e disciplinate </w:t>
      </w:r>
      <w:r w:rsidR="00633BBC" w:rsidRPr="004A5029">
        <w:rPr>
          <w:rFonts w:ascii="Times New Roman" w:hAnsi="Times New Roman" w:cs="Times New Roman"/>
          <w:b/>
          <w:bCs/>
          <w:color w:val="000000" w:themeColor="text1"/>
        </w:rPr>
        <w:t>d</w:t>
      </w:r>
      <w:r w:rsidRPr="004A5029">
        <w:rPr>
          <w:rFonts w:ascii="Times New Roman" w:hAnsi="Times New Roman" w:cs="Times New Roman"/>
          <w:color w:val="000000" w:themeColor="text1"/>
        </w:rPr>
        <w:t>all’allegato II.5.</w:t>
      </w:r>
    </w:p>
    <w:p w14:paraId="2503B197" w14:textId="77777777" w:rsidR="00446F27" w:rsidRPr="004A5029" w:rsidRDefault="00446F27" w:rsidP="00446F27">
      <w:pPr>
        <w:jc w:val="both"/>
        <w:rPr>
          <w:rFonts w:ascii="Times New Roman" w:hAnsi="Times New Roman" w:cs="Times New Roman"/>
          <w:color w:val="000000" w:themeColor="text1"/>
        </w:rPr>
      </w:pPr>
    </w:p>
    <w:p w14:paraId="0FF8E1F1" w14:textId="77777777" w:rsidR="00446F27" w:rsidRPr="004A5029" w:rsidRDefault="00446F27" w:rsidP="00446F27">
      <w:pPr>
        <w:keepNext/>
        <w:keepLines/>
        <w:jc w:val="both"/>
        <w:outlineLvl w:val="0"/>
        <w:rPr>
          <w:rFonts w:ascii="Times New Roman" w:eastAsia="Calibri" w:hAnsi="Times New Roman" w:cs="Times New Roman"/>
          <w:b/>
          <w:bCs/>
          <w:color w:val="000000" w:themeColor="text1"/>
        </w:rPr>
      </w:pPr>
      <w:r w:rsidRPr="004A5029">
        <w:rPr>
          <w:rFonts w:ascii="Times New Roman" w:eastAsia="Calibri" w:hAnsi="Times New Roman" w:cs="Times New Roman"/>
          <w:b/>
          <w:bCs/>
          <w:color w:val="000000" w:themeColor="text1"/>
        </w:rPr>
        <w:t>Articolo 81.</w:t>
      </w:r>
    </w:p>
    <w:p w14:paraId="44F087A8" w14:textId="77777777" w:rsidR="00446F27" w:rsidRPr="004A5029" w:rsidRDefault="00446F27" w:rsidP="00446F27">
      <w:pPr>
        <w:keepNext/>
        <w:keepLines/>
        <w:jc w:val="both"/>
        <w:outlineLvl w:val="0"/>
        <w:rPr>
          <w:rFonts w:ascii="Times New Roman" w:eastAsiaTheme="majorEastAsia" w:hAnsi="Times New Roman" w:cs="Times New Roman"/>
          <w:i/>
          <w:iCs/>
          <w:color w:val="000000" w:themeColor="text1"/>
        </w:rPr>
      </w:pPr>
      <w:r w:rsidRPr="004A5029">
        <w:rPr>
          <w:rFonts w:ascii="Times New Roman" w:eastAsia="Calibri" w:hAnsi="Times New Roman" w:cs="Times New Roman"/>
          <w:i/>
          <w:iCs/>
          <w:color w:val="000000" w:themeColor="text1"/>
        </w:rPr>
        <w:t>Avvisi di pre-informazione.</w:t>
      </w:r>
    </w:p>
    <w:p w14:paraId="25A6C1EE" w14:textId="5CFCED85" w:rsidR="00446F27" w:rsidRPr="004A5029" w:rsidRDefault="00446F27" w:rsidP="00446F27">
      <w:pPr>
        <w:shd w:val="clear" w:color="auto" w:fill="FFFFFF" w:themeFill="background1"/>
        <w:jc w:val="both"/>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1. Le stazioni appaltanti rendono nota entro il 31 dicembre di ogni anno l'intenzione di bandire per l'anno successivo appalti</w:t>
      </w:r>
      <w:r w:rsidRPr="004A5029">
        <w:rPr>
          <w:rFonts w:ascii="Times New Roman" w:eastAsia="Times New Roman" w:hAnsi="Times New Roman" w:cs="Times New Roman"/>
          <w:strike/>
          <w:color w:val="000000" w:themeColor="text1"/>
          <w:lang w:eastAsia="it-IT"/>
        </w:rPr>
        <w:t>,</w:t>
      </w:r>
      <w:r w:rsidRPr="004A5029">
        <w:rPr>
          <w:rFonts w:ascii="Times New Roman" w:eastAsia="Times New Roman" w:hAnsi="Times New Roman" w:cs="Times New Roman"/>
          <w:color w:val="000000" w:themeColor="text1"/>
          <w:lang w:eastAsia="it-IT"/>
        </w:rPr>
        <w:t xml:space="preserve"> pubblicando sul proprio sito istituzionale un avviso di pre-informazione recante le informazioni di cui all'allegato II.6, </w:t>
      </w:r>
      <w:r w:rsidR="00C059E9" w:rsidRPr="004A5029">
        <w:rPr>
          <w:rFonts w:ascii="Times New Roman" w:hAnsi="Times New Roman" w:cs="Times New Roman"/>
          <w:color w:val="000000" w:themeColor="text1"/>
        </w:rPr>
        <w:t>P</w:t>
      </w:r>
      <w:r w:rsidRPr="004A5029">
        <w:rPr>
          <w:rFonts w:ascii="Times New Roman" w:eastAsia="Times New Roman" w:hAnsi="Times New Roman" w:cs="Times New Roman"/>
          <w:color w:val="000000" w:themeColor="text1"/>
          <w:lang w:eastAsia="it-IT"/>
        </w:rPr>
        <w:t>arte I, lettera B, sezione B.1</w:t>
      </w:r>
      <w:r w:rsidR="000466FB" w:rsidRPr="004A5029">
        <w:rPr>
          <w:rFonts w:ascii="Times New Roman" w:eastAsia="Times New Roman" w:hAnsi="Times New Roman" w:cs="Times New Roman"/>
          <w:color w:val="000000" w:themeColor="text1"/>
          <w:lang w:eastAsia="it-IT"/>
        </w:rPr>
        <w:t xml:space="preserve">. </w:t>
      </w:r>
      <w:r w:rsidRPr="004A5029">
        <w:rPr>
          <w:rFonts w:ascii="Times New Roman" w:eastAsia="Times New Roman" w:hAnsi="Times New Roman" w:cs="Times New Roman"/>
          <w:color w:val="000000" w:themeColor="text1"/>
          <w:lang w:eastAsia="it-IT"/>
        </w:rPr>
        <w:t xml:space="preserve">Per gli appalti di importo pari o superiore alle soglie di cui all'articolo 14, l’avviso di pre-informazione è pubblicato dall'Ufficio delle pubblicazioni dell'Unione europea o dalla stazione appaltante sul proprio sito istituzionale. In quest'ultimo caso le stazioni appaltanti comunicano l’avviso di pre-informazione all’ANAC che, tramite la Banca dati nazionale dei contratti pubblici, cura l’invio al suddetto Ufficio di un avviso relativo alla pubblicazione sul sito istituzionale della stazione appaltante contenente le informazioni di cui all’allegato II.6, </w:t>
      </w:r>
      <w:r w:rsidR="00C059E9" w:rsidRPr="004A5029">
        <w:rPr>
          <w:rFonts w:ascii="Times New Roman" w:hAnsi="Times New Roman" w:cs="Times New Roman"/>
          <w:color w:val="000000" w:themeColor="text1"/>
        </w:rPr>
        <w:t>P</w:t>
      </w:r>
      <w:r w:rsidRPr="004A5029">
        <w:rPr>
          <w:rFonts w:ascii="Times New Roman" w:eastAsia="Times New Roman" w:hAnsi="Times New Roman" w:cs="Times New Roman"/>
          <w:color w:val="000000" w:themeColor="text1"/>
          <w:lang w:eastAsia="it-IT"/>
        </w:rPr>
        <w:t xml:space="preserve">arte I, lettera A. </w:t>
      </w:r>
    </w:p>
    <w:p w14:paraId="2A1F11EF" w14:textId="77777777" w:rsidR="00446F27" w:rsidRPr="004A5029" w:rsidRDefault="00446F27" w:rsidP="00446F27">
      <w:pPr>
        <w:jc w:val="both"/>
        <w:rPr>
          <w:rFonts w:ascii="Times New Roman" w:eastAsia="Times New Roman" w:hAnsi="Times New Roman" w:cs="Times New Roman"/>
          <w:color w:val="000000" w:themeColor="text1"/>
          <w:lang w:eastAsia="fr-FR"/>
        </w:rPr>
      </w:pPr>
      <w:r w:rsidRPr="004A5029">
        <w:rPr>
          <w:rFonts w:ascii="Times New Roman" w:eastAsia="Times New Roman" w:hAnsi="Times New Roman" w:cs="Times New Roman"/>
          <w:color w:val="000000" w:themeColor="text1"/>
          <w:lang w:eastAsia="fr-FR"/>
        </w:rPr>
        <w:t xml:space="preserve">2. Per le procedure ristrette e le procedure competitive con negoziazione, le </w:t>
      </w:r>
      <w:r w:rsidRPr="004A5029">
        <w:rPr>
          <w:rFonts w:ascii="Times New Roman" w:eastAsia="Times New Roman" w:hAnsi="Times New Roman" w:cs="Times New Roman"/>
          <w:bCs/>
          <w:color w:val="000000" w:themeColor="text1"/>
          <w:lang w:eastAsia="fr-FR"/>
        </w:rPr>
        <w:t>stazioni appaltanti</w:t>
      </w:r>
      <w:r w:rsidRPr="004A5029">
        <w:rPr>
          <w:rFonts w:ascii="Times New Roman" w:eastAsia="Times New Roman" w:hAnsi="Times New Roman" w:cs="Times New Roman"/>
          <w:color w:val="000000" w:themeColor="text1"/>
          <w:lang w:eastAsia="fr-FR"/>
        </w:rPr>
        <w:t xml:space="preserve"> sub-centrali possono utilizzare un avviso di pre-informazione come indizione di gara, purché l'avviso soddisfi tutte le seguenti condizioni:</w:t>
      </w:r>
    </w:p>
    <w:p w14:paraId="6DEE4B5D"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si riferisca specificatamente alle forniture, ai lavori o ai servizi che saranno oggetto dell'appalto da aggiudicare;</w:t>
      </w:r>
    </w:p>
    <w:p w14:paraId="42929148"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b) indichi che l'appalto sarà aggiudicato mediante una procedura ristretta o una procedura competitiva con negoziazione senza ulteriore pubblicazione di un avviso di indizione di gara e inviti gli operatori economici interessati a manifestare il proprio interesse;</w:t>
      </w:r>
    </w:p>
    <w:p w14:paraId="7B251711" w14:textId="6D1BA32B" w:rsidR="00446F27" w:rsidRPr="004A5029" w:rsidRDefault="00446F27" w:rsidP="00446F27">
      <w:pPr>
        <w:shd w:val="clear" w:color="auto" w:fill="FFFFFF" w:themeFill="background1"/>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c) </w:t>
      </w:r>
      <w:r w:rsidRPr="004A5029">
        <w:rPr>
          <w:rFonts w:ascii="Times New Roman" w:eastAsia="Times New Roman" w:hAnsi="Times New Roman" w:cs="Times New Roman"/>
          <w:bCs/>
          <w:color w:val="000000" w:themeColor="text1"/>
          <w:lang w:eastAsia="it-IT"/>
        </w:rPr>
        <w:t>contenga</w:t>
      </w:r>
      <w:r w:rsidRPr="004A5029">
        <w:rPr>
          <w:rFonts w:ascii="Times New Roman" w:eastAsia="Times New Roman" w:hAnsi="Times New Roman" w:cs="Times New Roman"/>
          <w:color w:val="000000" w:themeColor="text1"/>
          <w:lang w:eastAsia="it-IT"/>
        </w:rPr>
        <w:t xml:space="preserve">, oltre alle informazioni di cui all'allegato II.6, </w:t>
      </w:r>
      <w:r w:rsidR="00C059E9" w:rsidRPr="004A5029">
        <w:rPr>
          <w:rFonts w:ascii="Times New Roman" w:hAnsi="Times New Roman" w:cs="Times New Roman"/>
          <w:b/>
          <w:bCs/>
          <w:color w:val="000000" w:themeColor="text1"/>
        </w:rPr>
        <w:t>P</w:t>
      </w:r>
      <w:r w:rsidRPr="004A5029">
        <w:rPr>
          <w:rFonts w:ascii="Times New Roman" w:eastAsia="Times New Roman" w:hAnsi="Times New Roman" w:cs="Times New Roman"/>
          <w:color w:val="000000" w:themeColor="text1"/>
          <w:lang w:eastAsia="it-IT"/>
        </w:rPr>
        <w:t xml:space="preserve">arte I, lettera B, sezione B.1, le informazioni di cui </w:t>
      </w:r>
      <w:r w:rsidRPr="004A5029">
        <w:rPr>
          <w:rFonts w:ascii="Times New Roman" w:eastAsia="Times New Roman" w:hAnsi="Times New Roman" w:cs="Times New Roman"/>
          <w:b/>
          <w:bCs/>
          <w:strike/>
          <w:color w:val="000000" w:themeColor="text1"/>
          <w:lang w:eastAsia="it-IT"/>
        </w:rPr>
        <w:t>al</w:t>
      </w:r>
      <w:r w:rsidRPr="004A5029">
        <w:rPr>
          <w:rFonts w:ascii="Times New Roman" w:eastAsia="Times New Roman" w:hAnsi="Times New Roman" w:cs="Times New Roman"/>
          <w:b/>
          <w:bCs/>
          <w:color w:val="000000" w:themeColor="text1"/>
          <w:lang w:eastAsia="it-IT"/>
        </w:rPr>
        <w:t xml:space="preserve"> </w:t>
      </w:r>
      <w:r w:rsidRPr="004A5029">
        <w:rPr>
          <w:rFonts w:ascii="Times New Roman" w:eastAsia="Times New Roman" w:hAnsi="Times New Roman" w:cs="Times New Roman"/>
          <w:b/>
          <w:bCs/>
          <w:strike/>
          <w:color w:val="000000" w:themeColor="text1"/>
          <w:lang w:eastAsia="it-IT"/>
        </w:rPr>
        <w:t>medesimo</w:t>
      </w:r>
      <w:r w:rsidRPr="004A5029">
        <w:rPr>
          <w:rFonts w:ascii="Times New Roman" w:eastAsia="Times New Roman" w:hAnsi="Times New Roman" w:cs="Times New Roman"/>
          <w:b/>
          <w:bCs/>
          <w:color w:val="000000" w:themeColor="text1"/>
          <w:lang w:eastAsia="it-IT"/>
        </w:rPr>
        <w:t xml:space="preserve"> </w:t>
      </w:r>
      <w:r w:rsidR="008548B2" w:rsidRPr="004A5029">
        <w:rPr>
          <w:rFonts w:ascii="Times New Roman" w:eastAsia="Times New Roman" w:hAnsi="Times New Roman" w:cs="Times New Roman"/>
          <w:b/>
          <w:bCs/>
          <w:color w:val="000000" w:themeColor="text1"/>
          <w:lang w:eastAsia="it-IT"/>
        </w:rPr>
        <w:t>all’</w:t>
      </w:r>
      <w:r w:rsidRPr="004A5029">
        <w:rPr>
          <w:rFonts w:ascii="Times New Roman" w:eastAsia="Times New Roman" w:hAnsi="Times New Roman" w:cs="Times New Roman"/>
          <w:color w:val="000000" w:themeColor="text1"/>
          <w:lang w:eastAsia="it-IT"/>
        </w:rPr>
        <w:t>allegato</w:t>
      </w:r>
      <w:r w:rsidR="005F458C" w:rsidRPr="004A5029">
        <w:rPr>
          <w:rFonts w:ascii="Times New Roman" w:eastAsia="Times New Roman" w:hAnsi="Times New Roman" w:cs="Times New Roman"/>
          <w:color w:val="000000" w:themeColor="text1"/>
          <w:lang w:eastAsia="it-IT"/>
        </w:rPr>
        <w:t xml:space="preserve"> </w:t>
      </w:r>
      <w:r w:rsidR="005F458C" w:rsidRPr="004A5029">
        <w:rPr>
          <w:rFonts w:ascii="Times New Roman" w:eastAsia="Times New Roman" w:hAnsi="Times New Roman" w:cs="Times New Roman"/>
          <w:b/>
          <w:bCs/>
          <w:color w:val="000000" w:themeColor="text1"/>
          <w:lang w:eastAsia="it-IT"/>
        </w:rPr>
        <w:t>II.6</w:t>
      </w:r>
      <w:r w:rsidRPr="004A5029">
        <w:rPr>
          <w:rFonts w:ascii="Times New Roman" w:eastAsia="Times New Roman" w:hAnsi="Times New Roman" w:cs="Times New Roman"/>
          <w:b/>
          <w:bCs/>
          <w:color w:val="000000" w:themeColor="text1"/>
          <w:lang w:eastAsia="it-IT"/>
        </w:rPr>
        <w:t xml:space="preserve">, </w:t>
      </w:r>
      <w:r w:rsidR="0066439B" w:rsidRPr="004A5029">
        <w:rPr>
          <w:rFonts w:ascii="Times New Roman" w:hAnsi="Times New Roman" w:cs="Times New Roman"/>
          <w:b/>
          <w:bCs/>
          <w:color w:val="000000" w:themeColor="text1"/>
        </w:rPr>
        <w:t>P</w:t>
      </w:r>
      <w:r w:rsidR="0066439B" w:rsidRPr="004A5029">
        <w:rPr>
          <w:rFonts w:ascii="Times New Roman" w:eastAsia="Times New Roman" w:hAnsi="Times New Roman" w:cs="Times New Roman"/>
          <w:b/>
          <w:bCs/>
          <w:color w:val="000000" w:themeColor="text1"/>
          <w:lang w:eastAsia="it-IT"/>
        </w:rPr>
        <w:t>arte I, lettera B,</w:t>
      </w:r>
      <w:r w:rsidR="0066439B" w:rsidRPr="004A5029">
        <w:rPr>
          <w:rFonts w:ascii="Times New Roman" w:eastAsia="Times New Roman" w:hAnsi="Times New Roman" w:cs="Times New Roman"/>
          <w:color w:val="000000" w:themeColor="text1"/>
          <w:lang w:eastAsia="it-IT"/>
        </w:rPr>
        <w:t xml:space="preserve"> </w:t>
      </w:r>
      <w:r w:rsidRPr="004A5029">
        <w:rPr>
          <w:rFonts w:ascii="Times New Roman" w:eastAsia="Times New Roman" w:hAnsi="Times New Roman" w:cs="Times New Roman"/>
          <w:color w:val="000000" w:themeColor="text1"/>
          <w:lang w:eastAsia="it-IT"/>
        </w:rPr>
        <w:t>sezione B.2;</w:t>
      </w:r>
    </w:p>
    <w:p w14:paraId="5B6736C4" w14:textId="6D49094E"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d) sia stato inviato alla pubblicazione non meno di </w:t>
      </w:r>
      <w:r w:rsidRPr="004A5029">
        <w:rPr>
          <w:rFonts w:ascii="Times New Roman" w:eastAsia="Times New Roman" w:hAnsi="Times New Roman" w:cs="Times New Roman"/>
          <w:b/>
          <w:bCs/>
          <w:strike/>
          <w:color w:val="000000" w:themeColor="text1"/>
          <w:lang w:eastAsia="it-IT"/>
        </w:rPr>
        <w:t>35</w:t>
      </w:r>
      <w:r w:rsidRPr="004A5029">
        <w:rPr>
          <w:rFonts w:ascii="Times New Roman" w:eastAsia="Times New Roman" w:hAnsi="Times New Roman" w:cs="Times New Roman"/>
          <w:b/>
          <w:bCs/>
          <w:color w:val="000000" w:themeColor="text1"/>
          <w:lang w:eastAsia="it-IT"/>
        </w:rPr>
        <w:t xml:space="preserve"> </w:t>
      </w:r>
      <w:r w:rsidR="00EF254E" w:rsidRPr="004A5029">
        <w:rPr>
          <w:rFonts w:ascii="Times New Roman" w:eastAsia="Times New Roman" w:hAnsi="Times New Roman" w:cs="Times New Roman"/>
          <w:b/>
          <w:bCs/>
          <w:color w:val="000000" w:themeColor="text1"/>
          <w:lang w:eastAsia="it-IT"/>
        </w:rPr>
        <w:t xml:space="preserve">trentacinque </w:t>
      </w:r>
      <w:r w:rsidRPr="004A5029">
        <w:rPr>
          <w:rFonts w:ascii="Times New Roman" w:eastAsia="Times New Roman" w:hAnsi="Times New Roman" w:cs="Times New Roman"/>
          <w:color w:val="000000" w:themeColor="text1"/>
          <w:lang w:eastAsia="it-IT"/>
        </w:rPr>
        <w:t xml:space="preserve">giorni e non oltre </w:t>
      </w:r>
      <w:r w:rsidR="00A62EBA" w:rsidRPr="004A5029">
        <w:rPr>
          <w:rFonts w:ascii="Times New Roman" w:hAnsi="Times New Roman" w:cs="Times New Roman"/>
          <w:b/>
          <w:bCs/>
          <w:strike/>
          <w:color w:val="000000" w:themeColor="text1"/>
        </w:rPr>
        <w:t>12</w:t>
      </w:r>
      <w:r w:rsidR="00A62EBA" w:rsidRPr="004A5029">
        <w:rPr>
          <w:rFonts w:ascii="Times New Roman" w:hAnsi="Times New Roman" w:cs="Times New Roman"/>
          <w:b/>
          <w:bCs/>
          <w:color w:val="000000" w:themeColor="text1"/>
        </w:rPr>
        <w:t xml:space="preserve"> dodici</w:t>
      </w:r>
      <w:r w:rsidRPr="004A5029">
        <w:rPr>
          <w:rFonts w:ascii="Times New Roman" w:eastAsia="Times New Roman" w:hAnsi="Times New Roman" w:cs="Times New Roman"/>
          <w:color w:val="000000" w:themeColor="text1"/>
          <w:lang w:eastAsia="it-IT"/>
        </w:rPr>
        <w:t xml:space="preserve"> mesi prima della data di invio dell'invito a confermare l’interesse di cui all'articolo 89, comma 1.</w:t>
      </w:r>
    </w:p>
    <w:p w14:paraId="692F23FD" w14:textId="77777777" w:rsidR="00446F27" w:rsidRPr="004A5029" w:rsidRDefault="00446F27" w:rsidP="00446F27">
      <w:pPr>
        <w:jc w:val="both"/>
        <w:rPr>
          <w:rFonts w:ascii="Times New Roman" w:eastAsia="Times New Roman" w:hAnsi="Times New Roman" w:cs="Times New Roman"/>
          <w:color w:val="000000" w:themeColor="text1"/>
          <w:lang w:eastAsia="fr-FR"/>
        </w:rPr>
      </w:pPr>
      <w:r w:rsidRPr="004A5029">
        <w:rPr>
          <w:rFonts w:ascii="Times New Roman" w:eastAsia="Times New Roman" w:hAnsi="Times New Roman" w:cs="Times New Roman"/>
          <w:color w:val="000000" w:themeColor="text1"/>
          <w:lang w:eastAsia="fr-FR"/>
        </w:rPr>
        <w:t xml:space="preserve">3. L'avviso di cui al comma 2 </w:t>
      </w:r>
      <w:r w:rsidRPr="004A5029">
        <w:rPr>
          <w:rFonts w:ascii="Times New Roman" w:eastAsia="Times New Roman" w:hAnsi="Times New Roman" w:cs="Times New Roman"/>
          <w:bCs/>
          <w:color w:val="000000" w:themeColor="text1"/>
          <w:lang w:eastAsia="fr-FR"/>
        </w:rPr>
        <w:t>è</w:t>
      </w:r>
      <w:r w:rsidRPr="004A5029">
        <w:rPr>
          <w:rFonts w:ascii="Times New Roman" w:eastAsia="Times New Roman" w:hAnsi="Times New Roman" w:cs="Times New Roman"/>
          <w:color w:val="000000" w:themeColor="text1"/>
          <w:lang w:eastAsia="fr-FR"/>
        </w:rPr>
        <w:t xml:space="preserve"> pubblicato sul sito istituzionale della stazione appaltante quale pubblicazione supplementare a livello nazionale, a norma dell'articolo 85. </w:t>
      </w:r>
    </w:p>
    <w:p w14:paraId="63366D44" w14:textId="3DC12F06" w:rsidR="00446F27" w:rsidRPr="004A5029" w:rsidRDefault="00446F27" w:rsidP="00446F27">
      <w:pPr>
        <w:jc w:val="both"/>
        <w:rPr>
          <w:rFonts w:ascii="Times New Roman" w:eastAsia="Times New Roman" w:hAnsi="Times New Roman" w:cs="Times New Roman"/>
          <w:color w:val="000000" w:themeColor="text1"/>
          <w:lang w:eastAsia="fr-FR"/>
        </w:rPr>
      </w:pPr>
      <w:r w:rsidRPr="004A5029">
        <w:rPr>
          <w:rFonts w:ascii="Times New Roman" w:eastAsia="Times New Roman" w:hAnsi="Times New Roman" w:cs="Times New Roman"/>
          <w:color w:val="000000" w:themeColor="text1"/>
          <w:lang w:eastAsia="fr-FR"/>
        </w:rPr>
        <w:t xml:space="preserve">4. Il periodo coperto dall'avviso di pre-informazione </w:t>
      </w:r>
      <w:r w:rsidRPr="004A5029">
        <w:rPr>
          <w:rFonts w:ascii="Times New Roman" w:eastAsia="Times New Roman" w:hAnsi="Times New Roman" w:cs="Times New Roman"/>
          <w:bCs/>
          <w:color w:val="000000" w:themeColor="text1"/>
          <w:lang w:eastAsia="fr-FR"/>
        </w:rPr>
        <w:t xml:space="preserve">non </w:t>
      </w:r>
      <w:r w:rsidRPr="004A5029">
        <w:rPr>
          <w:rFonts w:ascii="Times New Roman" w:eastAsia="Times New Roman" w:hAnsi="Times New Roman" w:cs="Times New Roman"/>
          <w:color w:val="000000" w:themeColor="text1"/>
          <w:lang w:eastAsia="fr-FR"/>
        </w:rPr>
        <w:t xml:space="preserve">può </w:t>
      </w:r>
      <w:r w:rsidRPr="004A5029">
        <w:rPr>
          <w:rFonts w:ascii="Times New Roman" w:eastAsia="Times New Roman" w:hAnsi="Times New Roman" w:cs="Times New Roman"/>
          <w:bCs/>
          <w:color w:val="000000" w:themeColor="text1"/>
          <w:lang w:eastAsia="fr-FR"/>
        </w:rPr>
        <w:t>superare</w:t>
      </w:r>
      <w:r w:rsidRPr="004A5029">
        <w:rPr>
          <w:rFonts w:ascii="Times New Roman" w:eastAsia="Times New Roman" w:hAnsi="Times New Roman" w:cs="Times New Roman"/>
          <w:color w:val="000000" w:themeColor="text1"/>
          <w:lang w:eastAsia="fr-FR"/>
        </w:rPr>
        <w:t xml:space="preserve"> </w:t>
      </w:r>
      <w:r w:rsidRPr="004A5029">
        <w:rPr>
          <w:rFonts w:ascii="Times New Roman" w:eastAsia="Times New Roman" w:hAnsi="Times New Roman" w:cs="Times New Roman"/>
          <w:bCs/>
          <w:color w:val="000000" w:themeColor="text1"/>
          <w:lang w:eastAsia="fr-FR"/>
        </w:rPr>
        <w:t>il termine</w:t>
      </w:r>
      <w:r w:rsidRPr="004A5029">
        <w:rPr>
          <w:rFonts w:ascii="Times New Roman" w:eastAsia="Times New Roman" w:hAnsi="Times New Roman" w:cs="Times New Roman"/>
          <w:color w:val="000000" w:themeColor="text1"/>
          <w:lang w:eastAsia="fr-FR"/>
        </w:rPr>
        <w:t xml:space="preserve"> di </w:t>
      </w:r>
      <w:r w:rsidRPr="004A5029">
        <w:rPr>
          <w:rFonts w:ascii="Times New Roman" w:eastAsia="Times New Roman" w:hAnsi="Times New Roman" w:cs="Times New Roman"/>
          <w:b/>
          <w:bCs/>
          <w:strike/>
          <w:color w:val="000000" w:themeColor="text1"/>
          <w:lang w:eastAsia="fr-FR"/>
        </w:rPr>
        <w:t>12</w:t>
      </w:r>
      <w:r w:rsidRPr="004A5029">
        <w:rPr>
          <w:rFonts w:ascii="Times New Roman" w:eastAsia="Times New Roman" w:hAnsi="Times New Roman" w:cs="Times New Roman"/>
          <w:b/>
          <w:bCs/>
          <w:color w:val="000000" w:themeColor="text1"/>
          <w:lang w:eastAsia="fr-FR"/>
        </w:rPr>
        <w:t xml:space="preserve"> </w:t>
      </w:r>
      <w:r w:rsidR="00EF254E" w:rsidRPr="004A5029">
        <w:rPr>
          <w:rFonts w:ascii="Times New Roman" w:eastAsia="Times New Roman" w:hAnsi="Times New Roman" w:cs="Times New Roman"/>
          <w:b/>
          <w:bCs/>
          <w:color w:val="000000" w:themeColor="text1"/>
          <w:lang w:eastAsia="fr-FR"/>
        </w:rPr>
        <w:t xml:space="preserve">dodici </w:t>
      </w:r>
      <w:r w:rsidRPr="004A5029">
        <w:rPr>
          <w:rFonts w:ascii="Times New Roman" w:eastAsia="Times New Roman" w:hAnsi="Times New Roman" w:cs="Times New Roman"/>
          <w:color w:val="000000" w:themeColor="text1"/>
          <w:lang w:eastAsia="fr-FR"/>
        </w:rPr>
        <w:t xml:space="preserve">mesi dalla data di trasmissione dell'avviso per la pubblicazione. Tuttavia, nel caso di appalti pubblici per </w:t>
      </w:r>
      <w:r w:rsidRPr="004A5029">
        <w:rPr>
          <w:rFonts w:ascii="Times New Roman" w:eastAsia="Times New Roman" w:hAnsi="Times New Roman" w:cs="Times New Roman"/>
          <w:bCs/>
          <w:color w:val="000000" w:themeColor="text1"/>
          <w:lang w:eastAsia="fr-FR"/>
        </w:rPr>
        <w:t>i</w:t>
      </w:r>
      <w:r w:rsidRPr="004A5029">
        <w:rPr>
          <w:rFonts w:ascii="Times New Roman" w:eastAsia="Times New Roman" w:hAnsi="Times New Roman" w:cs="Times New Roman"/>
          <w:color w:val="000000" w:themeColor="text1"/>
          <w:lang w:eastAsia="fr-FR"/>
        </w:rPr>
        <w:t xml:space="preserve"> servizi </w:t>
      </w:r>
      <w:r w:rsidRPr="004A5029">
        <w:rPr>
          <w:rFonts w:ascii="Times New Roman" w:eastAsia="Times New Roman" w:hAnsi="Times New Roman" w:cs="Times New Roman"/>
          <w:bCs/>
          <w:color w:val="000000" w:themeColor="text1"/>
          <w:lang w:eastAsia="fr-FR"/>
        </w:rPr>
        <w:t>di cui all’allegato XIV a</w:t>
      </w:r>
      <w:r w:rsidRPr="004A5029">
        <w:rPr>
          <w:rFonts w:ascii="Times New Roman" w:eastAsia="Times" w:hAnsi="Times New Roman" w:cs="Times New Roman"/>
          <w:bCs/>
          <w:color w:val="000000" w:themeColor="text1"/>
        </w:rPr>
        <w:t xml:space="preserve">lla </w:t>
      </w:r>
      <w:r w:rsidR="00C353A3" w:rsidRPr="004A5029">
        <w:rPr>
          <w:rFonts w:ascii="Times New Roman" w:eastAsia="Times" w:hAnsi="Times New Roman" w:cs="Times New Roman"/>
          <w:bCs/>
          <w:color w:val="000000" w:themeColor="text1"/>
        </w:rPr>
        <w:t>d</w:t>
      </w:r>
      <w:r w:rsidRPr="004A5029">
        <w:rPr>
          <w:rFonts w:ascii="Times New Roman" w:eastAsia="Times" w:hAnsi="Times New Roman" w:cs="Times New Roman"/>
          <w:bCs/>
          <w:color w:val="000000" w:themeColor="text1"/>
        </w:rPr>
        <w:t>irettiva 2014/24/UE del Parlamento europeo e del Consiglio, del 26 febbraio 2014,</w:t>
      </w:r>
      <w:r w:rsidRPr="004A5029">
        <w:rPr>
          <w:rFonts w:ascii="Times New Roman" w:eastAsia="Times New Roman" w:hAnsi="Times New Roman" w:cs="Times New Roman"/>
          <w:color w:val="000000" w:themeColor="text1"/>
          <w:lang w:eastAsia="fr-FR"/>
        </w:rPr>
        <w:t xml:space="preserve"> l'avviso di pre-informazione può coprire un periodo fino a </w:t>
      </w:r>
      <w:r w:rsidRPr="004A5029">
        <w:rPr>
          <w:rFonts w:ascii="Times New Roman" w:eastAsia="Times New Roman" w:hAnsi="Times New Roman" w:cs="Times New Roman"/>
          <w:b/>
          <w:bCs/>
          <w:strike/>
          <w:color w:val="000000" w:themeColor="text1"/>
          <w:lang w:eastAsia="fr-FR"/>
        </w:rPr>
        <w:t>24</w:t>
      </w:r>
      <w:r w:rsidRPr="004A5029">
        <w:rPr>
          <w:rFonts w:ascii="Times New Roman" w:eastAsia="Times New Roman" w:hAnsi="Times New Roman" w:cs="Times New Roman"/>
          <w:b/>
          <w:bCs/>
          <w:color w:val="000000" w:themeColor="text1"/>
          <w:lang w:eastAsia="fr-FR"/>
        </w:rPr>
        <w:t xml:space="preserve"> </w:t>
      </w:r>
      <w:r w:rsidR="00A62EBA" w:rsidRPr="004A5029">
        <w:rPr>
          <w:rFonts w:ascii="Times New Roman" w:eastAsia="Times New Roman" w:hAnsi="Times New Roman" w:cs="Times New Roman"/>
          <w:b/>
          <w:bCs/>
          <w:color w:val="000000" w:themeColor="text1"/>
          <w:lang w:eastAsia="fr-FR"/>
        </w:rPr>
        <w:t xml:space="preserve">ventiquattro </w:t>
      </w:r>
      <w:r w:rsidRPr="004A5029">
        <w:rPr>
          <w:rFonts w:ascii="Times New Roman" w:eastAsia="Times New Roman" w:hAnsi="Times New Roman" w:cs="Times New Roman"/>
          <w:color w:val="000000" w:themeColor="text1"/>
          <w:lang w:eastAsia="fr-FR"/>
        </w:rPr>
        <w:t>mesi.</w:t>
      </w:r>
    </w:p>
    <w:p w14:paraId="38288749" w14:textId="77777777" w:rsidR="00446F27" w:rsidRPr="004A5029" w:rsidRDefault="00446F27" w:rsidP="00446F27">
      <w:pPr>
        <w:jc w:val="both"/>
        <w:rPr>
          <w:rFonts w:ascii="Times New Roman" w:eastAsia="Times New Roman" w:hAnsi="Times New Roman" w:cs="Times New Roman"/>
          <w:color w:val="000000" w:themeColor="text1"/>
          <w:lang w:eastAsia="fr-FR"/>
        </w:rPr>
      </w:pPr>
    </w:p>
    <w:p w14:paraId="5E771B08" w14:textId="77777777" w:rsidR="00446F27" w:rsidRPr="004A5029" w:rsidRDefault="00446F27" w:rsidP="00446F27">
      <w:pPr>
        <w:keepNext/>
        <w:keepLines/>
        <w:jc w:val="both"/>
        <w:outlineLvl w:val="0"/>
        <w:rPr>
          <w:rFonts w:ascii="Times New Roman" w:eastAsia="Calibri" w:hAnsi="Times New Roman" w:cs="Times New Roman"/>
          <w:b/>
          <w:bCs/>
          <w:color w:val="000000" w:themeColor="text1"/>
        </w:rPr>
      </w:pPr>
      <w:r w:rsidRPr="004A5029">
        <w:rPr>
          <w:rFonts w:ascii="Times New Roman" w:eastAsia="Calibri" w:hAnsi="Times New Roman" w:cs="Times New Roman"/>
          <w:b/>
          <w:bCs/>
          <w:color w:val="000000" w:themeColor="text1"/>
        </w:rPr>
        <w:t>Articolo 82.</w:t>
      </w:r>
    </w:p>
    <w:p w14:paraId="12FEDDC5" w14:textId="77777777" w:rsidR="00446F27" w:rsidRPr="004A5029" w:rsidRDefault="00446F27" w:rsidP="00446F27">
      <w:pPr>
        <w:keepNext/>
        <w:keepLines/>
        <w:jc w:val="both"/>
        <w:outlineLvl w:val="0"/>
        <w:rPr>
          <w:rFonts w:ascii="Times New Roman" w:eastAsiaTheme="majorEastAsia" w:hAnsi="Times New Roman" w:cs="Times New Roman"/>
          <w:i/>
          <w:color w:val="000000" w:themeColor="text1"/>
        </w:rPr>
      </w:pPr>
      <w:r w:rsidRPr="004A5029">
        <w:rPr>
          <w:rFonts w:ascii="Times New Roman" w:eastAsia="Calibri" w:hAnsi="Times New Roman" w:cs="Times New Roman"/>
          <w:bCs/>
          <w:i/>
          <w:color w:val="000000" w:themeColor="text1"/>
        </w:rPr>
        <w:t>Documenti di gara.</w:t>
      </w:r>
    </w:p>
    <w:p w14:paraId="45BF94A5" w14:textId="77777777" w:rsidR="00446F27" w:rsidRPr="004A5029" w:rsidRDefault="00446F27" w:rsidP="00446F27">
      <w:pPr>
        <w:jc w:val="both"/>
        <w:rPr>
          <w:rFonts w:ascii="Times New Roman" w:eastAsia="Times New Roman" w:hAnsi="Times New Roman" w:cs="Times New Roman"/>
          <w:bCs/>
          <w:color w:val="000000" w:themeColor="text1"/>
          <w:lang w:eastAsia="fr-FR"/>
        </w:rPr>
      </w:pPr>
      <w:r w:rsidRPr="004A5029">
        <w:rPr>
          <w:rFonts w:ascii="Times New Roman" w:eastAsia="Times New Roman" w:hAnsi="Times New Roman" w:cs="Times New Roman"/>
          <w:bCs/>
          <w:color w:val="000000" w:themeColor="text1"/>
          <w:lang w:eastAsia="fr-FR"/>
        </w:rPr>
        <w:t>1. Costituiscono documenti di gara, in particolare:</w:t>
      </w:r>
    </w:p>
    <w:p w14:paraId="628BBD22" w14:textId="77777777" w:rsidR="00446F27" w:rsidRPr="004A5029" w:rsidRDefault="00446F27" w:rsidP="00446F27">
      <w:pPr>
        <w:jc w:val="both"/>
        <w:rPr>
          <w:rFonts w:ascii="Times New Roman" w:eastAsia="Times New Roman" w:hAnsi="Times New Roman" w:cs="Times New Roman"/>
          <w:bCs/>
          <w:color w:val="000000" w:themeColor="text1"/>
          <w:lang w:eastAsia="fr-FR"/>
        </w:rPr>
      </w:pPr>
      <w:r w:rsidRPr="004A5029">
        <w:rPr>
          <w:rFonts w:ascii="Times New Roman" w:eastAsia="Times New Roman" w:hAnsi="Times New Roman" w:cs="Times New Roman"/>
          <w:bCs/>
          <w:color w:val="000000" w:themeColor="text1"/>
          <w:lang w:eastAsia="fr-FR"/>
        </w:rPr>
        <w:t xml:space="preserve">a) il bando, l’avviso di gara o la lettera d’invito; </w:t>
      </w:r>
    </w:p>
    <w:p w14:paraId="4B92040C" w14:textId="77777777" w:rsidR="00446F27" w:rsidRPr="004A5029" w:rsidRDefault="00446F27" w:rsidP="00446F27">
      <w:pPr>
        <w:jc w:val="both"/>
        <w:rPr>
          <w:rFonts w:ascii="Times New Roman" w:eastAsia="Times New Roman" w:hAnsi="Times New Roman" w:cs="Times New Roman"/>
          <w:bCs/>
          <w:color w:val="000000" w:themeColor="text1"/>
          <w:lang w:eastAsia="fr-FR"/>
        </w:rPr>
      </w:pPr>
      <w:r w:rsidRPr="004A5029">
        <w:rPr>
          <w:rFonts w:ascii="Times New Roman" w:eastAsia="Times New Roman" w:hAnsi="Times New Roman" w:cs="Times New Roman"/>
          <w:bCs/>
          <w:color w:val="000000" w:themeColor="text1"/>
          <w:lang w:eastAsia="fr-FR"/>
        </w:rPr>
        <w:t>b) il disciplinare di gara;</w:t>
      </w:r>
    </w:p>
    <w:p w14:paraId="12D63F13" w14:textId="77777777" w:rsidR="00446F27" w:rsidRPr="004A5029" w:rsidRDefault="00446F27" w:rsidP="00446F27">
      <w:pPr>
        <w:jc w:val="both"/>
        <w:rPr>
          <w:rFonts w:ascii="Times New Roman" w:eastAsia="Times New Roman" w:hAnsi="Times New Roman" w:cs="Times New Roman"/>
          <w:bCs/>
          <w:color w:val="000000" w:themeColor="text1"/>
          <w:lang w:eastAsia="fr-FR"/>
        </w:rPr>
      </w:pPr>
      <w:r w:rsidRPr="004A5029">
        <w:rPr>
          <w:rFonts w:ascii="Times New Roman" w:eastAsia="Times New Roman" w:hAnsi="Times New Roman" w:cs="Times New Roman"/>
          <w:bCs/>
          <w:color w:val="000000" w:themeColor="text1"/>
          <w:lang w:eastAsia="fr-FR"/>
        </w:rPr>
        <w:t>c) il capitolato speciale;</w:t>
      </w:r>
    </w:p>
    <w:p w14:paraId="70310267" w14:textId="77777777" w:rsidR="00446F27" w:rsidRPr="004A5029" w:rsidRDefault="00446F27" w:rsidP="00446F27">
      <w:pPr>
        <w:jc w:val="both"/>
        <w:rPr>
          <w:rFonts w:ascii="Times New Roman" w:eastAsia="Times New Roman" w:hAnsi="Times New Roman" w:cs="Times New Roman"/>
          <w:bCs/>
          <w:color w:val="000000" w:themeColor="text1"/>
          <w:lang w:eastAsia="fr-FR"/>
        </w:rPr>
      </w:pPr>
      <w:r w:rsidRPr="004A5029">
        <w:rPr>
          <w:rFonts w:ascii="Times New Roman" w:eastAsia="Times New Roman" w:hAnsi="Times New Roman" w:cs="Times New Roman"/>
          <w:bCs/>
          <w:color w:val="000000" w:themeColor="text1"/>
          <w:lang w:eastAsia="fr-FR"/>
        </w:rPr>
        <w:t>d) le condizioni contrattuali proposte.</w:t>
      </w:r>
    </w:p>
    <w:p w14:paraId="5D77D17A" w14:textId="7A384D03" w:rsidR="00446F27" w:rsidRPr="004A5029" w:rsidRDefault="00446F27" w:rsidP="00446F27">
      <w:pPr>
        <w:jc w:val="both"/>
        <w:rPr>
          <w:rFonts w:ascii="Times New Roman" w:eastAsia="Times New Roman" w:hAnsi="Times New Roman" w:cs="Times New Roman"/>
          <w:bCs/>
          <w:color w:val="000000" w:themeColor="text1"/>
          <w:lang w:eastAsia="fr-FR"/>
        </w:rPr>
      </w:pPr>
      <w:r w:rsidRPr="004A5029">
        <w:rPr>
          <w:rFonts w:ascii="Times New Roman" w:eastAsia="Times New Roman" w:hAnsi="Times New Roman" w:cs="Times New Roman"/>
          <w:bCs/>
          <w:color w:val="000000" w:themeColor="text1"/>
          <w:lang w:eastAsia="fr-FR"/>
        </w:rPr>
        <w:t xml:space="preserve">2. In caso di contrasto o contraddittorietà tra le disposizioni contenute nei documenti </w:t>
      </w:r>
      <w:r w:rsidR="008525B3" w:rsidRPr="004A5029">
        <w:rPr>
          <w:rFonts w:ascii="Times New Roman" w:eastAsia="Times New Roman" w:hAnsi="Times New Roman" w:cs="Times New Roman"/>
          <w:bCs/>
          <w:color w:val="000000" w:themeColor="text1"/>
          <w:lang w:eastAsia="fr-FR"/>
        </w:rPr>
        <w:t xml:space="preserve">di cui al comma 1 </w:t>
      </w:r>
      <w:r w:rsidRPr="004A5029">
        <w:rPr>
          <w:rFonts w:ascii="Times New Roman" w:eastAsia="Times New Roman" w:hAnsi="Times New Roman" w:cs="Times New Roman"/>
          <w:bCs/>
          <w:color w:val="000000" w:themeColor="text1"/>
          <w:lang w:eastAsia="fr-FR"/>
        </w:rPr>
        <w:t>prevalgono quelle inserite nel bando o nell’avviso di gara.</w:t>
      </w:r>
    </w:p>
    <w:p w14:paraId="0C136CF1" w14:textId="77777777" w:rsidR="00446F27" w:rsidRPr="004A5029" w:rsidRDefault="00446F27" w:rsidP="00446F27">
      <w:pPr>
        <w:jc w:val="both"/>
        <w:rPr>
          <w:rFonts w:ascii="Times New Roman" w:hAnsi="Times New Roman" w:cs="Times New Roman"/>
          <w:bCs/>
          <w:color w:val="000000" w:themeColor="text1"/>
        </w:rPr>
      </w:pPr>
    </w:p>
    <w:p w14:paraId="49985E4E" w14:textId="77777777" w:rsidR="00B922F7" w:rsidRPr="004A5029" w:rsidRDefault="00B922F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Titolo </w:t>
      </w:r>
      <w:r w:rsidR="00446F27" w:rsidRPr="004A5029">
        <w:rPr>
          <w:rFonts w:ascii="Times New Roman" w:hAnsi="Times New Roman" w:cs="Times New Roman"/>
          <w:b/>
          <w:color w:val="000000" w:themeColor="text1"/>
        </w:rPr>
        <w:t xml:space="preserve">II </w:t>
      </w:r>
    </w:p>
    <w:p w14:paraId="3A55F934" w14:textId="64E1E844" w:rsidR="00446F27" w:rsidRPr="004A5029" w:rsidRDefault="00446F27" w:rsidP="00446F27">
      <w:pPr>
        <w:jc w:val="center"/>
        <w:rPr>
          <w:rFonts w:ascii="Times New Roman" w:eastAsia="Times New Roman" w:hAnsi="Times New Roman" w:cs="Times New Roman"/>
          <w:b/>
          <w:bCs/>
          <w:color w:val="000000" w:themeColor="text1"/>
          <w:lang w:eastAsia="it-IT"/>
        </w:rPr>
      </w:pPr>
      <w:r w:rsidRPr="004A5029">
        <w:rPr>
          <w:rFonts w:ascii="Times New Roman" w:hAnsi="Times New Roman" w:cs="Times New Roman"/>
          <w:b/>
          <w:color w:val="000000" w:themeColor="text1"/>
        </w:rPr>
        <w:t>I bandi, gli avvisi e gli inviti</w:t>
      </w:r>
    </w:p>
    <w:p w14:paraId="0A392C6A" w14:textId="77777777" w:rsidR="00446F27" w:rsidRPr="004A5029" w:rsidRDefault="00446F27" w:rsidP="00446F27">
      <w:pPr>
        <w:rPr>
          <w:rFonts w:ascii="Times New Roman" w:hAnsi="Times New Roman" w:cs="Times New Roman"/>
          <w:color w:val="000000" w:themeColor="text1"/>
        </w:rPr>
      </w:pPr>
    </w:p>
    <w:p w14:paraId="3EF689EB" w14:textId="77777777" w:rsidR="00446F27" w:rsidRPr="004A5029" w:rsidRDefault="00446F27" w:rsidP="00446F27">
      <w:pPr>
        <w:rPr>
          <w:rFonts w:ascii="Times New Roman" w:hAnsi="Times New Roman" w:cs="Times New Roman"/>
          <w:b/>
          <w:bCs/>
          <w:color w:val="000000" w:themeColor="text1"/>
        </w:rPr>
      </w:pPr>
      <w:r w:rsidRPr="004A5029">
        <w:rPr>
          <w:rFonts w:ascii="Times New Roman" w:hAnsi="Times New Roman" w:cs="Times New Roman"/>
          <w:b/>
          <w:bCs/>
          <w:color w:val="000000" w:themeColor="text1"/>
        </w:rPr>
        <w:t xml:space="preserve">Articolo 83. </w:t>
      </w:r>
    </w:p>
    <w:p w14:paraId="283DC555" w14:textId="77777777" w:rsidR="00446F27" w:rsidRPr="004A5029" w:rsidRDefault="00446F27" w:rsidP="00446F27">
      <w:pPr>
        <w:rPr>
          <w:rFonts w:ascii="Times New Roman" w:hAnsi="Times New Roman" w:cs="Times New Roman"/>
          <w:bCs/>
          <w:i/>
          <w:color w:val="000000" w:themeColor="text1"/>
        </w:rPr>
      </w:pPr>
      <w:r w:rsidRPr="004A5029">
        <w:rPr>
          <w:rFonts w:ascii="Times New Roman" w:hAnsi="Times New Roman" w:cs="Times New Roman"/>
          <w:bCs/>
          <w:i/>
          <w:color w:val="000000" w:themeColor="text1"/>
        </w:rPr>
        <w:t xml:space="preserve">Bandi e avvisi: contenuti e modalità di redazione. </w:t>
      </w:r>
    </w:p>
    <w:p w14:paraId="7CD038AB" w14:textId="70B71A1B" w:rsidR="00446F27" w:rsidRPr="004A5029" w:rsidRDefault="00446F27" w:rsidP="00446F27">
      <w:pPr>
        <w:jc w:val="both"/>
        <w:rPr>
          <w:rFonts w:ascii="Times New Roman" w:eastAsia="Times New Roman" w:hAnsi="Times New Roman" w:cs="Times New Roman"/>
          <w:color w:val="000000" w:themeColor="text1"/>
          <w:lang w:eastAsia="fr-FR"/>
        </w:rPr>
      </w:pPr>
      <w:r w:rsidRPr="004A5029">
        <w:rPr>
          <w:rFonts w:ascii="Times New Roman" w:eastAsia="Times New Roman" w:hAnsi="Times New Roman" w:cs="Times New Roman"/>
          <w:color w:val="000000" w:themeColor="text1"/>
          <w:lang w:eastAsia="fr-FR"/>
        </w:rPr>
        <w:t xml:space="preserve">1. Tutte le procedure di scelta del contraente sono indette mediante bandi o avvisi di gara, salve le eccezioni di legge. Nei bandi o negli avvisi è indicato il </w:t>
      </w:r>
      <w:r w:rsidRPr="004A5029">
        <w:rPr>
          <w:rFonts w:ascii="Times New Roman" w:hAnsi="Times New Roman" w:cs="Times New Roman"/>
          <w:b/>
          <w:strike/>
          <w:color w:val="000000" w:themeColor="text1"/>
        </w:rPr>
        <w:t>Codice Identificativo della Gara</w:t>
      </w:r>
      <w:r w:rsidRPr="004A5029">
        <w:rPr>
          <w:rFonts w:ascii="Times New Roman" w:eastAsia="Times New Roman" w:hAnsi="Times New Roman" w:cs="Times New Roman"/>
          <w:b/>
          <w:color w:val="000000" w:themeColor="text1"/>
          <w:lang w:eastAsia="fr-FR"/>
        </w:rPr>
        <w:t xml:space="preserve"> </w:t>
      </w:r>
      <w:r w:rsidR="00B15DDA" w:rsidRPr="004A5029">
        <w:rPr>
          <w:rFonts w:ascii="Times New Roman" w:hAnsi="Times New Roman" w:cs="Times New Roman"/>
          <w:b/>
          <w:color w:val="000000" w:themeColor="text1"/>
        </w:rPr>
        <w:t>codice identificativo di gara (CIG)</w:t>
      </w:r>
      <w:r w:rsidR="00B15DDA" w:rsidRPr="004A5029">
        <w:rPr>
          <w:rFonts w:ascii="Times New Roman" w:hAnsi="Times New Roman" w:cs="Times New Roman"/>
          <w:bCs/>
          <w:color w:val="000000" w:themeColor="text1"/>
        </w:rPr>
        <w:t xml:space="preserve"> </w:t>
      </w:r>
      <w:r w:rsidRPr="004A5029">
        <w:rPr>
          <w:rFonts w:ascii="Times New Roman" w:eastAsia="Times New Roman" w:hAnsi="Times New Roman" w:cs="Times New Roman"/>
          <w:color w:val="000000" w:themeColor="text1"/>
          <w:lang w:eastAsia="fr-FR"/>
        </w:rPr>
        <w:t>acquisito attraverso la Banca dati nazionale dei contratti pubblici.</w:t>
      </w:r>
    </w:p>
    <w:p w14:paraId="7AF21019" w14:textId="24E01379" w:rsidR="00446F27" w:rsidRPr="004A5029" w:rsidRDefault="00446F27" w:rsidP="00446F27">
      <w:pPr>
        <w:jc w:val="both"/>
        <w:rPr>
          <w:rFonts w:ascii="Times New Roman" w:hAnsi="Times New Roman" w:cs="Times New Roman"/>
          <w:color w:val="000000" w:themeColor="text1"/>
        </w:rPr>
      </w:pPr>
      <w:r w:rsidRPr="004A5029">
        <w:rPr>
          <w:rFonts w:ascii="Times New Roman" w:eastAsia="Times New Roman" w:hAnsi="Times New Roman" w:cs="Times New Roman"/>
          <w:bCs/>
          <w:color w:val="000000" w:themeColor="text1"/>
          <w:lang w:eastAsia="fr-FR"/>
        </w:rPr>
        <w:t xml:space="preserve">2. I bandi, gli avvisi di pre-informazione e gli avvisi relativi agli appalti aggiudicati contengono le </w:t>
      </w:r>
      <w:r w:rsidRPr="004A5029">
        <w:rPr>
          <w:rFonts w:ascii="Times New Roman" w:eastAsia="Times New Roman" w:hAnsi="Times New Roman" w:cs="Times New Roman"/>
          <w:b/>
          <w:strike/>
          <w:color w:val="000000" w:themeColor="text1"/>
          <w:lang w:eastAsia="fr-FR"/>
        </w:rPr>
        <w:t>infomazioni</w:t>
      </w:r>
      <w:r w:rsidR="00B15DDA" w:rsidRPr="004A5029">
        <w:rPr>
          <w:rFonts w:ascii="Times New Roman" w:eastAsia="Times New Roman" w:hAnsi="Times New Roman" w:cs="Times New Roman"/>
          <w:b/>
          <w:strike/>
          <w:color w:val="000000" w:themeColor="text1"/>
          <w:lang w:eastAsia="fr-FR"/>
        </w:rPr>
        <w:t xml:space="preserve"> </w:t>
      </w:r>
      <w:r w:rsidR="00B15DDA" w:rsidRPr="004A5029">
        <w:rPr>
          <w:rFonts w:ascii="Times New Roman" w:eastAsia="Times New Roman" w:hAnsi="Times New Roman" w:cs="Times New Roman"/>
          <w:b/>
          <w:color w:val="000000" w:themeColor="text1"/>
          <w:lang w:eastAsia="fr-FR"/>
        </w:rPr>
        <w:t>informazioni</w:t>
      </w:r>
      <w:r w:rsidR="00B15DDA" w:rsidRPr="004A5029">
        <w:rPr>
          <w:rFonts w:ascii="Times New Roman" w:eastAsia="Times New Roman" w:hAnsi="Times New Roman" w:cs="Times New Roman"/>
          <w:bCs/>
          <w:color w:val="000000" w:themeColor="text1"/>
          <w:lang w:eastAsia="fr-FR"/>
        </w:rPr>
        <w:t xml:space="preserve"> </w:t>
      </w:r>
      <w:r w:rsidRPr="004A5029">
        <w:rPr>
          <w:rFonts w:ascii="Times New Roman" w:eastAsia="Times New Roman" w:hAnsi="Times New Roman" w:cs="Times New Roman"/>
          <w:bCs/>
          <w:color w:val="000000" w:themeColor="text1"/>
          <w:lang w:eastAsia="fr-FR"/>
        </w:rPr>
        <w:t>rispettivamente indicate nell’allegato II.6. I bandi di gara indicano altresì la durata del procedimento di gara, nel rispetto dei termini massimi di cui all’articolo 17, comma 3, e i criteri ambientali minimi di cui all’articolo 57, comma 2.</w:t>
      </w:r>
    </w:p>
    <w:p w14:paraId="2C2B6CCF"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eastAsia="Times New Roman" w:hAnsi="Times New Roman" w:cs="Times New Roman"/>
          <w:bCs/>
          <w:color w:val="000000" w:themeColor="text1"/>
          <w:lang w:eastAsia="fr-FR"/>
        </w:rPr>
        <w:t>3. Successivamente all’adozione da parte dell'ANAC di bandi tipo, i bandi di gara sono redatti in conformità degli stessi. Le stazioni appaltanti, nella delibera a contrarre, motivano espressamente in ordine alle deroghe al bando-tipo.</w:t>
      </w:r>
    </w:p>
    <w:p w14:paraId="29D6B04F"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fr-FR"/>
        </w:rPr>
      </w:pPr>
      <w:r w:rsidRPr="004A5029">
        <w:rPr>
          <w:rFonts w:ascii="Times New Roman" w:eastAsia="Times New Roman" w:hAnsi="Times New Roman" w:cs="Times New Roman"/>
          <w:color w:val="000000" w:themeColor="text1"/>
          <w:lang w:eastAsia="fr-FR"/>
        </w:rPr>
        <w:t xml:space="preserve"> </w:t>
      </w:r>
    </w:p>
    <w:p w14:paraId="28B4FD38" w14:textId="77777777" w:rsidR="00446F27" w:rsidRPr="004A5029" w:rsidRDefault="00446F27" w:rsidP="00446F27">
      <w:pPr>
        <w:jc w:val="both"/>
        <w:rPr>
          <w:rFonts w:ascii="Times New Roman" w:eastAsia="Times New Roman" w:hAnsi="Times New Roman" w:cs="Times New Roman"/>
          <w:color w:val="000000" w:themeColor="text1"/>
          <w:lang w:eastAsia="fr-FR"/>
        </w:rPr>
      </w:pPr>
      <w:r w:rsidRPr="004A5029">
        <w:rPr>
          <w:rFonts w:ascii="Times New Roman" w:hAnsi="Times New Roman" w:cs="Times New Roman"/>
          <w:b/>
          <w:bCs/>
          <w:color w:val="000000" w:themeColor="text1"/>
        </w:rPr>
        <w:t>Articolo 84.</w:t>
      </w:r>
    </w:p>
    <w:p w14:paraId="41EB6B1C"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eastAsia="Times New Roman" w:hAnsi="Times New Roman" w:cs="Times New Roman"/>
          <w:bCs/>
          <w:i/>
          <w:color w:val="000000" w:themeColor="text1"/>
          <w:lang w:eastAsia="it-IT"/>
        </w:rPr>
        <w:t>Pubblicazione a livello europeo.</w:t>
      </w:r>
      <w:r w:rsidRPr="004A5029">
        <w:rPr>
          <w:rFonts w:ascii="Times New Roman" w:hAnsi="Times New Roman" w:cs="Times New Roman"/>
          <w:bCs/>
          <w:i/>
          <w:color w:val="000000" w:themeColor="text1"/>
        </w:rPr>
        <w:t xml:space="preserve"> </w:t>
      </w:r>
    </w:p>
    <w:p w14:paraId="1F25605C" w14:textId="2378097E"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1. I bandi, gli avvisi di pre-informazione e gli avvisi relativi agli appalti aggiudicati di importo pari o superiore alle soglie di cui all’articolo 14 sono redatti dalle stazioni appaltanti e trasmessi all'Ufficio delle pubblicazioni dell'Unione europea, per il tramite della Banca dati nazionale dei contratti pubblici, secondo modalità conformi all'allegato II.7. La conferma da parte di detto Ufficio della ricezione e dell’avviso della pubblicazione trasmessa, con l’indicazione della data della pubblicazione, vale come prova della pubblicazione. </w:t>
      </w:r>
      <w:r w:rsidRPr="004A5029">
        <w:rPr>
          <w:rFonts w:ascii="Times New Roman" w:eastAsia="Calibri" w:hAnsi="Times New Roman" w:cs="Times New Roman"/>
          <w:bCs/>
          <w:color w:val="000000" w:themeColor="text1"/>
        </w:rPr>
        <w:t xml:space="preserve">In sede di prima applicazione del codice, </w:t>
      </w:r>
      <w:r w:rsidR="00070E8D" w:rsidRPr="004A5029">
        <w:rPr>
          <w:rFonts w:ascii="Times New Roman" w:eastAsia="Calibri" w:hAnsi="Times New Roman" w:cs="Times New Roman"/>
          <w:bCs/>
          <w:color w:val="000000" w:themeColor="text1"/>
        </w:rPr>
        <w:t xml:space="preserve">l’allegato II.7 è abrogato a decorrere dalla data di entrata in vigore di un corrispondente regolamento </w:t>
      </w:r>
      <w:r w:rsidR="00364325" w:rsidRPr="004A5029">
        <w:rPr>
          <w:rFonts w:ascii="Times New Roman" w:eastAsia="Calibri" w:hAnsi="Times New Roman" w:cs="Times New Roman"/>
          <w:bCs/>
          <w:color w:val="000000" w:themeColor="text1"/>
        </w:rPr>
        <w:t>adottato</w:t>
      </w:r>
      <w:r w:rsidR="00070E8D" w:rsidRPr="004A5029">
        <w:rPr>
          <w:rFonts w:ascii="Times New Roman" w:eastAsia="Calibri" w:hAnsi="Times New Roman" w:cs="Times New Roman"/>
          <w:bCs/>
          <w:color w:val="000000" w:themeColor="text1"/>
        </w:rPr>
        <w:t xml:space="preserve"> ai sensi dell’articolo 17, comma 3, della legge 23 agosto 1988, n. 400, con decreto </w:t>
      </w:r>
      <w:r w:rsidR="00070E8D" w:rsidRPr="004A5029">
        <w:rPr>
          <w:rFonts w:ascii="Times New Roman" w:hAnsi="Times New Roman" w:cs="Times New Roman"/>
          <w:bCs/>
          <w:color w:val="000000" w:themeColor="text1"/>
        </w:rPr>
        <w:t xml:space="preserve">del Ministro delle infrastrutture e dei trasporti, </w:t>
      </w:r>
      <w:r w:rsidR="00531DF3" w:rsidRPr="004A5029">
        <w:rPr>
          <w:rFonts w:ascii="Times New Roman" w:eastAsia="Calibri" w:hAnsi="Times New Roman" w:cs="Times New Roman"/>
          <w:bCs/>
          <w:color w:val="000000" w:themeColor="text1"/>
        </w:rPr>
        <w:t xml:space="preserve">che </w:t>
      </w:r>
      <w:r w:rsidRPr="004A5029">
        <w:rPr>
          <w:rFonts w:ascii="Times New Roman" w:eastAsia="Calibri" w:hAnsi="Times New Roman" w:cs="Times New Roman"/>
          <w:bCs/>
          <w:color w:val="000000" w:themeColor="text1"/>
        </w:rPr>
        <w:t>lo sostituisce integralmente anche in qualità di allegato al codice.</w:t>
      </w:r>
    </w:p>
    <w:p w14:paraId="59BCC45C" w14:textId="735CC5B6" w:rsidR="00446F27" w:rsidRPr="004A5029" w:rsidRDefault="00446F27" w:rsidP="00446F27">
      <w:pPr>
        <w:jc w:val="both"/>
        <w:rPr>
          <w:rFonts w:ascii="Times New Roman" w:hAnsi="Times New Roman" w:cs="Times New Roman"/>
          <w:bCs/>
          <w:color w:val="000000" w:themeColor="text1"/>
        </w:rPr>
      </w:pPr>
      <w:r w:rsidRPr="004A5029">
        <w:rPr>
          <w:rFonts w:ascii="Times New Roman" w:eastAsia="Times New Roman" w:hAnsi="Times New Roman" w:cs="Times New Roman"/>
          <w:bCs/>
          <w:color w:val="000000" w:themeColor="text1"/>
          <w:lang w:eastAsia="fr-FR"/>
        </w:rPr>
        <w:t xml:space="preserve">2. I bandi e gli avvisi sono pubblicati per esteso in lingua italiana, fatte salve le norme vigenti nella </w:t>
      </w:r>
      <w:r w:rsidRPr="004A5029">
        <w:rPr>
          <w:rFonts w:ascii="Times New Roman" w:eastAsia="Times New Roman" w:hAnsi="Times New Roman" w:cs="Times New Roman"/>
          <w:b/>
          <w:strike/>
          <w:color w:val="000000" w:themeColor="text1"/>
          <w:lang w:eastAsia="fr-FR"/>
        </w:rPr>
        <w:t>P</w:t>
      </w:r>
      <w:r w:rsidR="00353AF9" w:rsidRPr="004A5029">
        <w:rPr>
          <w:rFonts w:ascii="Times New Roman" w:eastAsia="Times New Roman" w:hAnsi="Times New Roman" w:cs="Times New Roman"/>
          <w:b/>
          <w:color w:val="000000" w:themeColor="text1"/>
          <w:lang w:eastAsia="fr-FR"/>
        </w:rPr>
        <w:t>p</w:t>
      </w:r>
      <w:r w:rsidRPr="004A5029">
        <w:rPr>
          <w:rFonts w:ascii="Times New Roman" w:eastAsia="Times New Roman" w:hAnsi="Times New Roman" w:cs="Times New Roman"/>
          <w:bCs/>
          <w:color w:val="000000" w:themeColor="text1"/>
          <w:lang w:eastAsia="fr-FR"/>
        </w:rPr>
        <w:t>rovincia autonoma di Bolzano in materia di bilinguismo; il testo pubblicato in tali lingue è l’unico facente fede. Una sintesi degli elementi importanti di ciascun avviso o bando è pubblicata, a cura dell’Ufficio delle pubblicazioni dell’Unione europea, nelle altre lingue ufficiali delle istituzioni dell’Unione</w:t>
      </w:r>
      <w:r w:rsidR="00353AF9" w:rsidRPr="004A5029">
        <w:rPr>
          <w:rFonts w:ascii="Times New Roman" w:eastAsia="Times New Roman" w:hAnsi="Times New Roman" w:cs="Times New Roman"/>
          <w:bCs/>
          <w:color w:val="000000" w:themeColor="text1"/>
          <w:lang w:eastAsia="fr-FR"/>
        </w:rPr>
        <w:t xml:space="preserve"> </w:t>
      </w:r>
      <w:r w:rsidR="00353AF9" w:rsidRPr="004A5029">
        <w:rPr>
          <w:rFonts w:ascii="Times New Roman" w:eastAsia="Times New Roman" w:hAnsi="Times New Roman" w:cs="Times New Roman"/>
          <w:b/>
          <w:color w:val="000000" w:themeColor="text1"/>
          <w:lang w:eastAsia="fr-FR"/>
        </w:rPr>
        <w:t>europea</w:t>
      </w:r>
      <w:r w:rsidRPr="004A5029">
        <w:rPr>
          <w:rFonts w:ascii="Times New Roman" w:eastAsia="Times New Roman" w:hAnsi="Times New Roman" w:cs="Times New Roman"/>
          <w:b/>
          <w:color w:val="000000" w:themeColor="text1"/>
          <w:lang w:eastAsia="fr-FR"/>
        </w:rPr>
        <w:t>.</w:t>
      </w:r>
    </w:p>
    <w:p w14:paraId="214028F1" w14:textId="7A20345F" w:rsidR="00446F27" w:rsidRPr="004A5029" w:rsidRDefault="00446F27" w:rsidP="00446F27">
      <w:pPr>
        <w:jc w:val="both"/>
        <w:rPr>
          <w:rFonts w:ascii="Times New Roman" w:hAnsi="Times New Roman" w:cs="Times New Roman"/>
          <w:bCs/>
          <w:color w:val="000000" w:themeColor="text1"/>
        </w:rPr>
      </w:pPr>
      <w:r w:rsidRPr="004A5029">
        <w:rPr>
          <w:rFonts w:ascii="Times New Roman" w:eastAsia="Times New Roman" w:hAnsi="Times New Roman" w:cs="Times New Roman"/>
          <w:bCs/>
          <w:color w:val="000000" w:themeColor="text1"/>
          <w:lang w:eastAsia="it-IT"/>
        </w:rPr>
        <w:t xml:space="preserve">3. Le stazioni appaltanti possono inviare per la pubblicazione avvisi relativi ad appalti pubblici che non sono soggetti all'obbligo di pubblicazione da parte dell’Ufficio delle pubblicazioni dell’Unione europea, a condizione che essi siano trasmessi a </w:t>
      </w:r>
      <w:r w:rsidRPr="004A5029">
        <w:rPr>
          <w:rFonts w:ascii="Times New Roman" w:eastAsia="Times New Roman" w:hAnsi="Times New Roman" w:cs="Times New Roman"/>
          <w:b/>
          <w:strike/>
          <w:color w:val="000000" w:themeColor="text1"/>
          <w:lang w:eastAsia="it-IT"/>
        </w:rPr>
        <w:t>detto Ufficio</w:t>
      </w:r>
      <w:r w:rsidRPr="004A5029">
        <w:rPr>
          <w:rFonts w:ascii="Times New Roman" w:eastAsia="Times New Roman" w:hAnsi="Times New Roman" w:cs="Times New Roman"/>
          <w:b/>
          <w:color w:val="000000" w:themeColor="text1"/>
          <w:lang w:eastAsia="it-IT"/>
        </w:rPr>
        <w:t xml:space="preserve"> </w:t>
      </w:r>
      <w:r w:rsidR="0084066B" w:rsidRPr="004A5029">
        <w:rPr>
          <w:rFonts w:ascii="Times New Roman" w:eastAsia="Times New Roman" w:hAnsi="Times New Roman" w:cs="Times New Roman"/>
          <w:b/>
          <w:color w:val="000000" w:themeColor="text1"/>
          <w:lang w:eastAsia="it-IT"/>
        </w:rPr>
        <w:t>tale ufficio</w:t>
      </w:r>
      <w:r w:rsidR="0084066B" w:rsidRPr="004A5029">
        <w:rPr>
          <w:rFonts w:ascii="Times New Roman" w:eastAsia="Times New Roman" w:hAnsi="Times New Roman" w:cs="Times New Roman"/>
          <w:bCs/>
          <w:color w:val="000000" w:themeColor="text1"/>
          <w:lang w:eastAsia="it-IT"/>
        </w:rPr>
        <w:t xml:space="preserve"> </w:t>
      </w:r>
      <w:r w:rsidRPr="004A5029">
        <w:rPr>
          <w:rFonts w:ascii="Times New Roman" w:eastAsia="Times New Roman" w:hAnsi="Times New Roman" w:cs="Times New Roman"/>
          <w:bCs/>
          <w:color w:val="000000" w:themeColor="text1"/>
          <w:lang w:eastAsia="it-IT"/>
        </w:rPr>
        <w:t>secondo il modello e le modalità precisati al comma 1.</w:t>
      </w:r>
    </w:p>
    <w:p w14:paraId="290583F9" w14:textId="2BF6FCD3" w:rsidR="00446F27" w:rsidRPr="004A5029" w:rsidRDefault="00446F27" w:rsidP="00446F27">
      <w:pPr>
        <w:jc w:val="both"/>
        <w:rPr>
          <w:rFonts w:ascii="Times New Roman" w:hAnsi="Times New Roman" w:cs="Times New Roman"/>
          <w:color w:val="000000" w:themeColor="text1"/>
        </w:rPr>
      </w:pPr>
    </w:p>
    <w:p w14:paraId="3D4DFD26" w14:textId="77777777" w:rsidR="00D97357" w:rsidRPr="004A5029" w:rsidRDefault="00D97357" w:rsidP="00446F27">
      <w:pPr>
        <w:jc w:val="both"/>
        <w:rPr>
          <w:rFonts w:ascii="Times New Roman" w:hAnsi="Times New Roman" w:cs="Times New Roman"/>
          <w:color w:val="000000" w:themeColor="text1"/>
        </w:rPr>
      </w:pPr>
    </w:p>
    <w:p w14:paraId="3F3D6B09" w14:textId="77777777" w:rsidR="00446F27" w:rsidRPr="004A5029" w:rsidRDefault="00446F27" w:rsidP="00446F27">
      <w:pPr>
        <w:jc w:val="both"/>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Articolo 85.</w:t>
      </w:r>
    </w:p>
    <w:p w14:paraId="17E7BD62"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eastAsia="Times New Roman" w:hAnsi="Times New Roman" w:cs="Times New Roman"/>
          <w:bCs/>
          <w:i/>
          <w:color w:val="000000" w:themeColor="text1"/>
          <w:lang w:eastAsia="it-IT"/>
        </w:rPr>
        <w:t>Pubblicazione a livello nazionale.</w:t>
      </w:r>
    </w:p>
    <w:p w14:paraId="7B125268" w14:textId="04479F79" w:rsidR="00446F27" w:rsidRPr="004A5029" w:rsidRDefault="00446F27" w:rsidP="00446F27">
      <w:pPr>
        <w:jc w:val="both"/>
        <w:rPr>
          <w:rFonts w:ascii="Times New Roman" w:hAnsi="Times New Roman" w:cs="Times New Roman"/>
          <w:bCs/>
          <w:color w:val="000000" w:themeColor="text1"/>
        </w:rPr>
      </w:pPr>
      <w:r w:rsidRPr="004A5029">
        <w:rPr>
          <w:rFonts w:ascii="Times New Roman" w:eastAsia="Times New Roman" w:hAnsi="Times New Roman" w:cs="Times New Roman"/>
          <w:bCs/>
          <w:color w:val="000000" w:themeColor="text1"/>
          <w:lang w:eastAsia="fr-FR"/>
        </w:rPr>
        <w:t>1. I bandi, gli avvisi di pre-informazione e quelli relativi agli appalti aggiudicati sono pubblicati</w:t>
      </w:r>
      <w:r w:rsidRPr="004A5029">
        <w:rPr>
          <w:rFonts w:ascii="Times New Roman" w:eastAsia="Times New Roman" w:hAnsi="Times New Roman" w:cs="Times New Roman"/>
          <w:b/>
          <w:color w:val="000000" w:themeColor="text1"/>
          <w:lang w:eastAsia="fr-FR"/>
        </w:rPr>
        <w:t>,</w:t>
      </w:r>
      <w:r w:rsidRPr="004A5029">
        <w:rPr>
          <w:rFonts w:ascii="Times New Roman" w:eastAsia="Times New Roman" w:hAnsi="Times New Roman" w:cs="Times New Roman"/>
          <w:bCs/>
          <w:color w:val="000000" w:themeColor="text1"/>
          <w:lang w:eastAsia="fr-FR"/>
        </w:rPr>
        <w:t xml:space="preserve"> solo successivamente alla pubblicazione di cui all'articolo 84, sulla Banca dati nazionale dei contratti pubblici dell’ANAC e sul sito istituzionale della stazione appaltante</w:t>
      </w:r>
      <w:r w:rsidR="005D6931" w:rsidRPr="004A5029">
        <w:rPr>
          <w:rFonts w:ascii="Times New Roman" w:eastAsia="Times New Roman" w:hAnsi="Times New Roman" w:cs="Times New Roman"/>
          <w:bCs/>
          <w:color w:val="000000" w:themeColor="text1"/>
          <w:lang w:eastAsia="fr-FR"/>
        </w:rPr>
        <w:t xml:space="preserve"> o dell’ente concedente</w:t>
      </w:r>
      <w:r w:rsidRPr="004A5029">
        <w:rPr>
          <w:rFonts w:ascii="Times New Roman" w:eastAsia="Times New Roman" w:hAnsi="Times New Roman" w:cs="Times New Roman"/>
          <w:bCs/>
          <w:color w:val="000000" w:themeColor="text1"/>
          <w:lang w:eastAsia="fr-FR"/>
        </w:rPr>
        <w:t>. Tuttavia</w:t>
      </w:r>
      <w:r w:rsidR="008525B3" w:rsidRPr="004A5029">
        <w:rPr>
          <w:rFonts w:ascii="Times New Roman" w:eastAsia="Times New Roman" w:hAnsi="Times New Roman" w:cs="Times New Roman"/>
          <w:bCs/>
          <w:color w:val="000000" w:themeColor="text1"/>
          <w:lang w:eastAsia="fr-FR"/>
        </w:rPr>
        <w:t>,</w:t>
      </w:r>
      <w:r w:rsidRPr="004A5029">
        <w:rPr>
          <w:rFonts w:ascii="Times New Roman" w:eastAsia="Times New Roman" w:hAnsi="Times New Roman" w:cs="Times New Roman"/>
          <w:bCs/>
          <w:color w:val="000000" w:themeColor="text1"/>
          <w:lang w:eastAsia="fr-FR"/>
        </w:rPr>
        <w:t xml:space="preserve"> la pubblicazione può comunque avere luogo qualora la pubblicazione a livello europeo non sia stata notificata entro </w:t>
      </w:r>
      <w:r w:rsidRPr="004A5029">
        <w:rPr>
          <w:rFonts w:ascii="Times New Roman" w:eastAsia="Times New Roman" w:hAnsi="Times New Roman" w:cs="Times New Roman"/>
          <w:b/>
          <w:color w:val="000000" w:themeColor="text1"/>
          <w:lang w:eastAsia="fr-FR"/>
        </w:rPr>
        <w:t xml:space="preserve">48 </w:t>
      </w:r>
      <w:r w:rsidR="00C3023A" w:rsidRPr="004A5029">
        <w:rPr>
          <w:rFonts w:ascii="Times New Roman" w:eastAsia="Times New Roman" w:hAnsi="Times New Roman" w:cs="Times New Roman"/>
          <w:b/>
          <w:color w:val="000000" w:themeColor="text1"/>
          <w:lang w:eastAsia="fr-FR"/>
        </w:rPr>
        <w:t>quarantotto</w:t>
      </w:r>
      <w:r w:rsidR="00C3023A" w:rsidRPr="004A5029">
        <w:rPr>
          <w:rFonts w:ascii="Times New Roman" w:eastAsia="Times New Roman" w:hAnsi="Times New Roman" w:cs="Times New Roman"/>
          <w:bCs/>
          <w:color w:val="000000" w:themeColor="text1"/>
          <w:lang w:eastAsia="fr-FR"/>
        </w:rPr>
        <w:t xml:space="preserve"> </w:t>
      </w:r>
      <w:r w:rsidRPr="004A5029">
        <w:rPr>
          <w:rFonts w:ascii="Times New Roman" w:eastAsia="Times New Roman" w:hAnsi="Times New Roman" w:cs="Times New Roman"/>
          <w:bCs/>
          <w:color w:val="000000" w:themeColor="text1"/>
          <w:lang w:eastAsia="fr-FR"/>
        </w:rPr>
        <w:t>ore dalla conferma della ricezione dell'avviso conformemente all'articolo 84.</w:t>
      </w:r>
    </w:p>
    <w:p w14:paraId="7B433CB4"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eastAsia="Times New Roman" w:hAnsi="Times New Roman" w:cs="Times New Roman"/>
          <w:bCs/>
          <w:color w:val="000000" w:themeColor="text1"/>
          <w:lang w:eastAsia="it-IT"/>
        </w:rPr>
        <w:t xml:space="preserve">2. Gli avvisi e i bandi pubblicati a livello nazionale sul sito istituzionale della stazione appaltante e </w:t>
      </w:r>
      <w:bookmarkStart w:id="35" w:name="_Hlk129436277"/>
      <w:r w:rsidRPr="004A5029">
        <w:rPr>
          <w:rFonts w:ascii="Times New Roman" w:eastAsia="Times New Roman" w:hAnsi="Times New Roman" w:cs="Times New Roman"/>
          <w:bCs/>
          <w:color w:val="000000" w:themeColor="text1"/>
          <w:lang w:eastAsia="it-IT"/>
        </w:rPr>
        <w:t xml:space="preserve">sulla Banca dati nazionale dei contratti pubblici </w:t>
      </w:r>
      <w:bookmarkEnd w:id="35"/>
      <w:r w:rsidRPr="004A5029">
        <w:rPr>
          <w:rFonts w:ascii="Times New Roman" w:eastAsia="Times New Roman" w:hAnsi="Times New Roman" w:cs="Times New Roman"/>
          <w:bCs/>
          <w:color w:val="000000" w:themeColor="text1"/>
          <w:lang w:eastAsia="it-IT"/>
        </w:rPr>
        <w:t>dell’ANAC non contengono informazioni diverse da quelle degli avvisi o bandi trasmessi all'Ufficio delle pubblicazioni dell'Unione europea e menzionano la data della trasmissione all'Ufficio delle pubblicazioni dell'Unione europea o della pubblicazione sul sito istituzionale della stazione appaltante.</w:t>
      </w:r>
    </w:p>
    <w:p w14:paraId="187901D7" w14:textId="46906171" w:rsidR="00446F27" w:rsidRPr="004A5029" w:rsidRDefault="00446F27" w:rsidP="00446F27">
      <w:pPr>
        <w:jc w:val="both"/>
        <w:rPr>
          <w:rFonts w:ascii="Times New Roman" w:hAnsi="Times New Roman" w:cs="Times New Roman"/>
          <w:bCs/>
          <w:color w:val="000000" w:themeColor="text1"/>
        </w:rPr>
      </w:pPr>
      <w:r w:rsidRPr="004A5029">
        <w:rPr>
          <w:rFonts w:ascii="Times New Roman" w:eastAsia="Times New Roman" w:hAnsi="Times New Roman" w:cs="Times New Roman"/>
          <w:bCs/>
          <w:color w:val="000000" w:themeColor="text1"/>
          <w:lang w:eastAsia="it-IT"/>
        </w:rPr>
        <w:t>3. Gli avvisi di pre-informazione di cui all’articolo 81, comma 1, non sono pubblicati</w:t>
      </w:r>
      <w:r w:rsidR="0026620F" w:rsidRPr="004A5029">
        <w:rPr>
          <w:rFonts w:ascii="Times New Roman" w:eastAsia="Times New Roman" w:hAnsi="Times New Roman" w:cs="Times New Roman"/>
          <w:bCs/>
          <w:color w:val="000000" w:themeColor="text1"/>
          <w:lang w:eastAsia="it-IT"/>
        </w:rPr>
        <w:t xml:space="preserve"> </w:t>
      </w:r>
      <w:r w:rsidRPr="004A5029">
        <w:rPr>
          <w:rFonts w:ascii="Times New Roman" w:eastAsia="Times New Roman" w:hAnsi="Times New Roman" w:cs="Times New Roman"/>
          <w:bCs/>
          <w:color w:val="000000" w:themeColor="text1"/>
          <w:lang w:eastAsia="it-IT"/>
        </w:rPr>
        <w:t>sul sito istituzionale della stazione appaltante prima della trasmissione all'Ufficio delle pubblicazioni dell'Unione europea dell'avviso che ne annuncia la pubblicazione sotto tale forma. Gli avvisi indicano la data di tale trasmissione.</w:t>
      </w:r>
    </w:p>
    <w:p w14:paraId="416631E6" w14:textId="25759481" w:rsidR="00446F27" w:rsidRPr="004A5029" w:rsidRDefault="00446F27" w:rsidP="00446F27">
      <w:pPr>
        <w:jc w:val="both"/>
        <w:rPr>
          <w:rFonts w:ascii="Times New Roman" w:hAnsi="Times New Roman" w:cs="Times New Roman"/>
          <w:strike/>
          <w:color w:val="000000" w:themeColor="text1"/>
        </w:rPr>
      </w:pPr>
      <w:r w:rsidRPr="004A5029">
        <w:rPr>
          <w:rFonts w:ascii="Times New Roman" w:eastAsia="Times New Roman" w:hAnsi="Times New Roman" w:cs="Times New Roman"/>
          <w:color w:val="000000" w:themeColor="text1"/>
          <w:lang w:eastAsia="it-IT"/>
        </w:rPr>
        <w:t xml:space="preserve">4. I bandi, gli avvisi di </w:t>
      </w:r>
      <w:r w:rsidRPr="004A5029">
        <w:rPr>
          <w:rFonts w:ascii="Times New Roman" w:eastAsia="Times New Roman" w:hAnsi="Times New Roman" w:cs="Times New Roman"/>
          <w:bCs/>
          <w:color w:val="000000" w:themeColor="text1"/>
          <w:lang w:eastAsia="it-IT"/>
        </w:rPr>
        <w:t>pre-informazione e quelli relativi agli appalti aggiudicati</w:t>
      </w:r>
      <w:r w:rsidRPr="004A5029">
        <w:rPr>
          <w:rFonts w:ascii="Times New Roman" w:eastAsia="Times New Roman" w:hAnsi="Times New Roman" w:cs="Times New Roman"/>
          <w:color w:val="000000" w:themeColor="text1"/>
          <w:lang w:eastAsia="it-IT"/>
        </w:rPr>
        <w:t xml:space="preserve"> sono </w:t>
      </w:r>
      <w:r w:rsidRPr="004A5029">
        <w:rPr>
          <w:rFonts w:ascii="Times New Roman" w:hAnsi="Times New Roman" w:cs="Times New Roman"/>
          <w:bCs/>
          <w:color w:val="000000" w:themeColor="text1"/>
        </w:rPr>
        <w:t xml:space="preserve">comunicati alla </w:t>
      </w:r>
      <w:r w:rsidRPr="004A5029">
        <w:rPr>
          <w:rFonts w:ascii="Times New Roman" w:eastAsia="Times New Roman" w:hAnsi="Times New Roman" w:cs="Times New Roman"/>
          <w:bCs/>
          <w:color w:val="000000" w:themeColor="text1"/>
          <w:lang w:eastAsia="it-IT"/>
        </w:rPr>
        <w:t>Banca dati nazionale dei contratti pubblici, che li pubblica successivamente al ricevimento della conferma di pubblicazione da parte dell’Ufficio delle pubblicazioni dell'Unione europea o decorso il termine di cui al comma 1. Avvenuta tale pubblicazione</w:t>
      </w:r>
      <w:r w:rsidR="008978C9" w:rsidRPr="004A5029">
        <w:rPr>
          <w:rFonts w:ascii="Times New Roman" w:eastAsia="Times New Roman" w:hAnsi="Times New Roman" w:cs="Times New Roman"/>
          <w:bCs/>
          <w:color w:val="000000" w:themeColor="text1"/>
          <w:lang w:eastAsia="it-IT"/>
        </w:rPr>
        <w:t>,</w:t>
      </w:r>
      <w:r w:rsidRPr="004A5029">
        <w:rPr>
          <w:rFonts w:ascii="Times New Roman" w:eastAsia="Times New Roman" w:hAnsi="Times New Roman" w:cs="Times New Roman"/>
          <w:bCs/>
          <w:color w:val="000000" w:themeColor="text1"/>
          <w:lang w:eastAsia="it-IT"/>
        </w:rPr>
        <w:t xml:space="preserve"> </w:t>
      </w:r>
      <w:r w:rsidRPr="004A5029">
        <w:rPr>
          <w:rFonts w:ascii="Times New Roman" w:hAnsi="Times New Roman" w:cs="Times New Roman"/>
          <w:bCs/>
          <w:color w:val="000000" w:themeColor="text1"/>
        </w:rPr>
        <w:t xml:space="preserve">le stazioni appaltanti </w:t>
      </w:r>
      <w:r w:rsidRPr="004A5029">
        <w:rPr>
          <w:rFonts w:ascii="Times New Roman" w:eastAsia="Times New Roman" w:hAnsi="Times New Roman" w:cs="Times New Roman"/>
          <w:bCs/>
          <w:color w:val="000000" w:themeColor="text1"/>
          <w:lang w:eastAsia="it-IT"/>
        </w:rPr>
        <w:t xml:space="preserve">rendono accessibili i documenti di gara attraverso il collegamento ipertestuale comunicato alla </w:t>
      </w:r>
      <w:r w:rsidRPr="004A5029">
        <w:rPr>
          <w:rFonts w:ascii="Times New Roman" w:hAnsi="Times New Roman" w:cs="Times New Roman"/>
          <w:bCs/>
          <w:color w:val="000000" w:themeColor="text1"/>
        </w:rPr>
        <w:t xml:space="preserve">Banca dati stessa, garantendone l’accesso e la disponibilità fino al completamento della procedura di gara e all’esecuzione del contratto. </w:t>
      </w:r>
      <w:r w:rsidRPr="004A5029">
        <w:rPr>
          <w:rFonts w:ascii="Times New Roman" w:eastAsia="Times New Roman" w:hAnsi="Times New Roman" w:cs="Times New Roman"/>
          <w:bCs/>
          <w:color w:val="000000" w:themeColor="text1"/>
          <w:lang w:eastAsia="fr-FR"/>
        </w:rPr>
        <w:t>Gli effetti giuridici degli atti oggetto di pubblicazione decorrono dalla data di pubblicazione nella Banca dati nazionale dei contratti pubblici.</w:t>
      </w:r>
    </w:p>
    <w:p w14:paraId="510D2E31"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5. Le pubblicazioni sulla banca dati ANAC e sul sito istituzionale della stazione appaltante avvengono senza oneri. La pubblicazione di informazioni ulteriori, complementari o aggiuntive rispetto a quelle indicate nel codice avviene esclusivamente in via digitale sul sito istituzionale della stazione appaltante.</w:t>
      </w:r>
    </w:p>
    <w:p w14:paraId="68F21D90" w14:textId="77777777" w:rsidR="00446F27" w:rsidRPr="004A5029" w:rsidRDefault="00446F27" w:rsidP="00446F27">
      <w:pPr>
        <w:jc w:val="both"/>
        <w:rPr>
          <w:rFonts w:ascii="Times New Roman" w:hAnsi="Times New Roman" w:cs="Times New Roman"/>
          <w:b/>
          <w:bCs/>
          <w:i/>
          <w:color w:val="000000" w:themeColor="text1"/>
        </w:rPr>
      </w:pPr>
    </w:p>
    <w:p w14:paraId="50596A15" w14:textId="77777777" w:rsidR="00446F27" w:rsidRPr="004A5029" w:rsidRDefault="00446F27" w:rsidP="00446F27">
      <w:pPr>
        <w:jc w:val="both"/>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Articolo 86.</w:t>
      </w:r>
    </w:p>
    <w:p w14:paraId="525690D7"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eastAsia="Times New Roman" w:hAnsi="Times New Roman" w:cs="Times New Roman"/>
          <w:bCs/>
          <w:i/>
          <w:color w:val="000000" w:themeColor="text1"/>
          <w:lang w:eastAsia="it-IT"/>
        </w:rPr>
        <w:t>Avviso volontario per la trasparenza preventiva.</w:t>
      </w:r>
    </w:p>
    <w:p w14:paraId="4C317DB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L’avviso volontario per la trasparenza preventiva, il cui formato è stabilito dalla Commissione europea secondo la procedura di consultazione di cui all’articolo 3-</w:t>
      </w:r>
      <w:r w:rsidRPr="004A5029">
        <w:rPr>
          <w:rFonts w:ascii="Times New Roman" w:hAnsi="Times New Roman" w:cs="Times New Roman"/>
          <w:i/>
          <w:color w:val="000000" w:themeColor="text1"/>
        </w:rPr>
        <w:t>ter</w:t>
      </w:r>
      <w:r w:rsidRPr="004A5029">
        <w:rPr>
          <w:rFonts w:ascii="Times New Roman" w:hAnsi="Times New Roman" w:cs="Times New Roman"/>
          <w:color w:val="000000" w:themeColor="text1"/>
        </w:rPr>
        <w:t>, paragrafo 2, della direttiva 89/665/CEE del Consiglio, del 21 dicembre 1989 e di cui all’articolo 3-</w:t>
      </w:r>
      <w:r w:rsidRPr="004A5029">
        <w:rPr>
          <w:rFonts w:ascii="Times New Roman" w:hAnsi="Times New Roman" w:cs="Times New Roman"/>
          <w:i/>
          <w:color w:val="000000" w:themeColor="text1"/>
        </w:rPr>
        <w:t>ter</w:t>
      </w:r>
      <w:r w:rsidRPr="004A5029">
        <w:rPr>
          <w:rFonts w:ascii="Times New Roman" w:hAnsi="Times New Roman" w:cs="Times New Roman"/>
          <w:color w:val="000000" w:themeColor="text1"/>
        </w:rPr>
        <w:t>, paragrafo 2, della direttiva 92/13/CEE del Consiglio, del 25 febbraio 1992, contiene le seguenti informazioni:</w:t>
      </w:r>
    </w:p>
    <w:p w14:paraId="4A07C70C" w14:textId="77777777" w:rsidR="00446F27" w:rsidRPr="004A5029" w:rsidRDefault="00446F27" w:rsidP="00446F27">
      <w:pPr>
        <w:pStyle w:val="Paragrafoelenco"/>
        <w:ind w:left="0"/>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a) denominazione e recapito della stazione appaltante;</w:t>
      </w:r>
    </w:p>
    <w:p w14:paraId="54DB001D" w14:textId="77777777" w:rsidR="00446F27" w:rsidRPr="004A5029" w:rsidRDefault="00446F27" w:rsidP="00446F27">
      <w:pPr>
        <w:pStyle w:val="Paragrafoelenco"/>
        <w:ind w:left="0"/>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b) descrizione dell’oggetto del contratto;</w:t>
      </w:r>
    </w:p>
    <w:p w14:paraId="3ADD8A0B" w14:textId="2C7CCCB1" w:rsidR="00446F27" w:rsidRPr="004A5029" w:rsidRDefault="00446F27" w:rsidP="00446F27">
      <w:pPr>
        <w:pStyle w:val="Paragrafoelenco"/>
        <w:ind w:left="0"/>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motivazione della decisione della stazione appaltante di affidare il contratto senza pubblicazione di un bando di gara nella Gazzetta </w:t>
      </w:r>
      <w:r w:rsidRPr="004A5029">
        <w:rPr>
          <w:rFonts w:ascii="Times New Roman" w:hAnsi="Times New Roman" w:cs="Times New Roman"/>
          <w:b/>
          <w:bCs/>
          <w:strike/>
          <w:color w:val="000000" w:themeColor="text1"/>
        </w:rPr>
        <w:t>U</w:t>
      </w:r>
      <w:r w:rsidR="00165AF7" w:rsidRPr="004A5029">
        <w:rPr>
          <w:rFonts w:ascii="Times New Roman" w:hAnsi="Times New Roman" w:cs="Times New Roman"/>
          <w:b/>
          <w:bCs/>
          <w:color w:val="000000" w:themeColor="text1"/>
        </w:rPr>
        <w:t>u</w:t>
      </w:r>
      <w:r w:rsidRPr="004A5029">
        <w:rPr>
          <w:rFonts w:ascii="Times New Roman" w:hAnsi="Times New Roman" w:cs="Times New Roman"/>
          <w:color w:val="000000" w:themeColor="text1"/>
        </w:rPr>
        <w:t>fficiale dell’Unione europea;</w:t>
      </w:r>
    </w:p>
    <w:p w14:paraId="21058018" w14:textId="77777777" w:rsidR="00446F27" w:rsidRPr="004A5029" w:rsidRDefault="00446F27" w:rsidP="00446F27">
      <w:pPr>
        <w:pStyle w:val="Paragrafoelenco"/>
        <w:ind w:left="0"/>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d) denominazione e recapito dell’operatore economico a favore del quale è avvenuta l’aggiudicazione;</w:t>
      </w:r>
    </w:p>
    <w:p w14:paraId="36804CAD" w14:textId="77777777" w:rsidR="00446F27" w:rsidRPr="004A5029" w:rsidRDefault="00446F27" w:rsidP="00446F27">
      <w:pPr>
        <w:pStyle w:val="Paragrafoelenco"/>
        <w:ind w:left="0"/>
        <w:contextualSpacing w:val="0"/>
        <w:jc w:val="both"/>
        <w:rPr>
          <w:rFonts w:ascii="Times New Roman" w:hAnsi="Times New Roman" w:cs="Times New Roman"/>
          <w:color w:val="000000" w:themeColor="text1"/>
        </w:rPr>
      </w:pPr>
      <w:r w:rsidRPr="004A5029">
        <w:rPr>
          <w:rFonts w:ascii="Times New Roman" w:hAnsi="Times New Roman" w:cs="Times New Roman"/>
          <w:color w:val="000000" w:themeColor="text1"/>
        </w:rPr>
        <w:t>e) se del caso, qualunque altra informazione ritenuta utile dalla stazione appaltante.</w:t>
      </w:r>
    </w:p>
    <w:p w14:paraId="13C326F3" w14:textId="77777777" w:rsidR="00446F27" w:rsidRPr="004A5029" w:rsidRDefault="00446F27" w:rsidP="00446F27">
      <w:pPr>
        <w:rPr>
          <w:rFonts w:ascii="Times New Roman" w:hAnsi="Times New Roman" w:cs="Times New Roman"/>
          <w:color w:val="000000" w:themeColor="text1"/>
        </w:rPr>
      </w:pPr>
    </w:p>
    <w:p w14:paraId="752791D9" w14:textId="77777777" w:rsidR="004753B6" w:rsidRPr="004A5029" w:rsidRDefault="004753B6" w:rsidP="00446F27">
      <w:pPr>
        <w:jc w:val="both"/>
        <w:rPr>
          <w:rFonts w:ascii="Times New Roman" w:hAnsi="Times New Roman" w:cs="Times New Roman"/>
          <w:b/>
          <w:bCs/>
          <w:color w:val="000000" w:themeColor="text1"/>
        </w:rPr>
      </w:pPr>
    </w:p>
    <w:p w14:paraId="5A99D63C" w14:textId="40B18427" w:rsidR="00446F27" w:rsidRPr="004A5029" w:rsidRDefault="00446F27" w:rsidP="00446F27">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87.</w:t>
      </w:r>
    </w:p>
    <w:p w14:paraId="7E7C7EF3"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i/>
          <w:iCs/>
          <w:color w:val="000000" w:themeColor="text1"/>
        </w:rPr>
        <w:t xml:space="preserve">Disciplinare di gara e capitolato speciale. </w:t>
      </w:r>
    </w:p>
    <w:p w14:paraId="0AE548F1"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Il disciplinare di gara fissa le regole per lo svolgimento del procedimento di selezione delle offerte.</w:t>
      </w:r>
    </w:p>
    <w:p w14:paraId="2F45F29F"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 Il capitolato speciale definisce i contenuti del futuro rapporto contrattuale tra l’aggiudicatario e la stazione appaltante.</w:t>
      </w:r>
    </w:p>
    <w:p w14:paraId="2DF904D0" w14:textId="6D0FC435"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3. Il disciplinare di gara e il capitolato speciale indicano, per gli aspetti di rispettiva competenza, le specifiche tecniche, le etichettature, i rapporti di prova, le certificazioni e altri mezzi di prova, nonché il costo del ciclo di vita secondo quanto stabilito all’allegato II.8.</w:t>
      </w:r>
    </w:p>
    <w:p w14:paraId="50125231" w14:textId="77777777" w:rsidR="00446F27" w:rsidRPr="004A5029" w:rsidRDefault="00446F27" w:rsidP="00446F27">
      <w:pPr>
        <w:shd w:val="clear" w:color="auto" w:fill="FFFFFF"/>
        <w:jc w:val="both"/>
        <w:rPr>
          <w:rFonts w:ascii="Times New Roman" w:hAnsi="Times New Roman" w:cs="Times New Roman"/>
          <w:bCs/>
          <w:color w:val="000000" w:themeColor="text1"/>
        </w:rPr>
      </w:pPr>
    </w:p>
    <w:p w14:paraId="3E8CA669" w14:textId="77777777" w:rsidR="00446F27" w:rsidRPr="004A5029" w:rsidRDefault="00446F27" w:rsidP="00446F27">
      <w:pPr>
        <w:shd w:val="clear" w:color="auto" w:fill="FFFFFF"/>
        <w:jc w:val="both"/>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Articolo 88.</w:t>
      </w:r>
    </w:p>
    <w:p w14:paraId="7B313BBB" w14:textId="77777777" w:rsidR="00446F27" w:rsidRPr="004A5029" w:rsidRDefault="00446F27" w:rsidP="00446F27">
      <w:pPr>
        <w:shd w:val="clear" w:color="auto" w:fill="FFFFFF"/>
        <w:jc w:val="both"/>
        <w:rPr>
          <w:rFonts w:ascii="Times New Roman" w:hAnsi="Times New Roman" w:cs="Times New Roman"/>
          <w:bCs/>
          <w:i/>
          <w:color w:val="000000" w:themeColor="text1"/>
        </w:rPr>
      </w:pPr>
      <w:r w:rsidRPr="004A5029">
        <w:rPr>
          <w:rFonts w:ascii="Times New Roman" w:eastAsia="Times New Roman" w:hAnsi="Times New Roman" w:cs="Times New Roman"/>
          <w:bCs/>
          <w:i/>
          <w:color w:val="000000" w:themeColor="text1"/>
          <w:lang w:eastAsia="it-IT"/>
        </w:rPr>
        <w:t>Disponibilità digitale dei documenti di gara.</w:t>
      </w:r>
    </w:p>
    <w:p w14:paraId="36AF5C64"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A decorrere dalla data di pubblicazione di un avviso o da quella di invio di un invito a confermare l’interesse, i documenti di gara sono resi disponibili in forma digitale, in modo gratuito, illimitato e diretto. L'avviso e l'invito a confermare l’interesse indicano il collegamento ipertestuale presso il quale i documenti di gara sono accessibili.</w:t>
      </w:r>
    </w:p>
    <w:p w14:paraId="1070C1F6"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Nei casi di impossibilità di utilizzare mezzi di comunicazione elettronica previsti dal codice l'avviso o l'invito a confermare l’interesse ne danno conto e indicano le modalità con cui i documenti sono trasmessi. In questi casi il termine per la presentazione delle offerte è prorogato di non oltre cinque giorni.</w:t>
      </w:r>
    </w:p>
    <w:p w14:paraId="0E3EB22B"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3. Le ulteriori informazioni </w:t>
      </w:r>
      <w:r w:rsidRPr="004A5029">
        <w:rPr>
          <w:rFonts w:ascii="Times New Roman" w:hAnsi="Times New Roman" w:cs="Times New Roman"/>
          <w:bCs/>
          <w:color w:val="000000" w:themeColor="text1"/>
        </w:rPr>
        <w:t>richieste sui documenti di gara</w:t>
      </w:r>
      <w:r w:rsidRPr="004A5029">
        <w:rPr>
          <w:rFonts w:ascii="Times New Roman" w:hAnsi="Times New Roman" w:cs="Times New Roman"/>
          <w:color w:val="000000" w:themeColor="text1"/>
        </w:rPr>
        <w:t xml:space="preserve"> sono comunicate a tutti gli offerenti oppure</w:t>
      </w:r>
      <w:r w:rsidRPr="004A5029">
        <w:rPr>
          <w:rFonts w:ascii="Times New Roman" w:hAnsi="Times New Roman" w:cs="Times New Roman"/>
          <w:bCs/>
          <w:color w:val="000000" w:themeColor="text1"/>
        </w:rPr>
        <w:t xml:space="preserve"> rese disponibili sulla piattaforma di approvvigionamento digitale</w:t>
      </w:r>
      <w:r w:rsidRPr="004A5029">
        <w:rPr>
          <w:rFonts w:ascii="Times New Roman" w:hAnsi="Times New Roman" w:cs="Times New Roman"/>
          <w:bCs/>
          <w:i/>
          <w:iCs/>
          <w:color w:val="000000" w:themeColor="text1"/>
        </w:rPr>
        <w:t xml:space="preserve"> </w:t>
      </w:r>
      <w:r w:rsidRPr="004A5029">
        <w:rPr>
          <w:rFonts w:ascii="Times New Roman" w:hAnsi="Times New Roman" w:cs="Times New Roman"/>
          <w:bCs/>
          <w:color w:val="000000" w:themeColor="text1"/>
        </w:rPr>
        <w:t>e sul sito istituzionale</w:t>
      </w:r>
      <w:r w:rsidRPr="004A5029">
        <w:rPr>
          <w:rFonts w:ascii="Times New Roman" w:hAnsi="Times New Roman" w:cs="Times New Roman"/>
          <w:color w:val="000000" w:themeColor="text1"/>
        </w:rPr>
        <w:t xml:space="preserve"> almeno sei giorni prima della scadenza del termine stabilito per la ricezione delle offerte </w:t>
      </w:r>
      <w:r w:rsidRPr="004A5029">
        <w:rPr>
          <w:rFonts w:ascii="Times New Roman" w:hAnsi="Times New Roman" w:cs="Times New Roman"/>
          <w:bCs/>
          <w:color w:val="000000" w:themeColor="text1"/>
        </w:rPr>
        <w:t xml:space="preserve">e almeno quattro giorni prima quando il termine per la ricezione delle offerte è ridotto. </w:t>
      </w:r>
    </w:p>
    <w:p w14:paraId="5A25747A" w14:textId="77777777" w:rsidR="00446F27" w:rsidRPr="004A5029" w:rsidRDefault="00446F27" w:rsidP="00446F27">
      <w:pPr>
        <w:jc w:val="both"/>
        <w:rPr>
          <w:rFonts w:ascii="Times New Roman" w:hAnsi="Times New Roman" w:cs="Times New Roman"/>
          <w:b/>
          <w:bCs/>
          <w:i/>
          <w:color w:val="000000" w:themeColor="text1"/>
        </w:rPr>
      </w:pPr>
    </w:p>
    <w:p w14:paraId="43FDBD5C" w14:textId="77777777" w:rsidR="00446F27" w:rsidRPr="004A5029" w:rsidRDefault="00446F27" w:rsidP="00446F27">
      <w:pPr>
        <w:jc w:val="both"/>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Articolo 89.</w:t>
      </w:r>
    </w:p>
    <w:p w14:paraId="70B8AE65"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eastAsia="Times New Roman" w:hAnsi="Times New Roman" w:cs="Times New Roman"/>
          <w:bCs/>
          <w:i/>
          <w:color w:val="000000" w:themeColor="text1"/>
          <w:lang w:eastAsia="it-IT"/>
        </w:rPr>
        <w:t>Inviti ai candidati.</w:t>
      </w:r>
    </w:p>
    <w:p w14:paraId="01E4E0FA" w14:textId="7DFB35F3"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Nelle procedure ristrette, nel dialogo competitivo, nei partenariati per l'innovazione, nelle procedure competitive con negoziazione</w:t>
      </w:r>
      <w:r w:rsidR="001101FD"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le stazioni appaltanti invitano simultaneamente e per iscritto</w:t>
      </w:r>
      <w:r w:rsidRPr="004A5029">
        <w:rPr>
          <w:rFonts w:ascii="Times New Roman" w:hAnsi="Times New Roman" w:cs="Times New Roman"/>
          <w:bCs/>
          <w:color w:val="000000" w:themeColor="text1"/>
        </w:rPr>
        <w:t>, attraverso le piattaforme di approvvigionamento digitale,</w:t>
      </w:r>
      <w:r w:rsidRPr="004A5029">
        <w:rPr>
          <w:rFonts w:ascii="Times New Roman" w:hAnsi="Times New Roman" w:cs="Times New Roman"/>
          <w:color w:val="000000" w:themeColor="text1"/>
        </w:rPr>
        <w:t xml:space="preserve"> i candidati selezionati a presentare le rispettive offerte o a negoziare o, nel caso di dialogo competitivo, a partecipare al dialogo. Nel caso di indizione di gara tramite un avviso di pre-informazione, le stazioni appaltanti invitano con le stesse modalità gli operatori economici che già hanno espresso interesse a confermare nuovamente il loro interesse.</w:t>
      </w:r>
    </w:p>
    <w:p w14:paraId="39D2477B" w14:textId="04AA593B"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hAnsi="Times New Roman" w:cs="Times New Roman"/>
          <w:color w:val="000000" w:themeColor="text1"/>
        </w:rPr>
        <w:t xml:space="preserve">2. Gli inviti menzionano </w:t>
      </w:r>
      <w:r w:rsidRPr="004A5029">
        <w:rPr>
          <w:rFonts w:ascii="Times New Roman" w:hAnsi="Times New Roman" w:cs="Times New Roman"/>
          <w:bCs/>
          <w:color w:val="000000" w:themeColor="text1"/>
        </w:rPr>
        <w:t>il collegamento ipertestuale</w:t>
      </w:r>
      <w:r w:rsidRPr="004A5029">
        <w:rPr>
          <w:rFonts w:ascii="Times New Roman" w:hAnsi="Times New Roman" w:cs="Times New Roman"/>
          <w:color w:val="000000" w:themeColor="text1"/>
        </w:rPr>
        <w:t xml:space="preserve"> al quale sono stati resi direttamente disponibili per via elettronica i documenti di gara e comprendono le informazioni indicate nell'</w:t>
      </w:r>
      <w:hyperlink r:id="rId17" w:anchor="Allegato_XV">
        <w:r w:rsidRPr="004A5029">
          <w:rPr>
            <w:rFonts w:ascii="Times New Roman" w:hAnsi="Times New Roman" w:cs="Times New Roman"/>
            <w:color w:val="000000" w:themeColor="text1"/>
          </w:rPr>
          <w:t xml:space="preserve">allegato </w:t>
        </w:r>
      </w:hyperlink>
      <w:r w:rsidRPr="004A5029">
        <w:rPr>
          <w:rFonts w:ascii="Times New Roman" w:hAnsi="Times New Roman" w:cs="Times New Roman"/>
          <w:color w:val="000000" w:themeColor="text1"/>
        </w:rPr>
        <w:t xml:space="preserve">II.9. Gli inviti sono corredati dei documenti di gara se non sono stati resi disponibili ai sensi dell’articolo 88. </w:t>
      </w:r>
      <w:r w:rsidRPr="004A5029">
        <w:rPr>
          <w:rFonts w:ascii="Times New Roman" w:eastAsia="Calibri" w:hAnsi="Times New Roman" w:cs="Times New Roman"/>
          <w:bCs/>
          <w:color w:val="000000" w:themeColor="text1"/>
        </w:rPr>
        <w:t xml:space="preserve">In sede di prima applicazione del codice, l’allegato </w:t>
      </w:r>
      <w:r w:rsidR="008525B3" w:rsidRPr="004A5029">
        <w:rPr>
          <w:rFonts w:ascii="Times New Roman" w:eastAsia="Calibri" w:hAnsi="Times New Roman" w:cs="Times New Roman"/>
          <w:bCs/>
          <w:color w:val="000000" w:themeColor="text1"/>
        </w:rPr>
        <w:t xml:space="preserve">II.9 </w:t>
      </w:r>
      <w:r w:rsidRPr="004A5029">
        <w:rPr>
          <w:rFonts w:ascii="Times New Roman" w:eastAsia="Calibri" w:hAnsi="Times New Roman" w:cs="Times New Roman"/>
          <w:bCs/>
          <w:color w:val="000000" w:themeColor="text1"/>
        </w:rPr>
        <w:t xml:space="preserve">è abrogato a decorrere dalla data di entrata in vigore di un corrispondente regolamento </w:t>
      </w:r>
      <w:r w:rsidR="00364325" w:rsidRPr="004A5029">
        <w:rPr>
          <w:rFonts w:ascii="Times New Roman" w:eastAsia="Calibri" w:hAnsi="Times New Roman" w:cs="Times New Roman"/>
          <w:bCs/>
          <w:color w:val="000000" w:themeColor="text1"/>
        </w:rPr>
        <w:t>adottato</w:t>
      </w:r>
      <w:r w:rsidRPr="004A5029">
        <w:rPr>
          <w:rFonts w:ascii="Times New Roman" w:eastAsia="Calibri" w:hAnsi="Times New Roman" w:cs="Times New Roman"/>
          <w:bCs/>
          <w:color w:val="000000" w:themeColor="text1"/>
        </w:rPr>
        <w:t xml:space="preserve"> ai sensi dell’articolo 17, comma </w:t>
      </w:r>
      <w:r w:rsidR="00F6070C" w:rsidRPr="004A5029">
        <w:rPr>
          <w:rFonts w:ascii="Times New Roman" w:eastAsia="Calibri" w:hAnsi="Times New Roman" w:cs="Times New Roman"/>
          <w:color w:val="000000" w:themeColor="text1"/>
        </w:rPr>
        <w:t>3</w:t>
      </w:r>
      <w:r w:rsidRPr="004A5029">
        <w:rPr>
          <w:rFonts w:ascii="Times New Roman" w:eastAsia="Calibri" w:hAnsi="Times New Roman" w:cs="Times New Roman"/>
          <w:color w:val="000000" w:themeColor="text1"/>
        </w:rPr>
        <w:t xml:space="preserve">, della legge 23 agosto 1988, n. 400, con decreto </w:t>
      </w:r>
      <w:r w:rsidR="00F6070C" w:rsidRPr="004A5029">
        <w:rPr>
          <w:rFonts w:ascii="Times New Roman" w:hAnsi="Times New Roman" w:cs="Times New Roman"/>
          <w:color w:val="000000" w:themeColor="text1"/>
        </w:rPr>
        <w:t>del Ministro delle infrastrutture e dei trasporti</w:t>
      </w:r>
      <w:r w:rsidR="00D5440E" w:rsidRPr="004A5029">
        <w:rPr>
          <w:rFonts w:ascii="Times New Roman" w:hAnsi="Times New Roman" w:cs="Times New Roman"/>
          <w:color w:val="000000" w:themeColor="text1"/>
        </w:rPr>
        <w:t xml:space="preserve">, </w:t>
      </w:r>
      <w:r w:rsidRPr="004A5029">
        <w:rPr>
          <w:rFonts w:ascii="Times New Roman" w:eastAsia="Calibri" w:hAnsi="Times New Roman" w:cs="Times New Roman"/>
          <w:color w:val="000000" w:themeColor="text1"/>
        </w:rPr>
        <w:t>che lo sostituisce integralmente anche in qualità di allegato al codice</w:t>
      </w:r>
      <w:r w:rsidRPr="004A5029">
        <w:rPr>
          <w:rFonts w:ascii="Times New Roman" w:hAnsi="Times New Roman" w:cs="Times New Roman"/>
          <w:color w:val="000000" w:themeColor="text1"/>
        </w:rPr>
        <w:t>.</w:t>
      </w:r>
    </w:p>
    <w:p w14:paraId="09B8D95D" w14:textId="77777777" w:rsidR="00446F27" w:rsidRPr="004A5029" w:rsidRDefault="00446F27" w:rsidP="00446F27">
      <w:pPr>
        <w:jc w:val="both"/>
        <w:rPr>
          <w:rFonts w:ascii="Times New Roman" w:hAnsi="Times New Roman" w:cs="Times New Roman"/>
          <w:bCs/>
          <w:color w:val="000000" w:themeColor="text1"/>
        </w:rPr>
      </w:pPr>
    </w:p>
    <w:p w14:paraId="66352438" w14:textId="77777777" w:rsidR="002D5C70" w:rsidRPr="004A5029" w:rsidRDefault="002D5C70" w:rsidP="00446F27">
      <w:pPr>
        <w:jc w:val="both"/>
        <w:rPr>
          <w:rFonts w:ascii="Times New Roman" w:hAnsi="Times New Roman" w:cs="Times New Roman"/>
          <w:b/>
          <w:bCs/>
          <w:color w:val="000000" w:themeColor="text1"/>
        </w:rPr>
      </w:pPr>
    </w:p>
    <w:p w14:paraId="7B990A05" w14:textId="6E58F829" w:rsidR="00446F27" w:rsidRPr="004A5029" w:rsidRDefault="00446F27" w:rsidP="00446F27">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90.</w:t>
      </w:r>
    </w:p>
    <w:p w14:paraId="079F0955"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bCs/>
          <w:i/>
          <w:color w:val="000000" w:themeColor="text1"/>
        </w:rPr>
        <w:t>Informazione ai candidati e agli offerenti.</w:t>
      </w:r>
    </w:p>
    <w:p w14:paraId="2BAE3F4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Nel rispetto delle modalità previste dal codice, le stazioni appaltanti comunicano entro cinque giorni dall’adozione: </w:t>
      </w:r>
    </w:p>
    <w:p w14:paraId="1620660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la motivata decisione di non aggiudicare un appalto ovvero di non concludere un accordo quadro, o di riavviare la procedura o di non attuare un sistema dinamico di acquisizione, corredata di relativi motivi, a tutti i candidati o offerenti;  </w:t>
      </w:r>
    </w:p>
    <w:p w14:paraId="7A2BF216"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l’aggiudicazione all'aggiudicatario; </w:t>
      </w:r>
    </w:p>
    <w:p w14:paraId="739C2276" w14:textId="13B5C975"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l’aggiudicazione</w:t>
      </w:r>
      <w:r w:rsidRPr="004A5029">
        <w:rPr>
          <w:rFonts w:ascii="Times New Roman" w:hAnsi="Times New Roman" w:cs="Times New Roman"/>
          <w:b/>
          <w:bCs/>
          <w:strike/>
          <w:color w:val="000000" w:themeColor="text1"/>
        </w:rPr>
        <w:t>,</w:t>
      </w:r>
      <w:r w:rsidRPr="004A5029">
        <w:rPr>
          <w:rFonts w:ascii="Times New Roman" w:hAnsi="Times New Roman" w:cs="Times New Roman"/>
          <w:b/>
          <w:bCs/>
          <w:color w:val="000000" w:themeColor="text1"/>
        </w:rPr>
        <w:t xml:space="preserve"> </w:t>
      </w:r>
      <w:r w:rsidR="008E01CA" w:rsidRPr="004A5029">
        <w:rPr>
          <w:rFonts w:ascii="Times New Roman" w:hAnsi="Times New Roman" w:cs="Times New Roman"/>
          <w:b/>
          <w:bCs/>
          <w:color w:val="000000" w:themeColor="text1"/>
        </w:rPr>
        <w:t>e</w:t>
      </w:r>
      <w:r w:rsidR="008E01CA"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il nome dell’offerente cui è stato aggiudicato l’appalto o parti dell’accordo quadro</w:t>
      </w:r>
      <w:r w:rsidR="008E01CA" w:rsidRPr="004A5029">
        <w:rPr>
          <w:rFonts w:ascii="Times New Roman" w:hAnsi="Times New Roman" w:cs="Times New Roman"/>
          <w:strike/>
          <w:color w:val="000000" w:themeColor="text1"/>
        </w:rPr>
        <w:t>,</w:t>
      </w:r>
      <w:r w:rsidRPr="004A5029">
        <w:rPr>
          <w:rFonts w:ascii="Times New Roman" w:hAnsi="Times New Roman" w:cs="Times New Roman"/>
          <w:color w:val="000000" w:themeColor="text1"/>
        </w:rPr>
        <w:t xml:space="preserve"> a tutti i candidati e concorrenti che hanno presentato un'offerta ammessa in gara, a coloro la cui candidatura o offerta non siano state </w:t>
      </w:r>
      <w:r w:rsidR="007158F5" w:rsidRPr="004A5029">
        <w:rPr>
          <w:rFonts w:ascii="Times New Roman" w:hAnsi="Times New Roman" w:cs="Times New Roman"/>
          <w:color w:val="000000" w:themeColor="text1"/>
        </w:rPr>
        <w:t>definitivamente</w:t>
      </w:r>
      <w:r w:rsidRPr="004A5029">
        <w:rPr>
          <w:rFonts w:ascii="Times New Roman" w:hAnsi="Times New Roman" w:cs="Times New Roman"/>
          <w:color w:val="000000" w:themeColor="text1"/>
        </w:rPr>
        <w:t xml:space="preserve"> escluse, nonché a coloro che hanno impugnato il bando o la lettera di invito, se tali impugnazioni non siano state già respinte con pronuncia giurisdizionale definitiva;  </w:t>
      </w:r>
    </w:p>
    <w:p w14:paraId="7388853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d) l'esclusione ai candidati e agli offerenti esclusi, ivi compresi i motivi di esclusione o della decisione di non equivalenza o conformità dell’offerta; </w:t>
      </w:r>
    </w:p>
    <w:p w14:paraId="684911BA" w14:textId="1AB61056"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e) la data di avvenuta stipulazione del contratto con l'aggiudicatario</w:t>
      </w:r>
      <w:r w:rsidR="008E01CA" w:rsidRPr="004A5029">
        <w:rPr>
          <w:rFonts w:ascii="Times New Roman" w:hAnsi="Times New Roman" w:cs="Times New Roman"/>
          <w:strike/>
          <w:color w:val="000000" w:themeColor="text1"/>
        </w:rPr>
        <w:t>,</w:t>
      </w:r>
      <w:r w:rsidRPr="004A5029">
        <w:rPr>
          <w:rFonts w:ascii="Times New Roman" w:hAnsi="Times New Roman" w:cs="Times New Roman"/>
          <w:color w:val="000000" w:themeColor="text1"/>
        </w:rPr>
        <w:t xml:space="preserve"> ai soggetti di cui alla lettera c).  </w:t>
      </w:r>
    </w:p>
    <w:p w14:paraId="29B93B6E" w14:textId="162DF0D9" w:rsidR="00446F27" w:rsidRPr="004A5029" w:rsidRDefault="00446F27" w:rsidP="00446F27">
      <w:pPr>
        <w:jc w:val="both"/>
        <w:rPr>
          <w:rFonts w:ascii="Times New Roman" w:eastAsia="Times New Roman" w:hAnsi="Times New Roman" w:cs="Times New Roman"/>
          <w:bCs/>
          <w:color w:val="000000" w:themeColor="text1"/>
          <w:lang w:eastAsia="fr-FR"/>
        </w:rPr>
      </w:pPr>
      <w:r w:rsidRPr="004A5029">
        <w:rPr>
          <w:rFonts w:ascii="Times New Roman" w:eastAsia="Times New Roman" w:hAnsi="Times New Roman" w:cs="Times New Roman"/>
          <w:bCs/>
          <w:color w:val="000000" w:themeColor="text1"/>
          <w:lang w:eastAsia="fr-FR"/>
        </w:rPr>
        <w:t xml:space="preserve">2. Le comunicazioni di cui al comma 1, lettere b) e c), indicano la data di scadenza del termine dilatorio per la stipulazione del contratto, fermo restando quanto stabilito </w:t>
      </w:r>
      <w:r w:rsidR="008525B3" w:rsidRPr="004A5029">
        <w:rPr>
          <w:rFonts w:ascii="Times New Roman" w:eastAsia="Times New Roman" w:hAnsi="Times New Roman" w:cs="Times New Roman"/>
          <w:bCs/>
          <w:color w:val="000000" w:themeColor="text1"/>
          <w:lang w:eastAsia="fr-FR"/>
        </w:rPr>
        <w:t>d</w:t>
      </w:r>
      <w:r w:rsidRPr="004A5029">
        <w:rPr>
          <w:rFonts w:ascii="Times New Roman" w:eastAsia="Times New Roman" w:hAnsi="Times New Roman" w:cs="Times New Roman"/>
          <w:bCs/>
          <w:color w:val="000000" w:themeColor="text1"/>
          <w:lang w:eastAsia="fr-FR"/>
        </w:rPr>
        <w:t>all’articolo 18, comma 1.</w:t>
      </w:r>
    </w:p>
    <w:p w14:paraId="112B85ED" w14:textId="77777777" w:rsidR="00446F27" w:rsidRPr="004A5029" w:rsidRDefault="00446F27" w:rsidP="008E01CA">
      <w:pPr>
        <w:jc w:val="both"/>
        <w:rPr>
          <w:rFonts w:ascii="Times New Roman" w:hAnsi="Times New Roman" w:cs="Times New Roman"/>
          <w:strike/>
          <w:color w:val="000000" w:themeColor="text1"/>
          <w:highlight w:val="yellow"/>
        </w:rPr>
      </w:pPr>
      <w:r w:rsidRPr="004A5029">
        <w:rPr>
          <w:rFonts w:ascii="Times New Roman" w:eastAsia="Times New Roman" w:hAnsi="Times New Roman" w:cs="Times New Roman"/>
          <w:color w:val="000000" w:themeColor="text1"/>
          <w:lang w:eastAsia="fr-FR"/>
        </w:rPr>
        <w:t xml:space="preserve">3. </w:t>
      </w:r>
      <w:r w:rsidRPr="004A5029">
        <w:rPr>
          <w:rFonts w:ascii="Times New Roman" w:eastAsia="Times New Roman" w:hAnsi="Times New Roman" w:cs="Times New Roman"/>
          <w:bCs/>
          <w:color w:val="000000" w:themeColor="text1"/>
          <w:lang w:eastAsia="fr-FR"/>
        </w:rPr>
        <w:t>Fermo quanto disposto dall’articolo 35,</w:t>
      </w:r>
      <w:r w:rsidRPr="004A5029">
        <w:rPr>
          <w:rFonts w:ascii="Times New Roman" w:eastAsia="Times New Roman" w:hAnsi="Times New Roman" w:cs="Times New Roman"/>
          <w:color w:val="000000" w:themeColor="text1"/>
          <w:lang w:eastAsia="fr-FR"/>
        </w:rPr>
        <w:t xml:space="preserve"> le stazioni appaltanti non divulgano le informazioni relative all'aggiudicazione degli appalti, alla conclusione di accordi quadro o all'ammissione ad un sistema dinamico di acquisizione, di cui ai commi 1 e 2, se la loro diffusione ostacola l'applicazione della legge o è contraria all'interesse pubblico, o pregiudica i legittimi interessi commerciali di operatori economici pubblici o privati o dell'operatore economico selezionato, oppure possa recare pregiudizio alla leale concorrenza tra questi.</w:t>
      </w:r>
    </w:p>
    <w:p w14:paraId="78BEFD2A" w14:textId="77777777" w:rsidR="00446F27" w:rsidRPr="004A5029" w:rsidRDefault="00446F27" w:rsidP="00446F27">
      <w:pPr>
        <w:rPr>
          <w:rFonts w:ascii="Times New Roman" w:hAnsi="Times New Roman" w:cs="Times New Roman"/>
          <w:b/>
          <w:bCs/>
          <w:i/>
          <w:iCs/>
          <w:color w:val="000000" w:themeColor="text1"/>
        </w:rPr>
      </w:pPr>
    </w:p>
    <w:p w14:paraId="27A76422" w14:textId="77777777" w:rsidR="00446F27" w:rsidRPr="004A5029" w:rsidRDefault="00446F27" w:rsidP="00446F27">
      <w:pPr>
        <w:rPr>
          <w:rFonts w:ascii="Times New Roman" w:hAnsi="Times New Roman" w:cs="Times New Roman"/>
          <w:b/>
          <w:bCs/>
          <w:i/>
          <w:iCs/>
          <w:color w:val="000000" w:themeColor="text1"/>
        </w:rPr>
      </w:pPr>
    </w:p>
    <w:p w14:paraId="2E6F73DB" w14:textId="3E3058F0" w:rsidR="00B922F7" w:rsidRPr="004A5029" w:rsidRDefault="00B922F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Titolo </w:t>
      </w:r>
      <w:r w:rsidR="00446F27" w:rsidRPr="004A5029">
        <w:rPr>
          <w:rFonts w:ascii="Times New Roman" w:hAnsi="Times New Roman" w:cs="Times New Roman"/>
          <w:b/>
          <w:color w:val="000000" w:themeColor="text1"/>
        </w:rPr>
        <w:t>III</w:t>
      </w:r>
    </w:p>
    <w:p w14:paraId="27800ECA" w14:textId="5901A04C"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La documentazione dell’offerente e i termini per la presentazione delle domande e delle offerte</w:t>
      </w:r>
    </w:p>
    <w:p w14:paraId="49206A88" w14:textId="77777777" w:rsidR="00446F27" w:rsidRPr="004A5029" w:rsidRDefault="00446F27" w:rsidP="00446F27">
      <w:pPr>
        <w:jc w:val="both"/>
        <w:rPr>
          <w:rFonts w:ascii="Times New Roman" w:hAnsi="Times New Roman" w:cs="Times New Roman"/>
          <w:color w:val="000000" w:themeColor="text1"/>
        </w:rPr>
      </w:pPr>
    </w:p>
    <w:p w14:paraId="0CDA35DA" w14:textId="77777777" w:rsidR="00446F27" w:rsidRPr="004A5029" w:rsidRDefault="00446F27" w:rsidP="00446F27">
      <w:pPr>
        <w:jc w:val="both"/>
        <w:rPr>
          <w:rFonts w:ascii="Times New Roman" w:hAnsi="Times New Roman" w:cs="Times New Roman"/>
          <w:b/>
          <w:i/>
          <w:color w:val="000000" w:themeColor="text1"/>
        </w:rPr>
      </w:pPr>
      <w:r w:rsidRPr="004A5029">
        <w:rPr>
          <w:rFonts w:ascii="Times New Roman" w:hAnsi="Times New Roman" w:cs="Times New Roman"/>
          <w:b/>
          <w:color w:val="000000" w:themeColor="text1"/>
        </w:rPr>
        <w:t>Articolo 91</w:t>
      </w:r>
      <w:r w:rsidRPr="004A5029">
        <w:rPr>
          <w:rFonts w:ascii="Times New Roman" w:hAnsi="Times New Roman" w:cs="Times New Roman"/>
          <w:b/>
          <w:i/>
          <w:color w:val="000000" w:themeColor="text1"/>
        </w:rPr>
        <w:t>.</w:t>
      </w:r>
    </w:p>
    <w:p w14:paraId="1654C340"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Domande, documento di gara unico europeo, offerte.</w:t>
      </w:r>
    </w:p>
    <w:p w14:paraId="6135521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L’operatore economico che intende partecipare ad una procedura per l’aggiudicazione di un appalto utilizza la piattaforma di approvvigionamento digitale messa a disposizione dalla stazione appaltante per compilare i seguenti atti:</w:t>
      </w:r>
    </w:p>
    <w:p w14:paraId="3998B18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la domanda di partecipazione; </w:t>
      </w:r>
    </w:p>
    <w:p w14:paraId="076E847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il documento di gara unico europeo; </w:t>
      </w:r>
    </w:p>
    <w:p w14:paraId="1A766F3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l’offerta; </w:t>
      </w:r>
    </w:p>
    <w:p w14:paraId="1EBC876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d) ogni altro documento richiesto per la partecipazione alla procedura di gara.</w:t>
      </w:r>
    </w:p>
    <w:p w14:paraId="2A057CB5" w14:textId="2A749085"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La domanda di partecipazione</w:t>
      </w:r>
      <w:r w:rsidR="00D97357" w:rsidRPr="004A5029">
        <w:rPr>
          <w:rFonts w:ascii="Times New Roman" w:hAnsi="Times New Roman" w:cs="Times New Roman"/>
          <w:b/>
          <w:bCs/>
          <w:color w:val="000000" w:themeColor="text1"/>
        </w:rPr>
        <w:t xml:space="preserve"> </w:t>
      </w:r>
      <w:r w:rsidRPr="004A5029">
        <w:rPr>
          <w:rFonts w:ascii="Times New Roman" w:hAnsi="Times New Roman" w:cs="Times New Roman"/>
          <w:color w:val="000000" w:themeColor="text1"/>
        </w:rPr>
        <w:t xml:space="preserve">contiene gli elementi di identificazione del concorrente e l’indicazione della forma giuridica con la quale si presenta in gara, l’eventuale dichiarazione della volontà di avvalersi di impresa ausiliaria, nonché l’indicazione dei dati e dei documenti relativi ai requisiti speciali di partecipazione di cui agli articoli 100 e 103 contenuti nel fascicolo virtuale dell’operatore economico di cui all’articolo 24. </w:t>
      </w:r>
    </w:p>
    <w:p w14:paraId="0902B3B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Con il documento di gara unico europeo, redatto in forma digitale in conformità al modello di formulario approvato con regolamento della Commissione europea, prodotto secondo il comma 1, l’operatore economico e le imprese ausiliarie dichiarano: </w:t>
      </w:r>
    </w:p>
    <w:p w14:paraId="41C957B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di essere in possesso dei requisiti di ordine generale di cui al Titolo IV, Capo II, della presente Parte; </w:t>
      </w:r>
    </w:p>
    <w:p w14:paraId="593A10C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di essere in possesso dei requisiti di ordine speciale di cui all’articolo 100 e, se richiesto, dei requisiti di cui all’articolo 103. </w:t>
      </w:r>
    </w:p>
    <w:p w14:paraId="552F5A3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4</w:t>
      </w:r>
      <w:r w:rsidRPr="004A5029">
        <w:rPr>
          <w:rFonts w:ascii="Times New Roman" w:hAnsi="Times New Roman" w:cs="Times New Roman"/>
          <w:i/>
          <w:iCs/>
          <w:color w:val="000000" w:themeColor="text1"/>
        </w:rPr>
        <w:t xml:space="preserve">. </w:t>
      </w:r>
      <w:r w:rsidRPr="004A5029">
        <w:rPr>
          <w:rFonts w:ascii="Times New Roman" w:hAnsi="Times New Roman" w:cs="Times New Roman"/>
          <w:color w:val="000000" w:themeColor="text1"/>
        </w:rPr>
        <w:t>Il documento di gara unico europeo contiene tutte le informazioni richieste dalla stazione appaltante e, nel caso di partecipazione alla procedura di gara nella forma giuridica prevista dagli articoli 65 e 66, la dichiarazione circa la ripartizione della prestazione tra i componenti del raggruppamento o tra le imprese consorziate.</w:t>
      </w:r>
    </w:p>
    <w:p w14:paraId="78CC1EE5"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5. Le offerte tecniche ed economiche, redatte secondo le modalità di cui al comma 1, sono corredate dai documenti prescritti dal bando o dall’invito o dal capitolato di oneri. Nelle offerte l’operatore economico dichiara alla stazione appaltante il prezzo, i costi del personale e quelli aziendali per la sicurezza e le caratteristiche della prestazione, ovvero assume l’impegno ad eseguire la stessa alle condizioni indicate dalla stazione appaltante e dalla disciplina applicabile, nonché fornisce ogni altra informazione richiesta dalla stazione appaltante nei documenti di gara. </w:t>
      </w:r>
    </w:p>
    <w:p w14:paraId="67B7A70C" w14:textId="77777777" w:rsidR="00446F27" w:rsidRPr="004A5029" w:rsidRDefault="00446F27" w:rsidP="00446F27">
      <w:pPr>
        <w:jc w:val="both"/>
        <w:rPr>
          <w:rFonts w:ascii="Times New Roman" w:hAnsi="Times New Roman" w:cs="Times New Roman"/>
          <w:color w:val="000000" w:themeColor="text1"/>
        </w:rPr>
      </w:pPr>
    </w:p>
    <w:p w14:paraId="49BC689A" w14:textId="77777777" w:rsidR="00446F27" w:rsidRPr="004A5029" w:rsidRDefault="00446F27" w:rsidP="00446F27">
      <w:pPr>
        <w:jc w:val="both"/>
        <w:rPr>
          <w:rFonts w:ascii="Times New Roman" w:hAnsi="Times New Roman" w:cs="Times New Roman"/>
          <w:b/>
          <w:i/>
          <w:color w:val="000000" w:themeColor="text1"/>
        </w:rPr>
      </w:pPr>
      <w:r w:rsidRPr="004A5029">
        <w:rPr>
          <w:rFonts w:ascii="Times New Roman" w:hAnsi="Times New Roman" w:cs="Times New Roman"/>
          <w:b/>
          <w:color w:val="000000" w:themeColor="text1"/>
        </w:rPr>
        <w:t>Articolo 92</w:t>
      </w:r>
      <w:r w:rsidRPr="004A5029">
        <w:rPr>
          <w:rFonts w:ascii="Times New Roman" w:hAnsi="Times New Roman" w:cs="Times New Roman"/>
          <w:b/>
          <w:i/>
          <w:color w:val="000000" w:themeColor="text1"/>
        </w:rPr>
        <w:t>.</w:t>
      </w:r>
    </w:p>
    <w:p w14:paraId="39805D7C"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Fissazione dei termini per la presentazione delle domande e delle offerte.</w:t>
      </w:r>
    </w:p>
    <w:p w14:paraId="4A30A18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1. Le stazioni appaltanti, fermi quelli minimi di cui agli articoli 71, 72, 73, 74, 75 e 76, fissano termini per la presentazione delle domande di partecipazione e delle offerte adeguati alla complessità dell’appalto e al tempo necessario alla preparazione delle offerte, tenendo conto del tempo necessario alla visita dei luoghi, ove indispensabile alla formulazione dell’offerta, e di quello per la consultazione sul posto dei documenti di gara e dei relativi allegati.</w:t>
      </w:r>
    </w:p>
    <w:p w14:paraId="0B5F1A70"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2. I termini di cui al comma 1 sono prorogati in misura adeguata e proporzionale: </w:t>
      </w:r>
    </w:p>
    <w:p w14:paraId="17DD2FE0" w14:textId="1428DB1C"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a) se un operatore economico interessato a partecipare alla procedura di aggiudicazione abbia richiesto in tempo utile informazioni supplementari significative ai fini della preparazione dell’offerta e, per qualsiasi motivo, le abbia ricevute meno di sei giorni prima d</w:t>
      </w:r>
      <w:r w:rsidR="008525B3" w:rsidRPr="004A5029">
        <w:rPr>
          <w:rFonts w:ascii="Times New Roman" w:hAnsi="Times New Roman" w:cs="Times New Roman"/>
          <w:bCs/>
          <w:color w:val="000000" w:themeColor="text1"/>
        </w:rPr>
        <w:t>e</w:t>
      </w:r>
      <w:r w:rsidRPr="004A5029">
        <w:rPr>
          <w:rFonts w:ascii="Times New Roman" w:hAnsi="Times New Roman" w:cs="Times New Roman"/>
          <w:bCs/>
          <w:color w:val="000000" w:themeColor="text1"/>
        </w:rPr>
        <w:t xml:space="preserve">l termine stabilito per la presentazione delle offerte, o, in caso di procedura accelerata ai sensi degli articoli 71, comma 3, e 72, comma 6, meno di quattro giorni prima; </w:t>
      </w:r>
    </w:p>
    <w:p w14:paraId="0F4604C5"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b) se sono apportate modifiche significative ai documenti di gara; </w:t>
      </w:r>
    </w:p>
    <w:p w14:paraId="776FC37D" w14:textId="24D0680F"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c) nei casi di cui all’articolo 25</w:t>
      </w:r>
      <w:r w:rsidR="008E01CA" w:rsidRPr="004A5029">
        <w:rPr>
          <w:rFonts w:ascii="Times New Roman" w:hAnsi="Times New Roman" w:cs="Times New Roman"/>
          <w:b/>
          <w:color w:val="000000" w:themeColor="text1"/>
        </w:rPr>
        <w:t>, comma 2, terzo periodo</w:t>
      </w:r>
      <w:r w:rsidRPr="004A5029">
        <w:rPr>
          <w:rFonts w:ascii="Times New Roman" w:hAnsi="Times New Roman" w:cs="Times New Roman"/>
          <w:b/>
          <w:color w:val="000000" w:themeColor="text1"/>
        </w:rPr>
        <w:t>.</w:t>
      </w:r>
    </w:p>
    <w:p w14:paraId="6916BED4"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3. In caso di proroga dei termini di presentazione delle offerte è consentito agli operatori economici che hanno già presentato l’offerta di ritirarla ed eventualmente sostituirla.</w:t>
      </w:r>
    </w:p>
    <w:p w14:paraId="609EE33E" w14:textId="54DB0AFD"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4. Se nel corso della procedura di aggiudicazione la stazione appaltante richiede a un operatore economico un adempimento per il quale non è previsto un termine, </w:t>
      </w:r>
      <w:r w:rsidRPr="004A5029">
        <w:rPr>
          <w:rFonts w:ascii="Times New Roman" w:hAnsi="Times New Roman" w:cs="Times New Roman"/>
          <w:b/>
          <w:strike/>
          <w:color w:val="000000" w:themeColor="text1"/>
        </w:rPr>
        <w:t>esso</w:t>
      </w:r>
      <w:r w:rsidRPr="004A5029">
        <w:rPr>
          <w:rFonts w:ascii="Times New Roman" w:hAnsi="Times New Roman" w:cs="Times New Roman"/>
          <w:b/>
          <w:color w:val="000000" w:themeColor="text1"/>
        </w:rPr>
        <w:t xml:space="preserve"> </w:t>
      </w:r>
      <w:r w:rsidR="00325EDE" w:rsidRPr="004A5029">
        <w:rPr>
          <w:rFonts w:ascii="Times New Roman" w:hAnsi="Times New Roman" w:cs="Times New Roman"/>
          <w:b/>
          <w:color w:val="000000" w:themeColor="text1"/>
        </w:rPr>
        <w:t>tale termine</w:t>
      </w:r>
      <w:r w:rsidR="00325EDE"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è di </w:t>
      </w:r>
      <w:r w:rsidRPr="004A5029">
        <w:rPr>
          <w:rFonts w:ascii="Times New Roman" w:hAnsi="Times New Roman" w:cs="Times New Roman"/>
          <w:b/>
          <w:strike/>
          <w:color w:val="000000" w:themeColor="text1"/>
        </w:rPr>
        <w:t>10</w:t>
      </w:r>
      <w:r w:rsidRPr="004A5029">
        <w:rPr>
          <w:rFonts w:ascii="Times New Roman" w:hAnsi="Times New Roman" w:cs="Times New Roman"/>
          <w:b/>
          <w:color w:val="000000" w:themeColor="text1"/>
        </w:rPr>
        <w:t xml:space="preserve"> </w:t>
      </w:r>
      <w:r w:rsidR="00EF254E" w:rsidRPr="004A5029">
        <w:rPr>
          <w:rFonts w:ascii="Times New Roman" w:hAnsi="Times New Roman" w:cs="Times New Roman"/>
          <w:b/>
          <w:color w:val="000000" w:themeColor="text1"/>
        </w:rPr>
        <w:t xml:space="preserve">dieci </w:t>
      </w:r>
      <w:r w:rsidRPr="004A5029">
        <w:rPr>
          <w:rFonts w:ascii="Times New Roman" w:hAnsi="Times New Roman" w:cs="Times New Roman"/>
          <w:bCs/>
          <w:color w:val="000000" w:themeColor="text1"/>
        </w:rPr>
        <w:t>giorni, salvo che sia diversamente disposto dalla stessa stazione appaltante.</w:t>
      </w:r>
    </w:p>
    <w:p w14:paraId="71887C79" w14:textId="77777777" w:rsidR="00446F27" w:rsidRPr="004A5029" w:rsidRDefault="00446F27" w:rsidP="00446F27">
      <w:pPr>
        <w:jc w:val="both"/>
        <w:rPr>
          <w:rFonts w:ascii="Times New Roman" w:hAnsi="Times New Roman" w:cs="Times New Roman"/>
          <w:b/>
          <w:color w:val="000000" w:themeColor="text1"/>
        </w:rPr>
      </w:pPr>
    </w:p>
    <w:p w14:paraId="72608415" w14:textId="77777777" w:rsidR="005E4A96" w:rsidRPr="004A5029" w:rsidRDefault="005E4A96" w:rsidP="00446F27">
      <w:pPr>
        <w:jc w:val="center"/>
        <w:rPr>
          <w:rFonts w:ascii="Times New Roman" w:hAnsi="Times New Roman" w:cs="Times New Roman"/>
          <w:b/>
          <w:color w:val="000000" w:themeColor="text1"/>
        </w:rPr>
      </w:pPr>
    </w:p>
    <w:p w14:paraId="4699D3FB" w14:textId="716CB4C9" w:rsidR="00B922F7" w:rsidRPr="004A5029" w:rsidRDefault="00B922F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Titolo </w:t>
      </w:r>
      <w:r w:rsidR="00446F27" w:rsidRPr="004A5029">
        <w:rPr>
          <w:rFonts w:ascii="Times New Roman" w:hAnsi="Times New Roman" w:cs="Times New Roman"/>
          <w:b/>
          <w:color w:val="000000" w:themeColor="text1"/>
        </w:rPr>
        <w:t xml:space="preserve">IV </w:t>
      </w:r>
    </w:p>
    <w:p w14:paraId="6397E569" w14:textId="2F2F59EE"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I requisiti di partecipazione e la selezione dei partecipanti</w:t>
      </w:r>
    </w:p>
    <w:p w14:paraId="65F9A517" w14:textId="77777777" w:rsidR="00B922F7" w:rsidRPr="004A5029" w:rsidRDefault="00B922F7" w:rsidP="00446F27">
      <w:pPr>
        <w:shd w:val="clear" w:color="auto" w:fill="FFFFFF"/>
        <w:jc w:val="center"/>
        <w:rPr>
          <w:rFonts w:ascii="Times New Roman" w:eastAsia="Times New Roman" w:hAnsi="Times New Roman" w:cs="Times New Roman"/>
          <w:b/>
          <w:color w:val="000000" w:themeColor="text1"/>
          <w:lang w:eastAsia="it-IT"/>
        </w:rPr>
      </w:pPr>
    </w:p>
    <w:p w14:paraId="2FA785CD" w14:textId="77777777" w:rsidR="00B922F7" w:rsidRPr="004A5029" w:rsidRDefault="00446F27" w:rsidP="00446F27">
      <w:pPr>
        <w:shd w:val="clear" w:color="auto" w:fill="FFFFFF"/>
        <w:jc w:val="center"/>
        <w:rPr>
          <w:rFonts w:ascii="Times New Roman" w:eastAsia="Times New Roman" w:hAnsi="Times New Roman" w:cs="Times New Roman"/>
          <w:b/>
          <w:color w:val="000000" w:themeColor="text1"/>
          <w:lang w:eastAsia="it-IT"/>
        </w:rPr>
      </w:pPr>
      <w:r w:rsidRPr="004A5029">
        <w:rPr>
          <w:rFonts w:ascii="Times New Roman" w:eastAsia="Times New Roman" w:hAnsi="Times New Roman" w:cs="Times New Roman"/>
          <w:b/>
          <w:color w:val="000000" w:themeColor="text1"/>
          <w:lang w:eastAsia="it-IT"/>
        </w:rPr>
        <w:t xml:space="preserve">Capo I </w:t>
      </w:r>
    </w:p>
    <w:p w14:paraId="11CC9412" w14:textId="60581EEE" w:rsidR="00446F27" w:rsidRPr="004A5029" w:rsidRDefault="00446F27" w:rsidP="00446F27">
      <w:pPr>
        <w:shd w:val="clear" w:color="auto" w:fill="FFFFFF"/>
        <w:jc w:val="center"/>
        <w:rPr>
          <w:rFonts w:ascii="Times New Roman" w:eastAsia="Times New Roman" w:hAnsi="Times New Roman" w:cs="Times New Roman"/>
          <w:b/>
          <w:color w:val="000000" w:themeColor="text1"/>
          <w:lang w:eastAsia="it-IT"/>
        </w:rPr>
      </w:pPr>
      <w:r w:rsidRPr="004A5029">
        <w:rPr>
          <w:rFonts w:ascii="Times New Roman" w:eastAsia="Times New Roman" w:hAnsi="Times New Roman" w:cs="Times New Roman"/>
          <w:b/>
          <w:color w:val="000000" w:themeColor="text1"/>
          <w:lang w:eastAsia="it-IT"/>
        </w:rPr>
        <w:t>La commissione giudicatrice</w:t>
      </w:r>
    </w:p>
    <w:p w14:paraId="3B7FD67C" w14:textId="77777777" w:rsidR="00446F27" w:rsidRPr="004A5029" w:rsidRDefault="00446F27" w:rsidP="00446F27">
      <w:pPr>
        <w:jc w:val="both"/>
        <w:rPr>
          <w:rFonts w:ascii="Times New Roman" w:hAnsi="Times New Roman" w:cs="Times New Roman"/>
          <w:color w:val="000000" w:themeColor="text1"/>
        </w:rPr>
      </w:pPr>
    </w:p>
    <w:p w14:paraId="0DFAD994" w14:textId="77777777" w:rsidR="00446F27" w:rsidRPr="004A5029" w:rsidDel="00C45749" w:rsidRDefault="00446F27" w:rsidP="00446F27">
      <w:pPr>
        <w:jc w:val="both"/>
        <w:rPr>
          <w:rFonts w:ascii="Times New Roman" w:hAnsi="Times New Roman" w:cs="Times New Roman"/>
          <w:i/>
          <w:color w:val="000000" w:themeColor="text1"/>
        </w:rPr>
      </w:pPr>
      <w:r w:rsidRPr="004A5029">
        <w:rPr>
          <w:rFonts w:ascii="Times New Roman" w:hAnsi="Times New Roman" w:cs="Times New Roman"/>
          <w:b/>
          <w:color w:val="000000" w:themeColor="text1"/>
        </w:rPr>
        <w:t>Articolo 93</w:t>
      </w:r>
      <w:r w:rsidRPr="004A5029">
        <w:rPr>
          <w:rFonts w:ascii="Times New Roman" w:hAnsi="Times New Roman" w:cs="Times New Roman"/>
          <w:b/>
          <w:i/>
          <w:color w:val="000000" w:themeColor="text1"/>
        </w:rPr>
        <w:t>.</w:t>
      </w:r>
    </w:p>
    <w:p w14:paraId="52E7D232"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Commissione giudicatrice.</w:t>
      </w:r>
    </w:p>
    <w:p w14:paraId="3C1DCD60"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bCs/>
          <w:color w:val="000000" w:themeColor="text1"/>
        </w:rPr>
        <w:t>1. Ai fini della selezione della migliore offerta nelle procedure di aggiudicazione di contratti di appalti con il criterio dell’offerta economicamente più vantaggiosa, dopo la scadenza del termine per la presentazione delle offerte, è nominata una commissione giudicatrice, che, su richiesta del RUP, svolge anche attività di supporto per la verifica dell’anomalia.</w:t>
      </w:r>
    </w:p>
    <w:p w14:paraId="0707B48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La commissione è composta da un numero dispari di componenti, in numero massimo di cinque, esperti nello specifico settore cui si riferisce l’oggetto del contratto.</w:t>
      </w:r>
      <w:r w:rsidRPr="004A5029">
        <w:rPr>
          <w:rFonts w:ascii="Times New Roman" w:eastAsia="Times New Roman" w:hAnsi="Times New Roman" w:cs="Times New Roman"/>
          <w:color w:val="000000" w:themeColor="text1"/>
        </w:rPr>
        <w:t xml:space="preserve"> Possono essere nominati componenti supplenti.</w:t>
      </w:r>
    </w:p>
    <w:p w14:paraId="4D8B47F7" w14:textId="659FBEC1"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3. La commissione è presieduta </w:t>
      </w:r>
      <w:r w:rsidRPr="004A5029">
        <w:rPr>
          <w:rFonts w:ascii="Times New Roman" w:hAnsi="Times New Roman" w:cs="Times New Roman"/>
          <w:b/>
          <w:strike/>
          <w:color w:val="000000" w:themeColor="text1"/>
        </w:rPr>
        <w:t>da un dipendente</w:t>
      </w:r>
      <w:r w:rsidRPr="004A5029">
        <w:rPr>
          <w:rFonts w:ascii="Times New Roman" w:hAnsi="Times New Roman" w:cs="Times New Roman"/>
          <w:bCs/>
          <w:color w:val="000000" w:themeColor="text1"/>
        </w:rPr>
        <w:t xml:space="preserve"> </w:t>
      </w:r>
      <w:r w:rsidR="005D6931" w:rsidRPr="004A5029">
        <w:rPr>
          <w:rFonts w:ascii="Times New Roman" w:hAnsi="Times New Roman" w:cs="Times New Roman"/>
          <w:b/>
          <w:color w:val="000000" w:themeColor="text1"/>
        </w:rPr>
        <w:t>e composta da dipendenti</w:t>
      </w:r>
      <w:r w:rsidR="005D6931"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della stazione appaltante </w:t>
      </w:r>
      <w:r w:rsidR="005D6931" w:rsidRPr="004A5029">
        <w:rPr>
          <w:rFonts w:ascii="Times New Roman" w:hAnsi="Times New Roman" w:cs="Times New Roman"/>
          <w:b/>
          <w:bCs/>
          <w:color w:val="000000" w:themeColor="text1"/>
        </w:rPr>
        <w:t>o delle amministrazioni beneficiarie dell’intervento</w:t>
      </w:r>
      <w:r w:rsidR="005D6931" w:rsidRPr="004A5029">
        <w:rPr>
          <w:rFonts w:ascii="Times New Roman" w:hAnsi="Times New Roman" w:cs="Times New Roman"/>
          <w:bCs/>
          <w:color w:val="000000" w:themeColor="text1"/>
        </w:rPr>
        <w:t xml:space="preserve"> </w:t>
      </w:r>
      <w:r w:rsidRPr="004A5029">
        <w:rPr>
          <w:rFonts w:ascii="Times New Roman" w:hAnsi="Times New Roman" w:cs="Times New Roman"/>
          <w:b/>
          <w:strike/>
          <w:color w:val="000000" w:themeColor="text1"/>
        </w:rPr>
        <w:t>ed è composta da suoi funzionari</w:t>
      </w:r>
      <w:r w:rsidRPr="004A5029">
        <w:rPr>
          <w:rFonts w:ascii="Times New Roman" w:hAnsi="Times New Roman" w:cs="Times New Roman"/>
          <w:bCs/>
          <w:color w:val="000000" w:themeColor="text1"/>
        </w:rPr>
        <w:t>, in possesso del necessario inquadramento giuridico e di adeguate competenze professionali. Della commissione giudicatrice può far parte il RUP. In mancanza di adeguate professionalità in organico, la stazione appaltante può scegliere il Presidente e i singoli componenti della commissione anche tra funzionari di altre amministrazioni e, in caso di documentata indisponibilità, tra professionisti esterni. Le nomine di cui al presente comma sono compiute secondo criteri di trasparenza, competenza e rotazione.</w:t>
      </w:r>
    </w:p>
    <w:p w14:paraId="77376F34"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4. La commissione può riunirsi con modalità telematiche che salvaguardino la riservatezza delle comunicazioni. La commissione opera attraverso la piattaforma di approvvigionamento digitale per la valutazione della documentazione di gara e delle offerte dei partecipanti.</w:t>
      </w:r>
    </w:p>
    <w:p w14:paraId="155D093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Non possono essere nominati commissari:</w:t>
      </w:r>
    </w:p>
    <w:p w14:paraId="49B38C8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coloro che nel biennio precedente all’indizione della procedura di aggiudicazione sono stati componenti di organi di indirizzo politico della stazione appaltante; </w:t>
      </w:r>
    </w:p>
    <w:p w14:paraId="27DA3A5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coloro che sono stati condannati, anche con sentenza non passata in giudicato, per i reati previsti nel Capo I del Titolo II del Libro II del codice penale;</w:t>
      </w:r>
    </w:p>
    <w:p w14:paraId="5A61C43E" w14:textId="0214BFAA"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coloro che si trovano in una situazione di conflitto di interessi con uno degli operatori economici partecipanti alla procedura; </w:t>
      </w:r>
      <w:r w:rsidRPr="004A5029">
        <w:rPr>
          <w:rFonts w:ascii="Times New Roman" w:eastAsia="Garamond" w:hAnsi="Times New Roman" w:cs="Times New Roman"/>
          <w:color w:val="000000" w:themeColor="text1"/>
        </w:rPr>
        <w:t xml:space="preserve">costituiscono situazioni di conflitto di interessi quelle che determinano l'obbligo di astensione previste dall'articolo 7 del </w:t>
      </w:r>
      <w:r w:rsidR="00035CA1" w:rsidRPr="004A5029">
        <w:rPr>
          <w:rFonts w:ascii="Times New Roman" w:eastAsia="Garamond" w:hAnsi="Times New Roman" w:cs="Times New Roman"/>
          <w:b/>
          <w:bCs/>
          <w:color w:val="000000" w:themeColor="text1"/>
        </w:rPr>
        <w:t xml:space="preserve">regolamento recante </w:t>
      </w:r>
      <w:r w:rsidR="009314DA" w:rsidRPr="004A5029">
        <w:rPr>
          <w:rFonts w:ascii="Times New Roman" w:eastAsia="Garamond" w:hAnsi="Times New Roman" w:cs="Times New Roman"/>
          <w:b/>
          <w:bCs/>
          <w:color w:val="000000" w:themeColor="text1"/>
        </w:rPr>
        <w:t xml:space="preserve">il </w:t>
      </w:r>
      <w:r w:rsidR="00035CA1" w:rsidRPr="004A5029">
        <w:rPr>
          <w:rFonts w:ascii="Times New Roman" w:eastAsia="Garamond" w:hAnsi="Times New Roman" w:cs="Times New Roman"/>
          <w:b/>
          <w:bCs/>
          <w:color w:val="000000" w:themeColor="text1"/>
        </w:rPr>
        <w:t>codice di comportamento dei dipendenti pubblici</w:t>
      </w:r>
      <w:r w:rsidR="00D23640" w:rsidRPr="004A5029">
        <w:rPr>
          <w:rFonts w:ascii="Times New Roman" w:hAnsi="Times New Roman" w:cs="Times New Roman"/>
          <w:b/>
          <w:bCs/>
          <w:color w:val="000000" w:themeColor="text1"/>
        </w:rPr>
        <w:t>,</w:t>
      </w:r>
      <w:r w:rsidR="00035CA1" w:rsidRPr="004A5029">
        <w:rPr>
          <w:rFonts w:ascii="Times New Roman" w:eastAsia="Garamond" w:hAnsi="Times New Roman" w:cs="Times New Roman"/>
          <w:color w:val="000000" w:themeColor="text1"/>
        </w:rPr>
        <w:t xml:space="preserve"> di cui al </w:t>
      </w:r>
      <w:r w:rsidRPr="004A5029">
        <w:rPr>
          <w:rFonts w:ascii="Times New Roman" w:eastAsia="Garamond" w:hAnsi="Times New Roman" w:cs="Times New Roman"/>
          <w:color w:val="000000" w:themeColor="text1"/>
        </w:rPr>
        <w:t>decreto del Presidente della Repubblica 16 aprile 2013, n. 62</w:t>
      </w:r>
      <w:r w:rsidRPr="004A5029">
        <w:rPr>
          <w:rFonts w:ascii="Times New Roman" w:hAnsi="Times New Roman" w:cs="Times New Roman"/>
          <w:color w:val="000000" w:themeColor="text1"/>
        </w:rPr>
        <w:t>.</w:t>
      </w:r>
    </w:p>
    <w:p w14:paraId="22940633"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bCs/>
          <w:color w:val="000000" w:themeColor="text1"/>
        </w:rPr>
        <w:t>6. Salvo diversa motivata determinazione della stazione appaltante, in caso di rinnovo del procedimento di gara per effetto dell’annullamento dell’aggiudicazione o dell’esclusione di taluno dei concorrenti, è riconvocata la medesima commissione, tranne quando l’annullamento sia derivato da un vizio nella composizione della commissione.</w:t>
      </w:r>
    </w:p>
    <w:p w14:paraId="09CD4B5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7. Nelle procedure di aggiudicazione di contratti di appalto con il criterio del minor prezzo o costo, la valutazione delle offerte è effettuata da un seggio di gara, anche monocratico, composto da personale della stazione appaltante, scelto secondo criteri di trasparenza e competenza, al quale si applicano le cause di incompatibilità di cui alle lettere b) e c) del comma 5.</w:t>
      </w:r>
    </w:p>
    <w:p w14:paraId="38D6B9B6" w14:textId="77777777" w:rsidR="00446F27" w:rsidRPr="004A5029" w:rsidRDefault="00446F27" w:rsidP="00446F27">
      <w:pPr>
        <w:shd w:val="clear" w:color="auto" w:fill="FFFFFF"/>
        <w:jc w:val="both"/>
        <w:rPr>
          <w:rFonts w:ascii="Times New Roman" w:eastAsia="Times New Roman" w:hAnsi="Times New Roman" w:cs="Times New Roman"/>
          <w:b/>
          <w:bCs/>
          <w:color w:val="000000" w:themeColor="text1"/>
          <w:lang w:eastAsia="it-IT"/>
        </w:rPr>
      </w:pPr>
    </w:p>
    <w:p w14:paraId="0C7BD2FC" w14:textId="77777777" w:rsidR="00B922F7" w:rsidRPr="004A5029" w:rsidRDefault="00446F27" w:rsidP="00446F27">
      <w:pPr>
        <w:jc w:val="center"/>
        <w:rPr>
          <w:rFonts w:ascii="Times New Roman" w:eastAsia="Times New Roman" w:hAnsi="Times New Roman" w:cs="Times New Roman"/>
          <w:b/>
          <w:color w:val="000000" w:themeColor="text1"/>
          <w:lang w:eastAsia="it-IT"/>
        </w:rPr>
      </w:pPr>
      <w:r w:rsidRPr="004A5029">
        <w:rPr>
          <w:rFonts w:ascii="Times New Roman" w:eastAsia="Times New Roman" w:hAnsi="Times New Roman" w:cs="Times New Roman"/>
          <w:b/>
          <w:color w:val="000000" w:themeColor="text1"/>
          <w:lang w:eastAsia="it-IT"/>
        </w:rPr>
        <w:t>Capo II</w:t>
      </w:r>
    </w:p>
    <w:p w14:paraId="0C5A964E" w14:textId="0559D4F5" w:rsidR="00446F27" w:rsidRPr="004A5029" w:rsidRDefault="00446F27" w:rsidP="00446F27">
      <w:pPr>
        <w:jc w:val="center"/>
        <w:rPr>
          <w:rFonts w:ascii="Times New Roman" w:eastAsia="Times New Roman" w:hAnsi="Times New Roman" w:cs="Times New Roman"/>
          <w:b/>
          <w:color w:val="000000" w:themeColor="text1"/>
          <w:lang w:eastAsia="it-IT"/>
        </w:rPr>
      </w:pPr>
      <w:r w:rsidRPr="004A5029">
        <w:rPr>
          <w:rFonts w:ascii="Times New Roman" w:eastAsia="Times New Roman" w:hAnsi="Times New Roman" w:cs="Times New Roman"/>
          <w:b/>
          <w:color w:val="000000" w:themeColor="text1"/>
          <w:lang w:eastAsia="it-IT"/>
        </w:rPr>
        <w:t>I requisiti di ordine generale</w:t>
      </w:r>
    </w:p>
    <w:p w14:paraId="22F860BB" w14:textId="77777777" w:rsidR="00446F27" w:rsidRPr="004A5029" w:rsidRDefault="00446F27" w:rsidP="00446F27">
      <w:pPr>
        <w:jc w:val="center"/>
        <w:rPr>
          <w:rFonts w:ascii="Times New Roman" w:eastAsia="Times New Roman" w:hAnsi="Times New Roman" w:cs="Times New Roman"/>
          <w:b/>
          <w:color w:val="000000" w:themeColor="text1"/>
          <w:lang w:eastAsia="it-IT"/>
        </w:rPr>
      </w:pPr>
    </w:p>
    <w:p w14:paraId="39C35616"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b/>
          <w:bCs/>
          <w:color w:val="000000" w:themeColor="text1"/>
          <w:lang w:eastAsia="zh-CN"/>
        </w:rPr>
        <w:t>Articolo 94</w:t>
      </w:r>
      <w:r w:rsidRPr="004A5029">
        <w:rPr>
          <w:rFonts w:ascii="Times New Roman" w:eastAsia="SimSun" w:hAnsi="Times New Roman" w:cs="Times New Roman"/>
          <w:color w:val="000000" w:themeColor="text1"/>
          <w:lang w:eastAsia="zh-CN"/>
        </w:rPr>
        <w:t xml:space="preserve">. </w:t>
      </w:r>
    </w:p>
    <w:p w14:paraId="1B7B6648"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SimSun" w:hAnsi="Times New Roman" w:cs="Times New Roman"/>
          <w:i/>
          <w:iCs/>
          <w:color w:val="000000" w:themeColor="text1"/>
          <w:lang w:eastAsia="zh-CN"/>
        </w:rPr>
        <w:t>Cause di esclusione automatica.</w:t>
      </w:r>
    </w:p>
    <w:p w14:paraId="1B8B5CF1" w14:textId="77623B52"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1. È causa di esclusione di un operatore economico dalla partecipazione a una procedura d'appalto la condanna con sentenza definitiva o decreto penale di condanna divenuto irrevocabile </w:t>
      </w:r>
      <w:r w:rsidRPr="004A5029">
        <w:rPr>
          <w:rFonts w:ascii="Times New Roman" w:eastAsia="Calibri" w:hAnsi="Times New Roman" w:cs="Times New Roman"/>
          <w:b/>
          <w:bCs/>
          <w:strike/>
          <w:color w:val="000000" w:themeColor="text1"/>
          <w:lang w:eastAsia="zh-CN"/>
        </w:rPr>
        <w:t>o sentenza di applicazione della pena su richiesta ai sensi dell'articolo 444 del codice di procedura penale</w:t>
      </w:r>
      <w:r w:rsidRPr="004A5029">
        <w:rPr>
          <w:rFonts w:ascii="Times New Roman" w:eastAsia="Calibri" w:hAnsi="Times New Roman" w:cs="Times New Roman"/>
          <w:color w:val="000000" w:themeColor="text1"/>
          <w:lang w:eastAsia="zh-CN"/>
        </w:rPr>
        <w:t xml:space="preserve"> per uno dei seguenti reati:</w:t>
      </w:r>
    </w:p>
    <w:p w14:paraId="666CBE1E" w14:textId="28C58FEF" w:rsidR="00446F27" w:rsidRPr="004A5029" w:rsidRDefault="00446F27" w:rsidP="00446F27">
      <w:pPr>
        <w:jc w:val="both"/>
        <w:rPr>
          <w:rFonts w:ascii="Times New Roman" w:eastAsia="Calibri" w:hAnsi="Times New Roman" w:cs="Times New Roman"/>
          <w:b/>
          <w:bCs/>
          <w:color w:val="000000" w:themeColor="text1"/>
          <w:lang w:eastAsia="zh-CN"/>
        </w:rPr>
      </w:pPr>
      <w:r w:rsidRPr="004A5029">
        <w:rPr>
          <w:rFonts w:ascii="Times New Roman" w:eastAsia="Calibri" w:hAnsi="Times New Roman" w:cs="Times New Roman"/>
          <w:color w:val="000000" w:themeColor="text1"/>
          <w:lang w:eastAsia="zh-CN"/>
        </w:rPr>
        <w:t>a) delitti, consumati o tentati, di cui agli articoli 416, 416-</w:t>
      </w:r>
      <w:r w:rsidRPr="004A5029">
        <w:rPr>
          <w:rFonts w:ascii="Times New Roman" w:eastAsia="Calibri" w:hAnsi="Times New Roman" w:cs="Times New Roman"/>
          <w:i/>
          <w:iCs/>
          <w:color w:val="000000" w:themeColor="text1"/>
          <w:lang w:eastAsia="zh-CN"/>
        </w:rPr>
        <w:t>bis</w:t>
      </w:r>
      <w:r w:rsidRPr="004A5029">
        <w:rPr>
          <w:rFonts w:ascii="Times New Roman" w:eastAsia="Calibri" w:hAnsi="Times New Roman" w:cs="Times New Roman"/>
          <w:color w:val="000000" w:themeColor="text1"/>
          <w:lang w:eastAsia="zh-CN"/>
        </w:rPr>
        <w:t xml:space="preserve"> del codice penale oppure delitti commessi avvalendosi delle condizioni previste dal predetto articolo 416-</w:t>
      </w:r>
      <w:r w:rsidRPr="004A5029">
        <w:rPr>
          <w:rFonts w:ascii="Times New Roman" w:eastAsia="Calibri" w:hAnsi="Times New Roman" w:cs="Times New Roman"/>
          <w:i/>
          <w:iCs/>
          <w:color w:val="000000" w:themeColor="text1"/>
          <w:lang w:eastAsia="zh-CN"/>
        </w:rPr>
        <w:t>bis</w:t>
      </w:r>
      <w:r w:rsidRPr="004A5029">
        <w:rPr>
          <w:rFonts w:ascii="Times New Roman" w:eastAsia="Calibri" w:hAnsi="Times New Roman" w:cs="Times New Roman"/>
          <w:color w:val="000000" w:themeColor="text1"/>
          <w:lang w:eastAsia="zh-CN"/>
        </w:rPr>
        <w:t xml:space="preserve"> oppure al fine di agevolare l'attività delle associazioni previste dallo stesso articolo, nonché per i delitti, consumati o tentati, previsti dall'articolo 74 del </w:t>
      </w:r>
      <w:r w:rsidR="001B5CEA" w:rsidRPr="004A5029">
        <w:rPr>
          <w:rFonts w:ascii="Times New Roman" w:eastAsia="Calibri" w:hAnsi="Times New Roman" w:cs="Times New Roman"/>
          <w:b/>
          <w:bCs/>
          <w:color w:val="000000" w:themeColor="text1"/>
          <w:lang w:eastAsia="zh-CN"/>
        </w:rPr>
        <w:t>testo unico delle leggi in materia di disciplina degli stupefacenti e sostanze psicotrope, prevenzione, cura e riabilitazione dei relativi stati di tossicodipendenza</w:t>
      </w:r>
      <w:r w:rsidR="001006C5" w:rsidRPr="004A5029">
        <w:rPr>
          <w:rFonts w:ascii="Times New Roman" w:hAnsi="Times New Roman" w:cs="Times New Roman"/>
          <w:b/>
          <w:bCs/>
          <w:color w:val="000000" w:themeColor="text1"/>
        </w:rPr>
        <w:t>,</w:t>
      </w:r>
      <w:r w:rsidR="001B5CEA" w:rsidRPr="004A5029">
        <w:rPr>
          <w:rFonts w:ascii="Times New Roman" w:eastAsia="Calibri" w:hAnsi="Times New Roman" w:cs="Times New Roman"/>
          <w:b/>
          <w:bCs/>
          <w:color w:val="000000" w:themeColor="text1"/>
          <w:lang w:eastAsia="zh-CN"/>
        </w:rPr>
        <w:t xml:space="preserve"> di cui al</w:t>
      </w:r>
      <w:r w:rsidR="001B5CEA"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lang w:eastAsia="zh-CN"/>
        </w:rPr>
        <w:t>decreto del Presidente della Repubblica 9 ottobre 1990, n. 309, dall'articolo 291-</w:t>
      </w:r>
      <w:r w:rsidRPr="004A5029">
        <w:rPr>
          <w:rFonts w:ascii="Times New Roman" w:eastAsia="Calibri" w:hAnsi="Times New Roman" w:cs="Times New Roman"/>
          <w:i/>
          <w:iCs/>
          <w:color w:val="000000" w:themeColor="text1"/>
          <w:lang w:eastAsia="zh-CN"/>
        </w:rPr>
        <w:t xml:space="preserve">quater </w:t>
      </w:r>
      <w:r w:rsidRPr="004A5029">
        <w:rPr>
          <w:rFonts w:ascii="Times New Roman" w:eastAsia="Calibri" w:hAnsi="Times New Roman" w:cs="Times New Roman"/>
          <w:color w:val="000000" w:themeColor="text1"/>
          <w:lang w:eastAsia="zh-CN"/>
        </w:rPr>
        <w:t xml:space="preserve">del </w:t>
      </w:r>
      <w:r w:rsidR="00C33955" w:rsidRPr="004A5029">
        <w:rPr>
          <w:rFonts w:ascii="Times New Roman" w:eastAsia="Calibri" w:hAnsi="Times New Roman" w:cs="Times New Roman"/>
          <w:b/>
          <w:bCs/>
          <w:color w:val="000000" w:themeColor="text1"/>
          <w:lang w:eastAsia="zh-CN"/>
        </w:rPr>
        <w:t>testo unico delle disposizioni legislative in materia doganale</w:t>
      </w:r>
      <w:r w:rsidR="001006C5" w:rsidRPr="004A5029">
        <w:rPr>
          <w:rFonts w:ascii="Times New Roman" w:hAnsi="Times New Roman" w:cs="Times New Roman"/>
          <w:b/>
          <w:bCs/>
          <w:color w:val="000000" w:themeColor="text1"/>
        </w:rPr>
        <w:t>,</w:t>
      </w:r>
      <w:r w:rsidR="00C33955" w:rsidRPr="004A5029">
        <w:rPr>
          <w:rFonts w:ascii="Times New Roman" w:eastAsia="Calibri" w:hAnsi="Times New Roman" w:cs="Times New Roman"/>
          <w:b/>
          <w:bCs/>
          <w:color w:val="000000" w:themeColor="text1"/>
          <w:lang w:eastAsia="zh-CN"/>
        </w:rPr>
        <w:t xml:space="preserve"> di cui al</w:t>
      </w:r>
      <w:r w:rsidR="00C33955"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lang w:eastAsia="zh-CN"/>
        </w:rPr>
        <w:t xml:space="preserve">decreto del Presidente della Repubblica 23 gennaio 1973, n. 43 e dall'articolo </w:t>
      </w:r>
      <w:r w:rsidR="005A0EA5" w:rsidRPr="004A5029">
        <w:rPr>
          <w:rFonts w:ascii="Times New Roman" w:eastAsia="Calibri" w:hAnsi="Times New Roman" w:cs="Times New Roman"/>
          <w:bCs/>
          <w:color w:val="000000" w:themeColor="text1"/>
          <w:lang w:eastAsia="zh-CN"/>
        </w:rPr>
        <w:t>452-</w:t>
      </w:r>
      <w:r w:rsidR="005A0EA5" w:rsidRPr="004A5029">
        <w:rPr>
          <w:rFonts w:ascii="Times New Roman" w:eastAsia="Calibri" w:hAnsi="Times New Roman" w:cs="Times New Roman"/>
          <w:bCs/>
          <w:i/>
          <w:color w:val="000000" w:themeColor="text1"/>
          <w:lang w:eastAsia="zh-CN"/>
        </w:rPr>
        <w:t>quaterdieces</w:t>
      </w:r>
      <w:r w:rsidR="005A0EA5" w:rsidRPr="004A5029">
        <w:rPr>
          <w:rFonts w:ascii="Times New Roman" w:eastAsia="Calibri" w:hAnsi="Times New Roman" w:cs="Times New Roman"/>
          <w:bCs/>
          <w:color w:val="000000" w:themeColor="text1"/>
          <w:lang w:eastAsia="zh-CN"/>
        </w:rPr>
        <w:t xml:space="preserve"> del codice penale</w:t>
      </w:r>
      <w:r w:rsidRPr="004A5029">
        <w:rPr>
          <w:rFonts w:ascii="Times New Roman" w:eastAsia="Calibri" w:hAnsi="Times New Roman" w:cs="Times New Roman"/>
          <w:color w:val="000000" w:themeColor="text1"/>
          <w:lang w:eastAsia="zh-CN"/>
        </w:rPr>
        <w:t>, in quanto riconducibili alla partecipazione a un'organizzazione criminale, quale definita all'articolo 2 della decisione quadro 2008/841/GAI del Consiglio</w:t>
      </w:r>
      <w:r w:rsidR="00BF7ADA" w:rsidRPr="004A5029">
        <w:rPr>
          <w:rFonts w:ascii="Times New Roman" w:eastAsia="Calibri" w:hAnsi="Times New Roman" w:cs="Times New Roman"/>
          <w:color w:val="000000" w:themeColor="text1"/>
          <w:lang w:eastAsia="zh-CN"/>
        </w:rPr>
        <w:t xml:space="preserve"> </w:t>
      </w:r>
      <w:r w:rsidR="00BF7ADA" w:rsidRPr="004A5029">
        <w:rPr>
          <w:rFonts w:ascii="Times New Roman" w:eastAsia="Calibri" w:hAnsi="Times New Roman" w:cs="Times New Roman"/>
          <w:b/>
          <w:bCs/>
          <w:color w:val="000000" w:themeColor="text1"/>
          <w:lang w:eastAsia="zh-CN"/>
        </w:rPr>
        <w:t>dell’Unione europea</w:t>
      </w:r>
      <w:r w:rsidR="001101FD" w:rsidRPr="004A5029">
        <w:rPr>
          <w:rFonts w:ascii="Times New Roman" w:eastAsia="Calibri" w:hAnsi="Times New Roman" w:cs="Times New Roman"/>
          <w:b/>
          <w:bCs/>
          <w:color w:val="000000" w:themeColor="text1"/>
          <w:lang w:eastAsia="zh-CN"/>
        </w:rPr>
        <w:t>,</w:t>
      </w:r>
      <w:r w:rsidR="001101FD" w:rsidRPr="004A5029">
        <w:rPr>
          <w:rFonts w:ascii="Times New Roman" w:hAnsi="Times New Roman" w:cs="Times New Roman"/>
          <w:b/>
          <w:bCs/>
          <w:color w:val="000000" w:themeColor="text1"/>
          <w:shd w:val="clear" w:color="auto" w:fill="FFFFFF"/>
        </w:rPr>
        <w:t> </w:t>
      </w:r>
      <w:r w:rsidR="001101FD" w:rsidRPr="004A5029">
        <w:rPr>
          <w:rFonts w:ascii="Times New Roman" w:eastAsia="Calibri" w:hAnsi="Times New Roman" w:cs="Times New Roman"/>
          <w:b/>
          <w:bCs/>
          <w:color w:val="000000" w:themeColor="text1"/>
          <w:lang w:eastAsia="zh-CN"/>
        </w:rPr>
        <w:t>del 24 ottobre 2008</w:t>
      </w:r>
      <w:r w:rsidRPr="004A5029">
        <w:rPr>
          <w:rFonts w:ascii="Times New Roman" w:eastAsia="Calibri" w:hAnsi="Times New Roman" w:cs="Times New Roman"/>
          <w:b/>
          <w:bCs/>
          <w:color w:val="000000" w:themeColor="text1"/>
          <w:lang w:eastAsia="zh-CN"/>
        </w:rPr>
        <w:t>;</w:t>
      </w:r>
    </w:p>
    <w:p w14:paraId="64539A8A"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b) delitti, consumati o tentati, di cui agli articoli 317, 318, 319, 319-ter, 319-</w:t>
      </w:r>
      <w:r w:rsidRPr="004A5029">
        <w:rPr>
          <w:rFonts w:ascii="Times New Roman" w:eastAsia="Calibri" w:hAnsi="Times New Roman" w:cs="Times New Roman"/>
          <w:i/>
          <w:iCs/>
          <w:color w:val="000000" w:themeColor="text1"/>
          <w:lang w:eastAsia="zh-CN"/>
        </w:rPr>
        <w:t>quater</w:t>
      </w:r>
      <w:r w:rsidRPr="004A5029">
        <w:rPr>
          <w:rFonts w:ascii="Times New Roman" w:eastAsia="Calibri" w:hAnsi="Times New Roman" w:cs="Times New Roman"/>
          <w:color w:val="000000" w:themeColor="text1"/>
          <w:lang w:eastAsia="zh-CN"/>
        </w:rPr>
        <w:t>, 320, 321, 322, 322-</w:t>
      </w:r>
      <w:r w:rsidRPr="004A5029">
        <w:rPr>
          <w:rFonts w:ascii="Times New Roman" w:eastAsia="Calibri" w:hAnsi="Times New Roman" w:cs="Times New Roman"/>
          <w:i/>
          <w:iCs/>
          <w:color w:val="000000" w:themeColor="text1"/>
          <w:lang w:eastAsia="zh-CN"/>
        </w:rPr>
        <w:t>bis</w:t>
      </w:r>
      <w:r w:rsidRPr="004A5029">
        <w:rPr>
          <w:rFonts w:ascii="Times New Roman" w:eastAsia="Calibri" w:hAnsi="Times New Roman" w:cs="Times New Roman"/>
          <w:color w:val="000000" w:themeColor="text1"/>
          <w:lang w:eastAsia="zh-CN"/>
        </w:rPr>
        <w:t>, 346-</w:t>
      </w:r>
      <w:r w:rsidRPr="004A5029">
        <w:rPr>
          <w:rFonts w:ascii="Times New Roman" w:eastAsia="Calibri" w:hAnsi="Times New Roman" w:cs="Times New Roman"/>
          <w:i/>
          <w:iCs/>
          <w:color w:val="000000" w:themeColor="text1"/>
          <w:lang w:eastAsia="zh-CN"/>
        </w:rPr>
        <w:t>bis</w:t>
      </w:r>
      <w:r w:rsidRPr="004A5029">
        <w:rPr>
          <w:rFonts w:ascii="Times New Roman" w:eastAsia="Calibri" w:hAnsi="Times New Roman" w:cs="Times New Roman"/>
          <w:color w:val="000000" w:themeColor="text1"/>
          <w:lang w:eastAsia="zh-CN"/>
        </w:rPr>
        <w:t>, 353, 353-</w:t>
      </w:r>
      <w:r w:rsidRPr="004A5029">
        <w:rPr>
          <w:rFonts w:ascii="Times New Roman" w:eastAsia="Calibri" w:hAnsi="Times New Roman" w:cs="Times New Roman"/>
          <w:i/>
          <w:iCs/>
          <w:color w:val="000000" w:themeColor="text1"/>
          <w:lang w:eastAsia="zh-CN"/>
        </w:rPr>
        <w:t>bis</w:t>
      </w:r>
      <w:r w:rsidRPr="004A5029">
        <w:rPr>
          <w:rFonts w:ascii="Times New Roman" w:eastAsia="Calibri" w:hAnsi="Times New Roman" w:cs="Times New Roman"/>
          <w:color w:val="000000" w:themeColor="text1"/>
          <w:lang w:eastAsia="zh-CN"/>
        </w:rPr>
        <w:t xml:space="preserve">, 354, 355 e 356 del codice penale nonché all'articolo 2635 del codice civile; </w:t>
      </w:r>
    </w:p>
    <w:p w14:paraId="039D3FFA"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c) false comunicazioni sociali di cui agli articoli 2621 e 2622 del codice civile; </w:t>
      </w:r>
    </w:p>
    <w:p w14:paraId="2659552C" w14:textId="71167E68"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d) frode ai sensi dell'articolo 1 della convenzione relativa alla tutela degli interessi finanziari delle Comunità europee</w:t>
      </w:r>
      <w:r w:rsidR="000F6892" w:rsidRPr="004A5029">
        <w:rPr>
          <w:rFonts w:ascii="Times New Roman" w:eastAsia="Calibri" w:hAnsi="Times New Roman" w:cs="Times New Roman"/>
          <w:b/>
          <w:bCs/>
          <w:color w:val="000000" w:themeColor="text1"/>
          <w:lang w:eastAsia="zh-CN"/>
        </w:rPr>
        <w:t>, del 26 luglio 1995</w:t>
      </w:r>
      <w:r w:rsidRPr="004A5029">
        <w:rPr>
          <w:rFonts w:ascii="Times New Roman" w:eastAsia="Calibri" w:hAnsi="Times New Roman" w:cs="Times New Roman"/>
          <w:color w:val="000000" w:themeColor="text1"/>
          <w:lang w:eastAsia="zh-CN"/>
        </w:rPr>
        <w:t xml:space="preserve">; </w:t>
      </w:r>
    </w:p>
    <w:p w14:paraId="4269D3A3"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e) delitti, consumati o tentati, commessi con finalità di terrorismo, anche internazionale, e di eversione dell'ordine costituzionale reati terroristici o reati connessi alle attività terroristiche; </w:t>
      </w:r>
    </w:p>
    <w:p w14:paraId="06EB4457" w14:textId="2D76F364"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f) delitti di cui agli articoli 648-</w:t>
      </w:r>
      <w:r w:rsidRPr="004A5029">
        <w:rPr>
          <w:rFonts w:ascii="Times New Roman" w:eastAsia="Calibri" w:hAnsi="Times New Roman" w:cs="Times New Roman"/>
          <w:i/>
          <w:iCs/>
          <w:color w:val="000000" w:themeColor="text1"/>
          <w:lang w:eastAsia="zh-CN"/>
        </w:rPr>
        <w:t>bis</w:t>
      </w:r>
      <w:r w:rsidRPr="004A5029">
        <w:rPr>
          <w:rFonts w:ascii="Times New Roman" w:eastAsia="Calibri" w:hAnsi="Times New Roman" w:cs="Times New Roman"/>
          <w:color w:val="000000" w:themeColor="text1"/>
          <w:lang w:eastAsia="zh-CN"/>
        </w:rPr>
        <w:t>, 648-</w:t>
      </w:r>
      <w:r w:rsidRPr="004A5029">
        <w:rPr>
          <w:rFonts w:ascii="Times New Roman" w:eastAsia="Calibri" w:hAnsi="Times New Roman" w:cs="Times New Roman"/>
          <w:i/>
          <w:iCs/>
          <w:color w:val="000000" w:themeColor="text1"/>
          <w:lang w:eastAsia="zh-CN"/>
        </w:rPr>
        <w:t>ter</w:t>
      </w:r>
      <w:r w:rsidRPr="004A5029">
        <w:rPr>
          <w:rFonts w:ascii="Times New Roman" w:eastAsia="Calibri" w:hAnsi="Times New Roman" w:cs="Times New Roman"/>
          <w:color w:val="000000" w:themeColor="text1"/>
          <w:lang w:eastAsia="zh-CN"/>
        </w:rPr>
        <w:t xml:space="preserve"> e 648-</w:t>
      </w:r>
      <w:r w:rsidRPr="004A5029">
        <w:rPr>
          <w:rFonts w:ascii="Times New Roman" w:eastAsia="Calibri" w:hAnsi="Times New Roman" w:cs="Times New Roman"/>
          <w:i/>
          <w:iCs/>
          <w:color w:val="000000" w:themeColor="text1"/>
          <w:lang w:eastAsia="zh-CN"/>
        </w:rPr>
        <w:t>ter</w:t>
      </w:r>
      <w:r w:rsidRPr="004A5029">
        <w:rPr>
          <w:rFonts w:ascii="Times New Roman" w:eastAsia="Calibri" w:hAnsi="Times New Roman" w:cs="Times New Roman"/>
          <w:color w:val="000000" w:themeColor="text1"/>
          <w:lang w:eastAsia="zh-CN"/>
        </w:rPr>
        <w:t xml:space="preserve">.1 del codice penale, riciclaggio di proventi di attività criminose o finanziamento del terrorismo, quali definiti all'articolo 1 del decreto legislativo 22 giugno 2007, n. 109; </w:t>
      </w:r>
    </w:p>
    <w:p w14:paraId="1A53F7ED"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g) sfruttamento del lavoro minorile e altre forme di tratta di esseri umani definite con il decreto legislativo 4 marzo 2014, n. 24; </w:t>
      </w:r>
    </w:p>
    <w:p w14:paraId="257C8F09"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h) ogni altro delitto da cui derivi, quale pena accessoria, l'incapacità di contrattare con la pubblica amministrazione.</w:t>
      </w:r>
    </w:p>
    <w:p w14:paraId="7693227C" w14:textId="411A5F7A"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2. È altresì causa di esclusione la sussistenza, con riferimento ai soggetti indicati al comma 3, di ragioni di decadenza, di sospensione o di divieto previste dall'articolo 67 del </w:t>
      </w:r>
      <w:bookmarkStart w:id="36" w:name="_Hlk127797111"/>
      <w:r w:rsidR="00B56E30" w:rsidRPr="004A5029">
        <w:rPr>
          <w:rFonts w:ascii="Times New Roman" w:hAnsi="Times New Roman" w:cs="Times New Roman"/>
          <w:b/>
          <w:bCs/>
          <w:color w:val="000000" w:themeColor="text1"/>
          <w:shd w:val="clear" w:color="auto" w:fill="FFFFFF"/>
        </w:rPr>
        <w:t>codice delle leggi antimafia e delle misure di prevenzione</w:t>
      </w:r>
      <w:r w:rsidR="0030786B" w:rsidRPr="004A5029">
        <w:rPr>
          <w:rFonts w:ascii="Times New Roman" w:eastAsia="Calibri" w:hAnsi="Times New Roman" w:cs="Times New Roman"/>
          <w:b/>
          <w:bCs/>
          <w:color w:val="000000" w:themeColor="text1"/>
        </w:rPr>
        <w:t>,</w:t>
      </w:r>
      <w:r w:rsidR="00B56E30" w:rsidRPr="004A5029">
        <w:rPr>
          <w:rFonts w:ascii="Times New Roman" w:eastAsia="Calibri" w:hAnsi="Times New Roman" w:cs="Times New Roman"/>
          <w:b/>
          <w:bCs/>
          <w:color w:val="000000" w:themeColor="text1"/>
          <w:lang w:eastAsia="zh-CN"/>
        </w:rPr>
        <w:t xml:space="preserve"> di cui al</w:t>
      </w:r>
      <w:r w:rsidR="00B56E30" w:rsidRPr="004A5029">
        <w:rPr>
          <w:rFonts w:ascii="Times New Roman" w:eastAsia="Calibri" w:hAnsi="Times New Roman" w:cs="Times New Roman"/>
          <w:color w:val="000000" w:themeColor="text1"/>
          <w:lang w:eastAsia="zh-CN"/>
        </w:rPr>
        <w:t xml:space="preserve"> </w:t>
      </w:r>
      <w:bookmarkEnd w:id="36"/>
      <w:r w:rsidRPr="004A5029">
        <w:rPr>
          <w:rFonts w:ascii="Times New Roman" w:eastAsia="Calibri" w:hAnsi="Times New Roman" w:cs="Times New Roman"/>
          <w:color w:val="000000" w:themeColor="text1"/>
          <w:lang w:eastAsia="zh-CN"/>
        </w:rPr>
        <w:t xml:space="preserve">decreto legislativo 6 settembre 2011, n. 159 o di un tentativo di infiltrazione mafiosa di cui all'articolo 84, comma 4, del medesimo </w:t>
      </w:r>
      <w:r w:rsidRPr="004A5029">
        <w:rPr>
          <w:rFonts w:ascii="Times New Roman" w:eastAsia="Calibri" w:hAnsi="Times New Roman" w:cs="Times New Roman"/>
          <w:b/>
          <w:bCs/>
          <w:strike/>
          <w:color w:val="000000" w:themeColor="text1"/>
          <w:lang w:eastAsia="zh-CN"/>
        </w:rPr>
        <w:t>decreto</w:t>
      </w:r>
      <w:r w:rsidR="00B56E30" w:rsidRPr="004A5029">
        <w:rPr>
          <w:rFonts w:ascii="Times New Roman" w:hAnsi="Times New Roman" w:cs="Times New Roman"/>
          <w:b/>
          <w:bCs/>
          <w:color w:val="000000" w:themeColor="text1"/>
          <w:shd w:val="clear" w:color="auto" w:fill="FFFFFF"/>
        </w:rPr>
        <w:t xml:space="preserve"> codice</w:t>
      </w:r>
      <w:r w:rsidRPr="004A5029">
        <w:rPr>
          <w:rFonts w:ascii="Times New Roman" w:eastAsia="Calibri" w:hAnsi="Times New Roman" w:cs="Times New Roman"/>
          <w:color w:val="000000" w:themeColor="text1"/>
          <w:lang w:eastAsia="zh-CN"/>
        </w:rPr>
        <w:t>. Resta fermo quanto previsto dagli articoli 88, comma 4-</w:t>
      </w:r>
      <w:r w:rsidRPr="004A5029">
        <w:rPr>
          <w:rFonts w:ascii="Times New Roman" w:eastAsia="Calibri" w:hAnsi="Times New Roman" w:cs="Times New Roman"/>
          <w:i/>
          <w:iCs/>
          <w:color w:val="000000" w:themeColor="text1"/>
          <w:lang w:eastAsia="zh-CN"/>
        </w:rPr>
        <w:t>bis</w:t>
      </w:r>
      <w:r w:rsidRPr="004A5029">
        <w:rPr>
          <w:rFonts w:ascii="Times New Roman" w:eastAsia="Calibri" w:hAnsi="Times New Roman" w:cs="Times New Roman"/>
          <w:color w:val="000000" w:themeColor="text1"/>
          <w:lang w:eastAsia="zh-CN"/>
        </w:rPr>
        <w:t xml:space="preserve">, e 92, commi 2 e 3, del </w:t>
      </w:r>
      <w:r w:rsidR="00B56E30" w:rsidRPr="004A5029">
        <w:rPr>
          <w:rFonts w:ascii="Times New Roman" w:hAnsi="Times New Roman" w:cs="Times New Roman"/>
          <w:b/>
          <w:bCs/>
          <w:color w:val="000000" w:themeColor="text1"/>
          <w:shd w:val="clear" w:color="auto" w:fill="FFFFFF"/>
        </w:rPr>
        <w:t xml:space="preserve">codice </w:t>
      </w:r>
      <w:r w:rsidR="009B3D9C" w:rsidRPr="004A5029">
        <w:rPr>
          <w:rFonts w:ascii="Times New Roman" w:eastAsia="Calibri" w:hAnsi="Times New Roman" w:cs="Times New Roman"/>
          <w:b/>
          <w:bCs/>
          <w:color w:val="000000" w:themeColor="text1"/>
          <w:lang w:eastAsia="zh-CN"/>
        </w:rPr>
        <w:t>di cui al</w:t>
      </w:r>
      <w:r w:rsidR="009B3D9C"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lang w:eastAsia="zh-CN"/>
        </w:rPr>
        <w:t>decreto legislativo</w:t>
      </w:r>
      <w:r w:rsidRPr="004A5029">
        <w:rPr>
          <w:rFonts w:ascii="Times New Roman" w:eastAsia="Calibri" w:hAnsi="Times New Roman" w:cs="Times New Roman"/>
          <w:strike/>
          <w:color w:val="000000" w:themeColor="text1"/>
          <w:lang w:eastAsia="zh-CN"/>
        </w:rPr>
        <w:t xml:space="preserve"> </w:t>
      </w:r>
      <w:r w:rsidRPr="004A5029">
        <w:rPr>
          <w:rFonts w:ascii="Times New Roman" w:eastAsia="Calibri" w:hAnsi="Times New Roman" w:cs="Times New Roman"/>
          <w:b/>
          <w:bCs/>
          <w:strike/>
          <w:color w:val="000000" w:themeColor="text1"/>
          <w:lang w:eastAsia="zh-CN"/>
        </w:rPr>
        <w:t xml:space="preserve">6 settembre 2011, </w:t>
      </w:r>
      <w:r w:rsidRPr="004A5029">
        <w:rPr>
          <w:rFonts w:ascii="Times New Roman" w:eastAsia="Calibri" w:hAnsi="Times New Roman" w:cs="Times New Roman"/>
          <w:color w:val="000000" w:themeColor="text1"/>
          <w:lang w:eastAsia="zh-CN"/>
        </w:rPr>
        <w:t>n. 159</w:t>
      </w:r>
      <w:r w:rsidR="009B3D9C" w:rsidRPr="004A5029">
        <w:rPr>
          <w:rFonts w:ascii="Times New Roman" w:eastAsia="Calibri" w:hAnsi="Times New Roman" w:cs="Times New Roman"/>
          <w:color w:val="000000" w:themeColor="text1"/>
          <w:lang w:eastAsia="zh-CN"/>
        </w:rPr>
        <w:t xml:space="preserve"> </w:t>
      </w:r>
      <w:r w:rsidR="009B3D9C" w:rsidRPr="004A5029">
        <w:rPr>
          <w:rFonts w:ascii="Times New Roman" w:eastAsia="Calibri" w:hAnsi="Times New Roman" w:cs="Times New Roman"/>
          <w:b/>
          <w:bCs/>
          <w:color w:val="000000" w:themeColor="text1"/>
          <w:lang w:eastAsia="zh-CN"/>
        </w:rPr>
        <w:t>del 2011</w:t>
      </w:r>
      <w:r w:rsidRPr="004A5029">
        <w:rPr>
          <w:rFonts w:ascii="Times New Roman" w:eastAsia="Calibri" w:hAnsi="Times New Roman" w:cs="Times New Roman"/>
          <w:b/>
          <w:bCs/>
          <w:color w:val="000000" w:themeColor="text1"/>
          <w:lang w:eastAsia="zh-CN"/>
        </w:rPr>
        <w:t>,</w:t>
      </w:r>
      <w:r w:rsidRPr="004A5029">
        <w:rPr>
          <w:rFonts w:ascii="Times New Roman" w:eastAsia="Calibri" w:hAnsi="Times New Roman" w:cs="Times New Roman"/>
          <w:color w:val="000000" w:themeColor="text1"/>
          <w:lang w:eastAsia="zh-CN"/>
        </w:rPr>
        <w:t xml:space="preserve"> con riferimento rispettivamente alle comunicazioni antimafia e alle informazioni antimafia. La causa di esclusione di cui all’articolo 84, comma 4, del</w:t>
      </w:r>
      <w:r w:rsidR="009B3D9C"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strike/>
          <w:color w:val="000000" w:themeColor="text1"/>
          <w:lang w:eastAsia="zh-CN"/>
        </w:rPr>
        <w:t xml:space="preserve">medesimo </w:t>
      </w:r>
      <w:r w:rsidR="009B3D9C" w:rsidRPr="004A5029">
        <w:rPr>
          <w:rFonts w:ascii="Times New Roman" w:hAnsi="Times New Roman" w:cs="Times New Roman"/>
          <w:b/>
          <w:bCs/>
          <w:color w:val="000000" w:themeColor="text1"/>
          <w:shd w:val="clear" w:color="auto" w:fill="FFFFFF"/>
        </w:rPr>
        <w:t>codice</w:t>
      </w:r>
      <w:r w:rsidR="009B3D9C" w:rsidRPr="004A5029">
        <w:rPr>
          <w:rFonts w:ascii="Times New Roman" w:eastAsia="Calibri" w:hAnsi="Times New Roman" w:cs="Times New Roman"/>
          <w:b/>
          <w:bCs/>
          <w:color w:val="000000" w:themeColor="text1"/>
          <w:lang w:eastAsia="zh-CN"/>
        </w:rPr>
        <w:t xml:space="preserve"> di cui al</w:t>
      </w:r>
      <w:r w:rsidR="009B3D9C"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lang w:eastAsia="zh-CN"/>
        </w:rPr>
        <w:t xml:space="preserve">decreto legislativo </w:t>
      </w:r>
      <w:r w:rsidR="00B56E30" w:rsidRPr="004A5029">
        <w:rPr>
          <w:rFonts w:ascii="Times New Roman" w:eastAsia="Calibri" w:hAnsi="Times New Roman" w:cs="Times New Roman"/>
          <w:b/>
          <w:bCs/>
          <w:strike/>
          <w:color w:val="000000" w:themeColor="text1"/>
          <w:lang w:eastAsia="zh-CN"/>
        </w:rPr>
        <w:t>6 settembre 2011</w:t>
      </w:r>
      <w:r w:rsidR="00B56E30" w:rsidRPr="004A5029">
        <w:rPr>
          <w:rFonts w:ascii="Times New Roman" w:eastAsia="Calibri" w:hAnsi="Times New Roman" w:cs="Times New Roman"/>
          <w:color w:val="000000" w:themeColor="text1"/>
          <w:lang w:eastAsia="zh-CN"/>
        </w:rPr>
        <w:t xml:space="preserve">, </w:t>
      </w:r>
      <w:r w:rsidR="00B56E30" w:rsidRPr="004A5029">
        <w:rPr>
          <w:rFonts w:ascii="Times New Roman" w:eastAsia="Calibri" w:hAnsi="Times New Roman" w:cs="Times New Roman"/>
          <w:b/>
          <w:bCs/>
          <w:color w:val="000000" w:themeColor="text1"/>
          <w:lang w:eastAsia="zh-CN"/>
        </w:rPr>
        <w:t>n. 159</w:t>
      </w:r>
      <w:r w:rsidR="009B3D9C" w:rsidRPr="004A5029">
        <w:rPr>
          <w:rFonts w:ascii="Times New Roman" w:eastAsia="Calibri" w:hAnsi="Times New Roman" w:cs="Times New Roman"/>
          <w:b/>
          <w:bCs/>
          <w:color w:val="000000" w:themeColor="text1"/>
          <w:lang w:eastAsia="zh-CN"/>
        </w:rPr>
        <w:t xml:space="preserve"> del 2011</w:t>
      </w:r>
      <w:r w:rsidR="00B56E30"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lang w:eastAsia="zh-CN"/>
        </w:rPr>
        <w:t>non opera se, entro la data dell’aggiudicazione, l’impresa sia stata ammessa al controllo giudiziario ai sensi dell’articolo 34-</w:t>
      </w:r>
      <w:r w:rsidRPr="004A5029">
        <w:rPr>
          <w:rFonts w:ascii="Times New Roman" w:eastAsia="Calibri" w:hAnsi="Times New Roman" w:cs="Times New Roman"/>
          <w:i/>
          <w:iCs/>
          <w:color w:val="000000" w:themeColor="text1"/>
          <w:lang w:eastAsia="zh-CN"/>
        </w:rPr>
        <w:t>bis</w:t>
      </w:r>
      <w:r w:rsidRPr="004A5029">
        <w:rPr>
          <w:rFonts w:ascii="Times New Roman" w:eastAsia="Calibri" w:hAnsi="Times New Roman" w:cs="Times New Roman"/>
          <w:color w:val="000000" w:themeColor="text1"/>
          <w:lang w:eastAsia="zh-CN"/>
        </w:rPr>
        <w:t xml:space="preserve"> del medesimo </w:t>
      </w:r>
      <w:r w:rsidRPr="004A5029">
        <w:rPr>
          <w:rFonts w:ascii="Times New Roman" w:eastAsia="Calibri" w:hAnsi="Times New Roman" w:cs="Times New Roman"/>
          <w:b/>
          <w:bCs/>
          <w:strike/>
          <w:color w:val="000000" w:themeColor="text1"/>
          <w:lang w:eastAsia="zh-CN"/>
        </w:rPr>
        <w:t>decreto legislativo</w:t>
      </w:r>
      <w:r w:rsidR="00B56E30" w:rsidRPr="004A5029">
        <w:rPr>
          <w:rFonts w:ascii="Times New Roman" w:eastAsia="Calibri" w:hAnsi="Times New Roman" w:cs="Times New Roman"/>
          <w:b/>
          <w:bCs/>
          <w:color w:val="000000" w:themeColor="text1"/>
          <w:lang w:eastAsia="zh-CN"/>
        </w:rPr>
        <w:t xml:space="preserve"> </w:t>
      </w:r>
      <w:r w:rsidR="00B56E30" w:rsidRPr="004A5029">
        <w:rPr>
          <w:rFonts w:ascii="Times New Roman" w:hAnsi="Times New Roman" w:cs="Times New Roman"/>
          <w:b/>
          <w:bCs/>
          <w:color w:val="000000" w:themeColor="text1"/>
          <w:shd w:val="clear" w:color="auto" w:fill="FFFFFF"/>
        </w:rPr>
        <w:t>codice</w:t>
      </w:r>
      <w:r w:rsidRPr="004A5029">
        <w:rPr>
          <w:rFonts w:ascii="Times New Roman" w:eastAsia="Calibri" w:hAnsi="Times New Roman" w:cs="Times New Roman"/>
          <w:color w:val="000000" w:themeColor="text1"/>
          <w:lang w:eastAsia="zh-CN"/>
        </w:rPr>
        <w:t>. In nessun caso l’aggiudicazione può subire dilazioni in ragione della pendenza del procedimento suindicato.</w:t>
      </w:r>
    </w:p>
    <w:p w14:paraId="0660B1A4" w14:textId="5F6F7803"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3. L'esclusione di cui ai commi 1 e 2 </w:t>
      </w:r>
      <w:r w:rsidR="00C87027" w:rsidRPr="004A5029">
        <w:rPr>
          <w:rFonts w:ascii="Times New Roman" w:eastAsia="Calibri" w:hAnsi="Times New Roman" w:cs="Times New Roman"/>
          <w:color w:val="000000" w:themeColor="text1"/>
          <w:lang w:eastAsia="zh-CN"/>
        </w:rPr>
        <w:t>è</w:t>
      </w:r>
      <w:r w:rsidRPr="004A5029">
        <w:rPr>
          <w:rFonts w:ascii="Times New Roman" w:eastAsia="Calibri" w:hAnsi="Times New Roman" w:cs="Times New Roman"/>
          <w:color w:val="000000" w:themeColor="text1"/>
          <w:lang w:eastAsia="zh-CN"/>
        </w:rPr>
        <w:t xml:space="preserve"> disposta se la sentenza o il decreto oppure la misura interdittiva </w:t>
      </w:r>
      <w:r w:rsidR="005A0EA5" w:rsidRPr="004A5029">
        <w:rPr>
          <w:rFonts w:ascii="Times New Roman" w:eastAsia="Calibri" w:hAnsi="Times New Roman" w:cs="Times New Roman"/>
          <w:color w:val="000000" w:themeColor="text1"/>
          <w:lang w:eastAsia="zh-CN"/>
        </w:rPr>
        <w:t xml:space="preserve">ivi indicati </w:t>
      </w:r>
      <w:r w:rsidRPr="004A5029">
        <w:rPr>
          <w:rFonts w:ascii="Times New Roman" w:eastAsia="Calibri" w:hAnsi="Times New Roman" w:cs="Times New Roman"/>
          <w:color w:val="000000" w:themeColor="text1"/>
          <w:lang w:eastAsia="zh-CN"/>
        </w:rPr>
        <w:t>sono stati emessi nei confronti:</w:t>
      </w:r>
    </w:p>
    <w:p w14:paraId="031F5ED9"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a) dell’operatore economico ai sensi e nei termini di cui al decreto legislativo 8 giugno 2001, n. 231;</w:t>
      </w:r>
    </w:p>
    <w:p w14:paraId="6100FE3D" w14:textId="77777777" w:rsidR="00446F27" w:rsidRPr="004A5029" w:rsidRDefault="00446F27" w:rsidP="00446F27">
      <w:pPr>
        <w:jc w:val="both"/>
        <w:rPr>
          <w:rFonts w:ascii="Times New Roman" w:eastAsia="SimSun"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b)</w:t>
      </w:r>
      <w:r w:rsidRPr="004A5029">
        <w:rPr>
          <w:rFonts w:ascii="Times New Roman" w:eastAsia="SimSun" w:hAnsi="Times New Roman" w:cs="Times New Roman"/>
          <w:color w:val="000000" w:themeColor="text1"/>
          <w:lang w:eastAsia="zh-CN"/>
        </w:rPr>
        <w:t xml:space="preserve"> del titolare o del direttore tecnico, se si tratta di impresa individuale; </w:t>
      </w:r>
    </w:p>
    <w:p w14:paraId="444D6095" w14:textId="77777777" w:rsidR="00446F27" w:rsidRPr="004A5029" w:rsidRDefault="00446F27" w:rsidP="00446F27">
      <w:pPr>
        <w:jc w:val="both"/>
        <w:rPr>
          <w:rFonts w:ascii="Times New Roman" w:eastAsia="SimSun" w:hAnsi="Times New Roman" w:cs="Times New Roman"/>
          <w:color w:val="000000" w:themeColor="text1"/>
          <w:lang w:eastAsia="zh-CN"/>
        </w:rPr>
      </w:pPr>
      <w:r w:rsidRPr="004A5029">
        <w:rPr>
          <w:rFonts w:ascii="Times New Roman" w:eastAsia="SimSun" w:hAnsi="Times New Roman" w:cs="Times New Roman"/>
          <w:color w:val="000000" w:themeColor="text1"/>
          <w:lang w:eastAsia="zh-CN"/>
        </w:rPr>
        <w:t>c) di un socio amministratore o del direttore tecnico, se si tratta di società in nome collettivo;</w:t>
      </w:r>
    </w:p>
    <w:p w14:paraId="33AD1294" w14:textId="77777777" w:rsidR="00446F27" w:rsidRPr="004A5029" w:rsidRDefault="00446F27" w:rsidP="00446F27">
      <w:pPr>
        <w:jc w:val="both"/>
        <w:rPr>
          <w:rFonts w:ascii="Times New Roman" w:eastAsia="SimSun" w:hAnsi="Times New Roman" w:cs="Times New Roman"/>
          <w:color w:val="000000" w:themeColor="text1"/>
          <w:lang w:eastAsia="zh-CN"/>
        </w:rPr>
      </w:pPr>
      <w:r w:rsidRPr="004A5029">
        <w:rPr>
          <w:rFonts w:ascii="Times New Roman" w:eastAsia="SimSun" w:hAnsi="Times New Roman" w:cs="Times New Roman"/>
          <w:color w:val="000000" w:themeColor="text1"/>
          <w:lang w:eastAsia="zh-CN"/>
        </w:rPr>
        <w:t xml:space="preserve">d) dei soci accomandatari o del direttore tecnico, se si tratta di società in accomandita semplice; </w:t>
      </w:r>
    </w:p>
    <w:p w14:paraId="0D9813F3" w14:textId="77777777" w:rsidR="00446F27" w:rsidRPr="004A5029" w:rsidRDefault="00446F27" w:rsidP="00446F27">
      <w:pPr>
        <w:jc w:val="both"/>
        <w:rPr>
          <w:rFonts w:ascii="Times New Roman" w:eastAsia="SimSun" w:hAnsi="Times New Roman" w:cs="Times New Roman"/>
          <w:color w:val="000000" w:themeColor="text1"/>
          <w:lang w:eastAsia="zh-CN"/>
        </w:rPr>
      </w:pPr>
      <w:r w:rsidRPr="004A5029">
        <w:rPr>
          <w:rFonts w:ascii="Times New Roman" w:eastAsia="SimSun" w:hAnsi="Times New Roman" w:cs="Times New Roman"/>
          <w:bCs/>
          <w:color w:val="000000" w:themeColor="text1"/>
          <w:lang w:eastAsia="zh-CN"/>
        </w:rPr>
        <w:t>e)</w:t>
      </w:r>
      <w:r w:rsidRPr="004A5029">
        <w:rPr>
          <w:rFonts w:ascii="Times New Roman" w:eastAsia="SimSun" w:hAnsi="Times New Roman" w:cs="Times New Roman"/>
          <w:color w:val="000000" w:themeColor="text1"/>
          <w:lang w:eastAsia="zh-CN"/>
        </w:rPr>
        <w:t xml:space="preserve"> dei membri del consiglio di amministrazione cui sia stata conferita la legale rappresentanza, ivi compresi gli institori e i procuratori generali;</w:t>
      </w:r>
    </w:p>
    <w:p w14:paraId="6602DE4F" w14:textId="77777777" w:rsidR="00446F27" w:rsidRPr="004A5029" w:rsidRDefault="00446F27" w:rsidP="00446F27">
      <w:pPr>
        <w:jc w:val="both"/>
        <w:rPr>
          <w:rFonts w:ascii="Times New Roman" w:eastAsia="SimSun" w:hAnsi="Times New Roman" w:cs="Times New Roman"/>
          <w:color w:val="000000" w:themeColor="text1"/>
          <w:lang w:eastAsia="zh-CN"/>
        </w:rPr>
      </w:pPr>
      <w:r w:rsidRPr="004A5029">
        <w:rPr>
          <w:rFonts w:ascii="Times New Roman" w:eastAsia="SimSun" w:hAnsi="Times New Roman" w:cs="Times New Roman"/>
          <w:color w:val="000000" w:themeColor="text1"/>
          <w:lang w:eastAsia="zh-CN"/>
        </w:rPr>
        <w:t>f) dei componenti degli organi con poteri di direzione o di vigilanza o dei soggetti muniti di poteri di rappresentanza, di direzione o di controllo;</w:t>
      </w:r>
    </w:p>
    <w:p w14:paraId="16C9F2CB" w14:textId="77777777" w:rsidR="00446F27" w:rsidRPr="004A5029" w:rsidRDefault="00446F27" w:rsidP="00446F27">
      <w:pPr>
        <w:jc w:val="both"/>
        <w:rPr>
          <w:rFonts w:ascii="Times New Roman" w:eastAsia="SimSun" w:hAnsi="Times New Roman" w:cs="Times New Roman"/>
          <w:color w:val="000000" w:themeColor="text1"/>
          <w:lang w:eastAsia="zh-CN"/>
        </w:rPr>
      </w:pPr>
      <w:r w:rsidRPr="004A5029">
        <w:rPr>
          <w:rFonts w:ascii="Times New Roman" w:eastAsia="SimSun" w:hAnsi="Times New Roman" w:cs="Times New Roman"/>
          <w:color w:val="000000" w:themeColor="text1"/>
          <w:lang w:eastAsia="zh-CN"/>
        </w:rPr>
        <w:t xml:space="preserve">g) del direttore tecnico o del socio unico; </w:t>
      </w:r>
    </w:p>
    <w:p w14:paraId="0805029E" w14:textId="2AAE6CEC" w:rsidR="00446F27" w:rsidRPr="004A5029" w:rsidRDefault="00446F27" w:rsidP="00446F27">
      <w:pPr>
        <w:jc w:val="both"/>
        <w:rPr>
          <w:rFonts w:ascii="Times New Roman" w:eastAsia="Calibri" w:hAnsi="Times New Roman" w:cs="Times New Roman"/>
          <w:strike/>
          <w:color w:val="000000" w:themeColor="text1"/>
          <w:lang w:eastAsia="zh-CN"/>
        </w:rPr>
      </w:pPr>
      <w:r w:rsidRPr="004A5029">
        <w:rPr>
          <w:rFonts w:ascii="Times New Roman" w:eastAsia="SimSun" w:hAnsi="Times New Roman" w:cs="Times New Roman"/>
          <w:bCs/>
          <w:color w:val="000000" w:themeColor="text1"/>
          <w:lang w:eastAsia="zh-CN"/>
        </w:rPr>
        <w:t>h)</w:t>
      </w:r>
      <w:r w:rsidRPr="004A5029">
        <w:rPr>
          <w:rFonts w:ascii="Times New Roman" w:eastAsia="SimSun" w:hAnsi="Times New Roman" w:cs="Times New Roman"/>
          <w:color w:val="000000" w:themeColor="text1"/>
          <w:lang w:eastAsia="zh-CN"/>
        </w:rPr>
        <w:t xml:space="preserve"> </w:t>
      </w:r>
      <w:r w:rsidRPr="004A5029">
        <w:rPr>
          <w:rFonts w:ascii="Times New Roman" w:eastAsia="SimSun" w:hAnsi="Times New Roman" w:cs="Times New Roman"/>
          <w:bCs/>
          <w:color w:val="000000" w:themeColor="text1"/>
          <w:lang w:eastAsia="zh-CN"/>
        </w:rPr>
        <w:t>dell’amministratore di fatto nelle ipotesi di cui alle lettere precedenti.</w:t>
      </w:r>
    </w:p>
    <w:p w14:paraId="114508E3" w14:textId="77777777" w:rsidR="00446F27" w:rsidRPr="004A5029" w:rsidRDefault="00446F27" w:rsidP="00446F27">
      <w:pPr>
        <w:jc w:val="both"/>
        <w:rPr>
          <w:rFonts w:ascii="Times New Roman" w:eastAsia="Calibri" w:hAnsi="Times New Roman" w:cs="Times New Roman"/>
          <w:strike/>
          <w:color w:val="000000" w:themeColor="text1"/>
          <w:highlight w:val="cyan"/>
          <w:lang w:eastAsia="zh-CN"/>
        </w:rPr>
      </w:pPr>
      <w:r w:rsidRPr="004A5029">
        <w:rPr>
          <w:rFonts w:ascii="Times New Roman" w:eastAsia="Calibri" w:hAnsi="Times New Roman" w:cs="Times New Roman"/>
          <w:color w:val="000000" w:themeColor="text1"/>
        </w:rPr>
        <w:t xml:space="preserve">4. Nel caso in cui il socio sia una persona giuridica l’esclusione va disposta se la sentenza o il decreto ovvero la misura interdittiva sono stati emessi nei confronti degli amministratori di quest’ultima. </w:t>
      </w:r>
    </w:p>
    <w:p w14:paraId="1BE3CFA9"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5. Sono altresì esclusi:</w:t>
      </w:r>
    </w:p>
    <w:p w14:paraId="4DF35554" w14:textId="50EF8633"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a) l'operatore economico destinatario della sanzione interdittiva di cui all'articolo </w:t>
      </w:r>
      <w:hyperlink r:id="rId18" w:anchor="id=10LX0000146502ART10,__m=document" w:history="1">
        <w:r w:rsidRPr="004A5029">
          <w:rPr>
            <w:rFonts w:ascii="Times New Roman" w:eastAsia="Calibri" w:hAnsi="Times New Roman" w:cs="Times New Roman"/>
            <w:color w:val="000000" w:themeColor="text1"/>
            <w:lang w:eastAsia="zh-CN"/>
          </w:rPr>
          <w:t>9, comma 2, lettera c)</w:t>
        </w:r>
      </w:hyperlink>
      <w:r w:rsidR="001C55D6" w:rsidRPr="004A5029">
        <w:rPr>
          <w:rFonts w:ascii="Times New Roman" w:eastAsia="Calibri" w:hAnsi="Times New Roman" w:cs="Times New Roman"/>
          <w:color w:val="000000" w:themeColor="text1"/>
          <w:lang w:eastAsia="zh-CN"/>
        </w:rPr>
        <w:t>,</w:t>
      </w:r>
      <w:r w:rsidRPr="004A5029">
        <w:rPr>
          <w:rFonts w:ascii="Times New Roman" w:eastAsia="Calibri" w:hAnsi="Times New Roman" w:cs="Times New Roman"/>
          <w:color w:val="000000" w:themeColor="text1"/>
          <w:lang w:eastAsia="zh-CN"/>
        </w:rPr>
        <w:t xml:space="preserve"> del </w:t>
      </w:r>
      <w:hyperlink r:id="rId19" w:anchor="id=10LX0000146502ART0,__m=document" w:history="1">
        <w:r w:rsidRPr="004A5029">
          <w:rPr>
            <w:rFonts w:ascii="Times New Roman" w:eastAsia="Calibri" w:hAnsi="Times New Roman" w:cs="Times New Roman"/>
            <w:color w:val="000000" w:themeColor="text1"/>
            <w:lang w:eastAsia="zh-CN"/>
          </w:rPr>
          <w:t>decreto legislativo 8 giugno 2001, n. 231</w:t>
        </w:r>
      </w:hyperlink>
      <w:r w:rsidR="001C55D6" w:rsidRPr="004A5029">
        <w:rPr>
          <w:rFonts w:ascii="Times New Roman" w:eastAsia="Calibri" w:hAnsi="Times New Roman" w:cs="Times New Roman"/>
          <w:color w:val="000000" w:themeColor="text1"/>
          <w:lang w:eastAsia="zh-CN"/>
        </w:rPr>
        <w:t>,</w:t>
      </w:r>
      <w:r w:rsidRPr="004A5029">
        <w:rPr>
          <w:rFonts w:ascii="Times New Roman" w:eastAsia="Calibri" w:hAnsi="Times New Roman" w:cs="Times New Roman"/>
          <w:color w:val="000000" w:themeColor="text1"/>
          <w:lang w:eastAsia="zh-CN"/>
        </w:rPr>
        <w:t xml:space="preserve"> o di altra sanzione che comporta il divieto di contrarre con la pubblica amministrazione, compresi i provvedimenti interdittivi di cui all'articolo </w:t>
      </w:r>
      <w:hyperlink r:id="rId20" w:anchor="id=10LX0000604861ART35,__m=document" w:history="1">
        <w:r w:rsidRPr="004A5029">
          <w:rPr>
            <w:rFonts w:ascii="Times New Roman" w:eastAsia="Calibri" w:hAnsi="Times New Roman" w:cs="Times New Roman"/>
            <w:color w:val="000000" w:themeColor="text1"/>
            <w:lang w:eastAsia="zh-CN"/>
          </w:rPr>
          <w:t>14</w:t>
        </w:r>
      </w:hyperlink>
      <w:r w:rsidRPr="004A5029">
        <w:rPr>
          <w:rFonts w:ascii="Times New Roman" w:eastAsia="Calibri" w:hAnsi="Times New Roman" w:cs="Times New Roman"/>
          <w:color w:val="000000" w:themeColor="text1"/>
          <w:lang w:eastAsia="zh-CN"/>
        </w:rPr>
        <w:t xml:space="preserve"> del </w:t>
      </w:r>
      <w:hyperlink r:id="rId21" w:anchor="id=10LX0000604861ART0,__m=document" w:history="1">
        <w:r w:rsidRPr="004A5029">
          <w:rPr>
            <w:rFonts w:ascii="Times New Roman" w:eastAsia="Calibri" w:hAnsi="Times New Roman" w:cs="Times New Roman"/>
            <w:color w:val="000000" w:themeColor="text1"/>
            <w:lang w:eastAsia="zh-CN"/>
          </w:rPr>
          <w:t>decreto legislativo 9 aprile 2008, n. 81</w:t>
        </w:r>
      </w:hyperlink>
      <w:r w:rsidRPr="004A5029">
        <w:rPr>
          <w:rFonts w:ascii="Times New Roman" w:eastAsia="Calibri" w:hAnsi="Times New Roman" w:cs="Times New Roman"/>
          <w:color w:val="000000" w:themeColor="text1"/>
          <w:lang w:eastAsia="zh-CN"/>
        </w:rPr>
        <w:t>;</w:t>
      </w:r>
    </w:p>
    <w:p w14:paraId="1D6A10B6"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b) l'operatore economico che non abbia presentato la certificazione di cui all'articolo </w:t>
      </w:r>
      <w:hyperlink r:id="rId22" w:anchor="id=10LX0000123602ART17,__m=document" w:history="1">
        <w:r w:rsidRPr="004A5029">
          <w:rPr>
            <w:rFonts w:ascii="Times New Roman" w:eastAsia="Calibri" w:hAnsi="Times New Roman" w:cs="Times New Roman"/>
            <w:color w:val="000000" w:themeColor="text1"/>
            <w:lang w:eastAsia="zh-CN"/>
          </w:rPr>
          <w:t>17</w:t>
        </w:r>
      </w:hyperlink>
      <w:r w:rsidRPr="004A5029">
        <w:rPr>
          <w:rFonts w:ascii="Times New Roman" w:eastAsia="Calibri" w:hAnsi="Times New Roman" w:cs="Times New Roman"/>
          <w:color w:val="000000" w:themeColor="text1"/>
          <w:lang w:eastAsia="zh-CN"/>
        </w:rPr>
        <w:t xml:space="preserve"> della </w:t>
      </w:r>
      <w:hyperlink r:id="rId23" w:anchor="id=10LX0000123602ART0,__m=document" w:history="1">
        <w:r w:rsidRPr="004A5029">
          <w:rPr>
            <w:rFonts w:ascii="Times New Roman" w:eastAsia="Calibri" w:hAnsi="Times New Roman" w:cs="Times New Roman"/>
            <w:color w:val="000000" w:themeColor="text1"/>
            <w:lang w:eastAsia="zh-CN"/>
          </w:rPr>
          <w:t>legge 12 marzo 1999, n. 68</w:t>
        </w:r>
      </w:hyperlink>
      <w:r w:rsidRPr="004A5029">
        <w:rPr>
          <w:rFonts w:ascii="Times New Roman" w:eastAsia="Calibri" w:hAnsi="Times New Roman" w:cs="Times New Roman"/>
          <w:color w:val="000000" w:themeColor="text1"/>
          <w:lang w:eastAsia="zh-CN"/>
        </w:rPr>
        <w:t>, ovvero non abbia presentato dichiarazione sostitutiva della sussistenza del medesimo requisito;</w:t>
      </w:r>
    </w:p>
    <w:p w14:paraId="491850E8" w14:textId="17610CFB"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c) in relazione alle procedure afferenti agli investimenti pubblici finanziati, in tutto o in parte, con le risorse previste dal </w:t>
      </w:r>
      <w:r w:rsidR="008525B3" w:rsidRPr="004A5029">
        <w:rPr>
          <w:rFonts w:ascii="Times New Roman" w:eastAsia="Calibri" w:hAnsi="Times New Roman" w:cs="Times New Roman"/>
          <w:color w:val="000000" w:themeColor="text1"/>
          <w:lang w:eastAsia="zh-CN"/>
        </w:rPr>
        <w:t>r</w:t>
      </w:r>
      <w:r w:rsidRPr="004A5029">
        <w:rPr>
          <w:rFonts w:ascii="Times New Roman" w:eastAsia="Calibri" w:hAnsi="Times New Roman" w:cs="Times New Roman"/>
          <w:color w:val="000000" w:themeColor="text1"/>
          <w:lang w:eastAsia="zh-CN"/>
        </w:rPr>
        <w:t xml:space="preserve">egolamento (UE) n. 240/2021 del Parlamento europeo e del Consiglio, del 10 febbraio 2021 e dal </w:t>
      </w:r>
      <w:r w:rsidR="008525B3" w:rsidRPr="004A5029">
        <w:rPr>
          <w:rFonts w:ascii="Times New Roman" w:eastAsia="Calibri" w:hAnsi="Times New Roman" w:cs="Times New Roman"/>
          <w:color w:val="000000" w:themeColor="text1"/>
          <w:lang w:eastAsia="zh-CN"/>
        </w:rPr>
        <w:t>r</w:t>
      </w:r>
      <w:r w:rsidRPr="004A5029">
        <w:rPr>
          <w:rFonts w:ascii="Times New Roman" w:eastAsia="Calibri" w:hAnsi="Times New Roman" w:cs="Times New Roman"/>
          <w:color w:val="000000" w:themeColor="text1"/>
          <w:lang w:eastAsia="zh-CN"/>
        </w:rPr>
        <w:t xml:space="preserve">egolamento (UE) n. 241/2021 del Parlamento europeo e del Consiglio, del 12 febbraio 2021, gli operatori economici tenuti alla redazione del rapporto sulla situazione del personale, ai sensi dell’articolo 46 del </w:t>
      </w:r>
      <w:bookmarkStart w:id="37" w:name="_Hlk127791222"/>
      <w:r w:rsidR="00E17B38" w:rsidRPr="004A5029">
        <w:rPr>
          <w:rFonts w:ascii="Times New Roman" w:hAnsi="Times New Roman" w:cs="Times New Roman"/>
          <w:b/>
          <w:bCs/>
          <w:color w:val="000000" w:themeColor="text1"/>
          <w:shd w:val="clear" w:color="auto" w:fill="FFFFFF"/>
        </w:rPr>
        <w:t>codice delle pari opportunità tra uomo e donna</w:t>
      </w:r>
      <w:r w:rsidR="0030786B" w:rsidRPr="004A5029">
        <w:rPr>
          <w:rFonts w:ascii="Times New Roman" w:eastAsia="Calibri" w:hAnsi="Times New Roman" w:cs="Times New Roman"/>
          <w:b/>
          <w:bCs/>
          <w:color w:val="000000" w:themeColor="text1"/>
        </w:rPr>
        <w:t>,</w:t>
      </w:r>
      <w:r w:rsidR="00E17B38" w:rsidRPr="004A5029">
        <w:rPr>
          <w:rFonts w:ascii="Times New Roman" w:eastAsia="Calibri" w:hAnsi="Times New Roman" w:cs="Times New Roman"/>
          <w:b/>
          <w:bCs/>
          <w:color w:val="000000" w:themeColor="text1"/>
          <w:lang w:eastAsia="zh-CN"/>
        </w:rPr>
        <w:t xml:space="preserve"> di cui al</w:t>
      </w:r>
      <w:bookmarkEnd w:id="37"/>
      <w:r w:rsidR="00E17B38"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lang w:eastAsia="zh-CN"/>
        </w:rPr>
        <w:t>decreto legislativo 11 aprile 2006, n. 198</w:t>
      </w:r>
      <w:r w:rsidR="009D4957" w:rsidRPr="004A5029">
        <w:rPr>
          <w:rFonts w:ascii="Times New Roman" w:eastAsia="Calibri" w:hAnsi="Times New Roman" w:cs="Times New Roman"/>
          <w:b/>
          <w:bCs/>
          <w:color w:val="000000" w:themeColor="text1"/>
          <w:lang w:eastAsia="zh-CN"/>
        </w:rPr>
        <w:t>,</w:t>
      </w:r>
      <w:r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rPr>
        <w:t>che non abbiano prodotto</w:t>
      </w:r>
      <w:r w:rsidRPr="004A5029">
        <w:rPr>
          <w:rFonts w:ascii="Times New Roman" w:eastAsia="Calibri" w:hAnsi="Times New Roman" w:cs="Times New Roman"/>
          <w:color w:val="000000" w:themeColor="text1"/>
          <w:lang w:eastAsia="zh-CN"/>
        </w:rPr>
        <w:t>,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w:t>
      </w:r>
      <w:r w:rsidR="008525B3" w:rsidRPr="004A5029">
        <w:rPr>
          <w:rFonts w:ascii="Times New Roman" w:eastAsia="Calibri" w:hAnsi="Times New Roman" w:cs="Times New Roman"/>
          <w:color w:val="000000" w:themeColor="text1"/>
          <w:lang w:eastAsia="zh-CN"/>
        </w:rPr>
        <w:t xml:space="preserve"> 2</w:t>
      </w:r>
      <w:r w:rsidRPr="004A5029">
        <w:rPr>
          <w:rFonts w:ascii="Times New Roman" w:eastAsia="Calibri" w:hAnsi="Times New Roman" w:cs="Times New Roman"/>
          <w:color w:val="000000" w:themeColor="text1"/>
          <w:lang w:eastAsia="zh-CN"/>
        </w:rPr>
        <w:t xml:space="preserve">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3EAA547B" w14:textId="013BC65D" w:rsidR="00446F27" w:rsidRPr="004A5029" w:rsidRDefault="00446F27" w:rsidP="00054484">
      <w:pPr>
        <w:jc w:val="both"/>
        <w:rPr>
          <w:rFonts w:ascii="Times New Roman" w:eastAsia="Calibri" w:hAnsi="Times New Roman" w:cs="Times New Roman"/>
          <w:strike/>
          <w:color w:val="000000" w:themeColor="text1"/>
          <w:lang w:eastAsia="zh-CN"/>
        </w:rPr>
      </w:pPr>
      <w:r w:rsidRPr="004A5029">
        <w:rPr>
          <w:rFonts w:ascii="Times New Roman" w:eastAsia="Calibri" w:hAnsi="Times New Roman" w:cs="Times New Roman"/>
          <w:color w:val="000000" w:themeColor="text1"/>
          <w:lang w:eastAsia="zh-CN"/>
        </w:rPr>
        <w:t xml:space="preserve">d) l'operatore economico che sia stato sottoposto a liquidazione giudiziale o si trovi in stato di liquidazione coatta o di concordato preventivo o nei cui confronti sia in corso un procedimento per </w:t>
      </w:r>
      <w:r w:rsidR="005A0EA5" w:rsidRPr="004A5029">
        <w:rPr>
          <w:rFonts w:ascii="Times New Roman" w:eastAsia="Calibri" w:hAnsi="Times New Roman" w:cs="Times New Roman"/>
          <w:bCs/>
          <w:color w:val="000000" w:themeColor="text1"/>
          <w:lang w:eastAsia="zh-CN"/>
        </w:rPr>
        <w:t>l’accesso a una di tali procedure,</w:t>
      </w:r>
      <w:r w:rsidR="005A0EA5" w:rsidRPr="004A5029">
        <w:rPr>
          <w:rFonts w:ascii="Times New Roman" w:eastAsia="Calibri" w:hAnsi="Times New Roman" w:cs="Times New Roman"/>
          <w:b/>
          <w:color w:val="000000" w:themeColor="text1"/>
          <w:lang w:eastAsia="zh-CN"/>
        </w:rPr>
        <w:t xml:space="preserve"> </w:t>
      </w:r>
      <w:r w:rsidRPr="004A5029">
        <w:rPr>
          <w:rFonts w:ascii="Times New Roman" w:eastAsia="Calibri" w:hAnsi="Times New Roman" w:cs="Times New Roman"/>
          <w:color w:val="000000" w:themeColor="text1"/>
          <w:lang w:eastAsia="zh-CN"/>
        </w:rPr>
        <w:t>fermo restando quanto previsto da</w:t>
      </w:r>
      <w:r w:rsidR="008525B3" w:rsidRPr="004A5029">
        <w:rPr>
          <w:rFonts w:ascii="Times New Roman" w:eastAsia="Calibri" w:hAnsi="Times New Roman" w:cs="Times New Roman"/>
          <w:color w:val="000000" w:themeColor="text1"/>
          <w:lang w:eastAsia="zh-CN"/>
        </w:rPr>
        <w:t>ll</w:t>
      </w:r>
      <w:r w:rsidRPr="004A5029">
        <w:rPr>
          <w:rFonts w:ascii="Times New Roman" w:eastAsia="Calibri" w:hAnsi="Times New Roman" w:cs="Times New Roman"/>
          <w:color w:val="000000" w:themeColor="text1"/>
          <w:lang w:eastAsia="zh-CN"/>
        </w:rPr>
        <w:t>’articolo 95 del codice della crisi di impresa e dell'insolvenza</w:t>
      </w:r>
      <w:r w:rsidR="0030786B" w:rsidRPr="004A5029">
        <w:rPr>
          <w:rFonts w:ascii="Times New Roman" w:eastAsia="Calibri" w:hAnsi="Times New Roman" w:cs="Times New Roman"/>
          <w:color w:val="000000" w:themeColor="text1"/>
        </w:rPr>
        <w:t>,</w:t>
      </w:r>
      <w:r w:rsidRPr="004A5029">
        <w:rPr>
          <w:rFonts w:ascii="Times New Roman" w:eastAsia="Calibri" w:hAnsi="Times New Roman" w:cs="Times New Roman"/>
          <w:color w:val="000000" w:themeColor="text1"/>
          <w:lang w:eastAsia="zh-CN"/>
        </w:rPr>
        <w:t xml:space="preserve"> </w:t>
      </w:r>
      <w:r w:rsidR="008525B3" w:rsidRPr="004A5029">
        <w:rPr>
          <w:rFonts w:ascii="Times New Roman" w:eastAsia="Calibri" w:hAnsi="Times New Roman" w:cs="Times New Roman"/>
          <w:color w:val="000000" w:themeColor="text1"/>
          <w:lang w:eastAsia="zh-CN"/>
        </w:rPr>
        <w:t>di cui al decreto legislativo 12 gennaio 2019, n. 14</w:t>
      </w:r>
      <w:r w:rsidRPr="004A5029">
        <w:rPr>
          <w:rFonts w:ascii="Times New Roman" w:eastAsia="Calibri" w:hAnsi="Times New Roman" w:cs="Times New Roman"/>
          <w:color w:val="000000" w:themeColor="text1"/>
          <w:lang w:eastAsia="zh-CN"/>
        </w:rPr>
        <w:t>, dall’articolo 186-</w:t>
      </w:r>
      <w:r w:rsidRPr="004A5029">
        <w:rPr>
          <w:rFonts w:ascii="Times New Roman" w:eastAsia="Calibri" w:hAnsi="Times New Roman" w:cs="Times New Roman"/>
          <w:i/>
          <w:iCs/>
          <w:color w:val="000000" w:themeColor="text1"/>
          <w:lang w:eastAsia="zh-CN"/>
        </w:rPr>
        <w:t>bis</w:t>
      </w:r>
      <w:r w:rsidRPr="004A5029">
        <w:rPr>
          <w:rFonts w:ascii="Times New Roman" w:eastAsia="Calibri" w:hAnsi="Times New Roman" w:cs="Times New Roman"/>
          <w:color w:val="000000" w:themeColor="text1"/>
          <w:lang w:eastAsia="zh-CN"/>
        </w:rPr>
        <w:t xml:space="preserve">, comma 5, del regio decreto </w:t>
      </w:r>
      <w:r w:rsidR="00F90495" w:rsidRPr="004A5029">
        <w:rPr>
          <w:rFonts w:ascii="Times New Roman" w:eastAsia="Calibri" w:hAnsi="Times New Roman" w:cs="Times New Roman"/>
          <w:bCs/>
          <w:color w:val="000000" w:themeColor="text1"/>
        </w:rPr>
        <w:t>16 marzo 1942, n. 267</w:t>
      </w:r>
      <w:r w:rsidRPr="004A5029">
        <w:rPr>
          <w:rFonts w:ascii="Times New Roman" w:eastAsia="Calibri" w:hAnsi="Times New Roman" w:cs="Times New Roman"/>
          <w:color w:val="000000" w:themeColor="text1"/>
          <w:lang w:eastAsia="zh-CN"/>
        </w:rPr>
        <w:t xml:space="preserve"> e dall'articolo 124 del presente codice. </w:t>
      </w:r>
      <w:r w:rsidRPr="004A5029">
        <w:rPr>
          <w:rFonts w:ascii="Times New Roman" w:eastAsia="Times New Roman" w:hAnsi="Times New Roman" w:cs="Times New Roman"/>
          <w:color w:val="000000" w:themeColor="text1"/>
          <w:lang w:eastAsia="it-IT"/>
        </w:rPr>
        <w:t>L’esclusione non opera se, entro la data dell’aggiudicazione, sono stati adottati i provvedimenti di cui all’articolo 186-</w:t>
      </w:r>
      <w:r w:rsidRPr="004A5029">
        <w:rPr>
          <w:rFonts w:ascii="Times New Roman" w:eastAsia="Times New Roman" w:hAnsi="Times New Roman" w:cs="Times New Roman"/>
          <w:i/>
          <w:iCs/>
          <w:color w:val="000000" w:themeColor="text1"/>
          <w:lang w:eastAsia="it-IT"/>
        </w:rPr>
        <w:t>bis</w:t>
      </w:r>
      <w:r w:rsidRPr="004A5029">
        <w:rPr>
          <w:rFonts w:ascii="Times New Roman" w:eastAsia="Times New Roman" w:hAnsi="Times New Roman" w:cs="Times New Roman"/>
          <w:color w:val="000000" w:themeColor="text1"/>
          <w:lang w:eastAsia="it-IT"/>
        </w:rPr>
        <w:t xml:space="preserve">, comma 4, del regio decreto n. 267 del 1942 e </w:t>
      </w:r>
      <w:r w:rsidRPr="004A5029">
        <w:rPr>
          <w:rFonts w:ascii="Times New Roman" w:eastAsia="Times New Roman" w:hAnsi="Times New Roman" w:cs="Times New Roman"/>
          <w:b/>
          <w:bCs/>
          <w:strike/>
          <w:color w:val="000000" w:themeColor="text1"/>
          <w:lang w:eastAsia="it-IT"/>
        </w:rPr>
        <w:t>dell’</w:t>
      </w:r>
      <w:r w:rsidR="009D4957" w:rsidRPr="004A5029">
        <w:rPr>
          <w:rFonts w:ascii="Times New Roman" w:eastAsia="Times New Roman" w:hAnsi="Times New Roman" w:cs="Times New Roman"/>
          <w:b/>
          <w:bCs/>
          <w:color w:val="000000" w:themeColor="text1"/>
          <w:lang w:eastAsia="it-IT"/>
        </w:rPr>
        <w:t xml:space="preserve"> all’</w:t>
      </w:r>
      <w:r w:rsidRPr="004A5029">
        <w:rPr>
          <w:rFonts w:ascii="Times New Roman" w:eastAsia="Times New Roman" w:hAnsi="Times New Roman" w:cs="Times New Roman"/>
          <w:color w:val="000000" w:themeColor="text1"/>
          <w:lang w:eastAsia="it-IT"/>
        </w:rPr>
        <w:t xml:space="preserve">articolo 95, commi 3 e 4, </w:t>
      </w:r>
      <w:r w:rsidRPr="004A5029">
        <w:rPr>
          <w:rFonts w:ascii="Times New Roman" w:eastAsia="Calibri" w:hAnsi="Times New Roman" w:cs="Times New Roman"/>
          <w:color w:val="000000" w:themeColor="text1"/>
          <w:lang w:eastAsia="zh-CN"/>
        </w:rPr>
        <w:t xml:space="preserve">del codice </w:t>
      </w:r>
      <w:r w:rsidRPr="004A5029">
        <w:rPr>
          <w:rFonts w:ascii="Times New Roman" w:eastAsia="Calibri" w:hAnsi="Times New Roman" w:cs="Times New Roman"/>
          <w:b/>
          <w:bCs/>
          <w:strike/>
          <w:color w:val="000000" w:themeColor="text1"/>
          <w:lang w:eastAsia="zh-CN"/>
        </w:rPr>
        <w:t>della crisi di impresa e dell'insolvenza</w:t>
      </w:r>
      <w:r w:rsidR="00AD4F72" w:rsidRPr="004A5029">
        <w:rPr>
          <w:rFonts w:ascii="Times New Roman" w:eastAsia="Calibri" w:hAnsi="Times New Roman" w:cs="Times New Roman"/>
          <w:b/>
          <w:bCs/>
          <w:color w:val="000000" w:themeColor="text1"/>
          <w:lang w:eastAsia="zh-CN"/>
        </w:rPr>
        <w:t xml:space="preserve"> di cui al decreto legislativo n. 14 del 2019</w:t>
      </w:r>
      <w:r w:rsidRPr="004A5029">
        <w:rPr>
          <w:rFonts w:ascii="Times New Roman" w:eastAsia="Times New Roman" w:hAnsi="Times New Roman" w:cs="Times New Roman"/>
          <w:color w:val="000000" w:themeColor="text1"/>
          <w:lang w:eastAsia="it-IT"/>
        </w:rPr>
        <w:t>, a meno che non intervengano ulteriori circostanze escludenti relative alle procedure concorsuali;</w:t>
      </w:r>
    </w:p>
    <w:p w14:paraId="28373F57" w14:textId="77777777" w:rsidR="00446F27" w:rsidRPr="004A5029" w:rsidRDefault="00446F27" w:rsidP="00446F27">
      <w:pPr>
        <w:jc w:val="both"/>
        <w:rPr>
          <w:rFonts w:ascii="Times New Roman" w:eastAsia="Calibri" w:hAnsi="Times New Roman" w:cs="Times New Roman"/>
          <w:color w:val="000000" w:themeColor="text1"/>
          <w:highlight w:val="yellow"/>
          <w:lang w:eastAsia="zh-CN"/>
        </w:rPr>
      </w:pPr>
      <w:r w:rsidRPr="004A5029">
        <w:rPr>
          <w:rFonts w:ascii="Times New Roman" w:eastAsia="Calibri" w:hAnsi="Times New Roman" w:cs="Times New Roman"/>
          <w:color w:val="000000" w:themeColor="text1"/>
          <w:lang w:eastAsia="zh-CN"/>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1A7665E8" w14:textId="77777777" w:rsidR="00446F27" w:rsidRPr="004A5029" w:rsidRDefault="00446F27" w:rsidP="00446F27">
      <w:pPr>
        <w:jc w:val="both"/>
        <w:rPr>
          <w:rFonts w:ascii="Times New Roman" w:eastAsia="Calibri" w:hAnsi="Times New Roman" w:cs="Times New Roman"/>
          <w:color w:val="000000" w:themeColor="text1"/>
          <w:highlight w:val="yellow"/>
          <w:lang w:eastAsia="zh-CN"/>
        </w:rPr>
      </w:pPr>
      <w:r w:rsidRPr="004A5029">
        <w:rPr>
          <w:rFonts w:ascii="Times New Roman" w:eastAsia="Calibri" w:hAnsi="Times New Roman" w:cs="Times New Roman"/>
          <w:color w:val="000000" w:themeColor="text1"/>
          <w:lang w:eastAsia="zh-CN"/>
        </w:rPr>
        <w:t>f) l'operatore economico iscritto nel casellario informatico tenuto dall'ANAC per aver presentato false dichiarazioni o falsa documentazione ai fini del rilascio dell'attestazione di qualificazione, per il periodo durante il quale perdura l'iscrizione.</w:t>
      </w:r>
    </w:p>
    <w:p w14:paraId="67AF2402"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6</w:t>
      </w:r>
      <w:r w:rsidRPr="004A5029">
        <w:rPr>
          <w:rFonts w:ascii="Times New Roman" w:eastAsia="Calibri" w:hAnsi="Times New Roman" w:cs="Times New Roman"/>
          <w:bCs/>
          <w:color w:val="000000" w:themeColor="text1"/>
          <w:lang w:eastAsia="zh-CN"/>
        </w:rPr>
        <w:t>. È inoltre escluso l’operatore economico</w:t>
      </w:r>
      <w:r w:rsidRPr="004A5029">
        <w:rPr>
          <w:rFonts w:ascii="Times New Roman" w:eastAsia="Calibri" w:hAnsi="Times New Roman" w:cs="Times New Roman"/>
          <w:color w:val="000000" w:themeColor="text1"/>
          <w:lang w:eastAsia="zh-CN"/>
        </w:rPr>
        <w:t xml:space="preserve">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w:t>
      </w:r>
      <w:r w:rsidRPr="004A5029">
        <w:rPr>
          <w:rFonts w:ascii="Times New Roman" w:eastAsia="Calibri" w:hAnsi="Times New Roman" w:cs="Times New Roman"/>
          <w:bCs/>
          <w:color w:val="000000" w:themeColor="text1"/>
          <w:lang w:eastAsia="zh-CN"/>
        </w:rPr>
        <w:t>II.10</w:t>
      </w:r>
      <w:r w:rsidRPr="004A5029">
        <w:rPr>
          <w:rFonts w:ascii="Times New Roman" w:eastAsia="Calibri" w:hAnsi="Times New Roman" w:cs="Times New Roman"/>
          <w:color w:val="000000" w:themeColor="text1"/>
          <w:lang w:eastAsia="zh-CN"/>
        </w:rPr>
        <w:t>.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3AA9F37D" w14:textId="554B60AF" w:rsidR="00446F27" w:rsidRPr="004A5029" w:rsidRDefault="00F6070C"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7.</w:t>
      </w:r>
      <w:r w:rsidR="00446F27" w:rsidRPr="004A5029">
        <w:rPr>
          <w:rFonts w:ascii="Times New Roman" w:eastAsia="Calibri" w:hAnsi="Times New Roman" w:cs="Times New Roman"/>
          <w:color w:val="000000" w:themeColor="text1"/>
          <w:lang w:eastAsia="zh-CN"/>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24" w:anchor="179" w:history="1">
        <w:r w:rsidR="00446F27" w:rsidRPr="004A5029">
          <w:rPr>
            <w:rFonts w:ascii="Times New Roman" w:eastAsia="Calibri" w:hAnsi="Times New Roman" w:cs="Times New Roman"/>
            <w:color w:val="000000" w:themeColor="text1"/>
            <w:lang w:eastAsia="zh-CN"/>
          </w:rPr>
          <w:t>articolo 179, settimo comma, del codice penale</w:t>
        </w:r>
      </w:hyperlink>
      <w:r w:rsidR="00446F27" w:rsidRPr="004A5029">
        <w:rPr>
          <w:rFonts w:ascii="Times New Roman" w:eastAsia="Calibri" w:hAnsi="Times New Roman" w:cs="Times New Roman"/>
          <w:color w:val="000000" w:themeColor="text1"/>
          <w:lang w:eastAsia="zh-CN"/>
        </w:rPr>
        <w:t>, oppure quando il reato è stato dichiarato estinto dopo la condanna oppure in caso di revoca della condanna medesima.</w:t>
      </w:r>
    </w:p>
    <w:p w14:paraId="698536F5" w14:textId="77777777" w:rsidR="00446F27" w:rsidRPr="004A5029" w:rsidRDefault="00446F27" w:rsidP="00446F27">
      <w:pPr>
        <w:rPr>
          <w:rFonts w:ascii="Times New Roman" w:eastAsia="SimSun" w:hAnsi="Times New Roman" w:cs="Times New Roman"/>
          <w:color w:val="000000" w:themeColor="text1"/>
          <w:lang w:eastAsia="zh-CN"/>
        </w:rPr>
      </w:pPr>
    </w:p>
    <w:p w14:paraId="4BB7D781" w14:textId="77777777" w:rsidR="00446F27" w:rsidRPr="004A5029" w:rsidRDefault="00446F27" w:rsidP="00446F27">
      <w:pPr>
        <w:jc w:val="both"/>
        <w:rPr>
          <w:rFonts w:ascii="Times New Roman" w:eastAsia="Calibri" w:hAnsi="Times New Roman" w:cs="Times New Roman"/>
          <w:b/>
          <w:color w:val="000000" w:themeColor="text1"/>
          <w:lang w:eastAsia="zh-CN"/>
        </w:rPr>
      </w:pPr>
      <w:r w:rsidRPr="004A5029">
        <w:rPr>
          <w:rFonts w:ascii="Times New Roman" w:eastAsia="Calibri" w:hAnsi="Times New Roman" w:cs="Times New Roman"/>
          <w:b/>
          <w:color w:val="000000" w:themeColor="text1"/>
          <w:lang w:eastAsia="zh-CN"/>
        </w:rPr>
        <w:t>Articolo 95.</w:t>
      </w:r>
    </w:p>
    <w:p w14:paraId="25CDE71D"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i/>
          <w:iCs/>
          <w:color w:val="000000" w:themeColor="text1"/>
          <w:lang w:eastAsia="zh-CN"/>
        </w:rPr>
        <w:t>Cause di esclusione non automatica.</w:t>
      </w:r>
    </w:p>
    <w:p w14:paraId="575F8D91"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1. La stazione appaltante esclude dalla partecipazione alla procedura un operatore economico qualora accerti:</w:t>
      </w:r>
    </w:p>
    <w:p w14:paraId="4EF4F0C6"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a) </w:t>
      </w:r>
      <w:r w:rsidRPr="004A5029">
        <w:rPr>
          <w:rFonts w:ascii="Times New Roman" w:eastAsia="Calibri" w:hAnsi="Times New Roman" w:cs="Times New Roman"/>
          <w:bCs/>
          <w:color w:val="000000" w:themeColor="text1"/>
          <w:lang w:eastAsia="zh-CN"/>
        </w:rPr>
        <w:t>sussistere</w:t>
      </w:r>
      <w:r w:rsidRPr="004A5029">
        <w:rPr>
          <w:rFonts w:ascii="Times New Roman" w:eastAsia="Calibri" w:hAnsi="Times New Roman" w:cs="Times New Roman"/>
          <w:color w:val="000000" w:themeColor="text1"/>
          <w:lang w:eastAsia="zh-CN"/>
        </w:rPr>
        <w:t xml:space="preserve"> gravi infrazioni, debitamente accertate </w:t>
      </w:r>
      <w:r w:rsidRPr="004A5029">
        <w:rPr>
          <w:rFonts w:ascii="Times New Roman" w:eastAsia="Calibri" w:hAnsi="Times New Roman" w:cs="Times New Roman"/>
          <w:bCs/>
          <w:color w:val="000000" w:themeColor="text1"/>
          <w:lang w:eastAsia="zh-CN"/>
        </w:rPr>
        <w:t>con qualunque mezzo adeguato</w:t>
      </w:r>
      <w:r w:rsidRPr="004A5029">
        <w:rPr>
          <w:rFonts w:ascii="Times New Roman" w:eastAsia="Calibri" w:hAnsi="Times New Roman" w:cs="Times New Roman"/>
          <w:color w:val="000000" w:themeColor="text1"/>
          <w:lang w:eastAsia="zh-CN"/>
        </w:rPr>
        <w:t>,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5D446518" w14:textId="77777777" w:rsidR="00446F27" w:rsidRPr="004A5029" w:rsidRDefault="00446F27" w:rsidP="00446F27">
      <w:pPr>
        <w:jc w:val="both"/>
        <w:rPr>
          <w:rFonts w:ascii="Times New Roman" w:eastAsia="Calibri" w:hAnsi="Times New Roman" w:cs="Times New Roman"/>
          <w:strike/>
          <w:color w:val="000000" w:themeColor="text1"/>
          <w:lang w:eastAsia="zh-CN"/>
        </w:rPr>
      </w:pPr>
      <w:r w:rsidRPr="004A5029">
        <w:rPr>
          <w:rFonts w:ascii="Times New Roman" w:eastAsia="Calibri" w:hAnsi="Times New Roman" w:cs="Times New Roman"/>
          <w:color w:val="000000" w:themeColor="text1"/>
          <w:lang w:eastAsia="zh-CN"/>
        </w:rPr>
        <w:t>b) che la partecipazione dell'operatore economico determini una situazione di conflitto di interesse di cui all’articolo 16 non diversamente risolvibile;</w:t>
      </w:r>
    </w:p>
    <w:p w14:paraId="6839DEE8"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c) sussistere una distorsione della concorrenza derivante dal precedente coinvolgimento degli operatori economici nella preparazione della procedura d'appalto che non possa essere risolta con misure meno intrusive;</w:t>
      </w:r>
    </w:p>
    <w:p w14:paraId="405FC3A7"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bCs/>
          <w:color w:val="000000" w:themeColor="text1"/>
          <w:lang w:eastAsia="zh-CN"/>
        </w:rPr>
        <w:t>d) sussistere rilevanti indizi tali da far ritenere che le offerte degli operatori economici siano imputabili ad un unico centro decisionale a cagione di accordi intercorsi con altri operatori economici partecipanti alla stessa gara;</w:t>
      </w:r>
    </w:p>
    <w:p w14:paraId="3C98CF64" w14:textId="77777777" w:rsidR="00446F27" w:rsidRPr="004A5029" w:rsidRDefault="00446F27" w:rsidP="00446F27">
      <w:pPr>
        <w:jc w:val="both"/>
        <w:rPr>
          <w:rFonts w:ascii="Times New Roman" w:eastAsia="Calibri" w:hAnsi="Times New Roman" w:cs="Times New Roman"/>
          <w:bCs/>
          <w:color w:val="000000" w:themeColor="text1"/>
          <w:lang w:eastAsia="zh-CN"/>
        </w:rPr>
      </w:pPr>
      <w:r w:rsidRPr="004A5029">
        <w:rPr>
          <w:rFonts w:ascii="Times New Roman" w:eastAsia="Calibri" w:hAnsi="Times New Roman" w:cs="Times New Roman"/>
          <w:bCs/>
          <w:color w:val="000000" w:themeColor="text1"/>
          <w:lang w:eastAsia="zh-CN"/>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151DA63B" w14:textId="1D8C7752"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2. </w:t>
      </w:r>
      <w:r w:rsidRPr="004A5029">
        <w:rPr>
          <w:rFonts w:ascii="Times New Roman" w:eastAsia="Calibri" w:hAnsi="Times New Roman" w:cs="Times New Roman"/>
          <w:bCs/>
          <w:color w:val="000000" w:themeColor="text1"/>
          <w:lang w:eastAsia="zh-CN"/>
        </w:rPr>
        <w:t>La stazione appaltante esclude altresì</w:t>
      </w:r>
      <w:r w:rsidRPr="004A5029">
        <w:rPr>
          <w:rFonts w:ascii="Times New Roman" w:eastAsia="Calibri" w:hAnsi="Times New Roman" w:cs="Times New Roman"/>
          <w:color w:val="000000" w:themeColor="text1"/>
          <w:lang w:eastAsia="zh-CN"/>
        </w:rPr>
        <w:t xml:space="preserve"> un operatore economico qualora </w:t>
      </w:r>
      <w:r w:rsidRPr="004A5029">
        <w:rPr>
          <w:rFonts w:ascii="Times New Roman" w:eastAsia="Calibri" w:hAnsi="Times New Roman" w:cs="Times New Roman"/>
          <w:bCs/>
          <w:color w:val="000000" w:themeColor="text1"/>
          <w:lang w:eastAsia="zh-CN"/>
        </w:rPr>
        <w:t xml:space="preserve">ritenga, </w:t>
      </w:r>
      <w:r w:rsidRPr="004A5029">
        <w:rPr>
          <w:rFonts w:ascii="Times New Roman" w:eastAsia="Calibri" w:hAnsi="Times New Roman" w:cs="Times New Roman"/>
          <w:b/>
          <w:strike/>
          <w:color w:val="000000" w:themeColor="text1"/>
          <w:lang w:eastAsia="zh-CN"/>
        </w:rPr>
        <w:t>sulla base di qualunque mezzo di prova adeguato,</w:t>
      </w:r>
      <w:r w:rsidRPr="004A5029">
        <w:rPr>
          <w:rFonts w:ascii="Times New Roman" w:eastAsia="Calibri" w:hAnsi="Times New Roman" w:cs="Times New Roman"/>
          <w:bCs/>
          <w:color w:val="000000" w:themeColor="text1"/>
          <w:lang w:eastAsia="zh-CN"/>
        </w:rPr>
        <w:t xml:space="preserve"> </w:t>
      </w:r>
      <w:r w:rsidRPr="004A5029">
        <w:rPr>
          <w:rFonts w:ascii="Times New Roman" w:eastAsia="Calibri" w:hAnsi="Times New Roman" w:cs="Times New Roman"/>
          <w:color w:val="000000" w:themeColor="text1"/>
          <w:lang w:eastAsia="zh-CN"/>
        </w:rPr>
        <w:t>che lo stesso ha</w:t>
      </w:r>
      <w:r w:rsidR="00660E72"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lang w:eastAsia="zh-CN"/>
        </w:rPr>
        <w:t xml:space="preserve">commesso gravi violazioni non definitivamente accertate agli obblighi relativi al pagamento di imposte e tasse o contributi previdenziali. </w:t>
      </w:r>
      <w:r w:rsidRPr="004A5029">
        <w:rPr>
          <w:rFonts w:ascii="Times New Roman" w:eastAsia="Calibri" w:hAnsi="Times New Roman" w:cs="Times New Roman"/>
          <w:bCs/>
          <w:color w:val="000000" w:themeColor="text1"/>
          <w:lang w:eastAsia="zh-CN"/>
        </w:rPr>
        <w:t>Costituiscono gravi violazioni non definitivamente accertate in materia fiscale quelle indicate nell’allegato II.10.</w:t>
      </w:r>
      <w:r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bCs/>
          <w:color w:val="000000" w:themeColor="text1"/>
          <w:lang w:eastAsia="zh-CN"/>
        </w:rPr>
        <w:t xml:space="preserve">La gravità va in ogni caso valutata anche tenendo conto </w:t>
      </w:r>
      <w:r w:rsidRPr="004A5029">
        <w:rPr>
          <w:rFonts w:ascii="Times New Roman" w:eastAsia="Calibri" w:hAnsi="Times New Roman" w:cs="Times New Roman"/>
          <w:color w:val="000000" w:themeColor="text1"/>
          <w:lang w:eastAsia="zh-CN"/>
        </w:rPr>
        <w:t>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r w:rsidR="00A06565" w:rsidRPr="004A5029">
        <w:rPr>
          <w:rFonts w:ascii="Times New Roman" w:eastAsia="Calibri" w:hAnsi="Times New Roman" w:cs="Times New Roman"/>
          <w:color w:val="000000" w:themeColor="text1"/>
          <w:lang w:eastAsia="zh-CN"/>
        </w:rPr>
        <w:t xml:space="preserve">, </w:t>
      </w:r>
      <w:r w:rsidR="00A06565" w:rsidRPr="004A5029">
        <w:rPr>
          <w:rFonts w:ascii="Times New Roman" w:hAnsi="Times New Roman" w:cs="Times New Roman"/>
          <w:b/>
          <w:bCs/>
          <w:color w:val="000000" w:themeColor="text1"/>
        </w:rPr>
        <w:t xml:space="preserve">oppure nel caso in cui l’operatore </w:t>
      </w:r>
      <w:r w:rsidR="009803AF" w:rsidRPr="00BD54D8">
        <w:rPr>
          <w:rFonts w:ascii="Times New Roman" w:hAnsi="Times New Roman" w:cs="Times New Roman"/>
          <w:b/>
          <w:bCs/>
        </w:rPr>
        <w:t>economico</w:t>
      </w:r>
      <w:r w:rsidR="009803AF" w:rsidRPr="00BD54D8">
        <w:rPr>
          <w:rFonts w:ascii="Times New Roman" w:hAnsi="Times New Roman" w:cs="Times New Roman"/>
          <w:b/>
          <w:bCs/>
          <w:color w:val="000000" w:themeColor="text1"/>
        </w:rPr>
        <w:t xml:space="preserve"> </w:t>
      </w:r>
      <w:r w:rsidR="00A06565" w:rsidRPr="00BD54D8">
        <w:rPr>
          <w:rFonts w:ascii="Times New Roman" w:hAnsi="Times New Roman" w:cs="Times New Roman"/>
          <w:b/>
          <w:bCs/>
          <w:color w:val="000000" w:themeColor="text1"/>
        </w:rPr>
        <w:t>abb</w:t>
      </w:r>
      <w:r w:rsidR="00A06565" w:rsidRPr="004A5029">
        <w:rPr>
          <w:rFonts w:ascii="Times New Roman" w:hAnsi="Times New Roman" w:cs="Times New Roman"/>
          <w:b/>
          <w:bCs/>
          <w:color w:val="000000" w:themeColor="text1"/>
        </w:rPr>
        <w:t xml:space="preserve">ia </w:t>
      </w:r>
      <w:r w:rsidR="00D97357" w:rsidRPr="004A5029">
        <w:rPr>
          <w:rFonts w:ascii="Times New Roman" w:hAnsi="Times New Roman" w:cs="Times New Roman"/>
          <w:b/>
          <w:bCs/>
          <w:color w:val="000000" w:themeColor="text1"/>
        </w:rPr>
        <w:t xml:space="preserve">compensato il </w:t>
      </w:r>
      <w:r w:rsidR="00A06565" w:rsidRPr="004A5029">
        <w:rPr>
          <w:rFonts w:ascii="Times New Roman" w:hAnsi="Times New Roman" w:cs="Times New Roman"/>
          <w:b/>
          <w:bCs/>
          <w:color w:val="000000" w:themeColor="text1"/>
        </w:rPr>
        <w:t>debito tributario con</w:t>
      </w:r>
      <w:r w:rsidR="00DC74FC" w:rsidRPr="004A5029">
        <w:rPr>
          <w:rFonts w:ascii="Times New Roman" w:hAnsi="Times New Roman" w:cs="Times New Roman"/>
          <w:b/>
          <w:bCs/>
          <w:color w:val="000000" w:themeColor="text1"/>
        </w:rPr>
        <w:t xml:space="preserve"> </w:t>
      </w:r>
      <w:r w:rsidR="00A06565" w:rsidRPr="004A5029">
        <w:rPr>
          <w:rFonts w:ascii="Times New Roman" w:hAnsi="Times New Roman" w:cs="Times New Roman"/>
          <w:b/>
          <w:bCs/>
          <w:color w:val="000000" w:themeColor="text1"/>
        </w:rPr>
        <w:t>crediti certificati vantati nei confronti della pubblica amministrazione</w:t>
      </w:r>
      <w:r w:rsidR="00A06565" w:rsidRPr="004A5029">
        <w:rPr>
          <w:rFonts w:ascii="Times New Roman" w:hAnsi="Times New Roman" w:cs="Times New Roman"/>
          <w:color w:val="000000" w:themeColor="text1"/>
        </w:rPr>
        <w:t>.</w:t>
      </w:r>
    </w:p>
    <w:p w14:paraId="02C0375E" w14:textId="4736ACDF" w:rsidR="00446F27" w:rsidRPr="004A5029" w:rsidRDefault="00446F27" w:rsidP="00446F27">
      <w:pPr>
        <w:jc w:val="both"/>
        <w:rPr>
          <w:rFonts w:ascii="Times New Roman" w:eastAsia="Calibri" w:hAnsi="Times New Roman" w:cs="Times New Roman"/>
          <w:bCs/>
          <w:color w:val="000000" w:themeColor="text1"/>
          <w:lang w:eastAsia="zh-CN"/>
        </w:rPr>
      </w:pPr>
      <w:r w:rsidRPr="004A5029">
        <w:rPr>
          <w:rFonts w:ascii="Times New Roman" w:eastAsia="Calibri" w:hAnsi="Times New Roman" w:cs="Times New Roman"/>
          <w:bCs/>
          <w:color w:val="000000" w:themeColor="text1"/>
          <w:lang w:eastAsia="zh-CN"/>
        </w:rPr>
        <w:t>3. Con riferimento alle fattispecie di cui al comma</w:t>
      </w:r>
      <w:r w:rsidR="0094791B" w:rsidRPr="0094791B">
        <w:rPr>
          <w:rFonts w:ascii="Times New Roman" w:eastAsia="Calibri" w:hAnsi="Times New Roman" w:cs="Times New Roman"/>
          <w:b/>
          <w:color w:val="000000" w:themeColor="text1"/>
          <w:lang w:eastAsia="zh-CN"/>
        </w:rPr>
        <w:t xml:space="preserve"> 3</w:t>
      </w:r>
      <w:r w:rsidR="00324968">
        <w:rPr>
          <w:rFonts w:ascii="Times New Roman" w:eastAsia="Calibri" w:hAnsi="Times New Roman" w:cs="Times New Roman"/>
          <w:bCs/>
          <w:color w:val="000000" w:themeColor="text1"/>
          <w:lang w:eastAsia="zh-CN"/>
        </w:rPr>
        <w:t xml:space="preserve">, </w:t>
      </w:r>
      <w:r w:rsidRPr="004A5029">
        <w:rPr>
          <w:rFonts w:ascii="Times New Roman" w:eastAsia="Calibri" w:hAnsi="Times New Roman" w:cs="Times New Roman"/>
          <w:bCs/>
          <w:color w:val="000000" w:themeColor="text1"/>
          <w:lang w:eastAsia="zh-CN"/>
        </w:rPr>
        <w:t>lettera h), dell’articolo 98, l’esclusione non è disposta e il divieto di aggiudicare non si applica quando:</w:t>
      </w:r>
    </w:p>
    <w:p w14:paraId="011D47C2" w14:textId="77777777" w:rsidR="00446F27" w:rsidRPr="004A5029" w:rsidRDefault="00446F27" w:rsidP="00446F27">
      <w:pPr>
        <w:jc w:val="both"/>
        <w:rPr>
          <w:rFonts w:ascii="Times New Roman" w:eastAsia="Calibri" w:hAnsi="Times New Roman" w:cs="Times New Roman"/>
          <w:strike/>
          <w:color w:val="000000" w:themeColor="text1"/>
          <w:lang w:eastAsia="zh-CN"/>
        </w:rPr>
      </w:pPr>
      <w:r w:rsidRPr="004A5029">
        <w:rPr>
          <w:rFonts w:ascii="Times New Roman" w:eastAsia="Calibri" w:hAnsi="Times New Roman" w:cs="Times New Roman"/>
          <w:color w:val="000000" w:themeColor="text1"/>
          <w:lang w:eastAsia="zh-CN"/>
        </w:rPr>
        <w:t xml:space="preserve">a) il reato è stato depenalizzato; </w:t>
      </w:r>
    </w:p>
    <w:p w14:paraId="7DE3A6D4"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b) è intervenuta la riabilitazione; </w:t>
      </w:r>
    </w:p>
    <w:p w14:paraId="66C34E69"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c) nei casi di condanna a una pena accessoria perpetua, questa è stata dichiarata estinta ai sensi dell’</w:t>
      </w:r>
      <w:hyperlink r:id="rId25" w:anchor="179" w:history="1">
        <w:r w:rsidRPr="004A5029">
          <w:rPr>
            <w:rFonts w:ascii="Times New Roman" w:eastAsia="Calibri" w:hAnsi="Times New Roman" w:cs="Times New Roman"/>
            <w:color w:val="000000" w:themeColor="text1"/>
            <w:lang w:eastAsia="zh-CN"/>
          </w:rPr>
          <w:t>articolo 179, settimo comma, del codice penale</w:t>
        </w:r>
      </w:hyperlink>
      <w:r w:rsidRPr="004A5029">
        <w:rPr>
          <w:rFonts w:ascii="Times New Roman" w:eastAsia="Calibri" w:hAnsi="Times New Roman" w:cs="Times New Roman"/>
          <w:color w:val="000000" w:themeColor="text1"/>
          <w:lang w:eastAsia="zh-CN"/>
        </w:rPr>
        <w:t>;</w:t>
      </w:r>
    </w:p>
    <w:p w14:paraId="0770A630"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d) il reato è stato dichiarato estinto dopo la condanna;</w:t>
      </w:r>
    </w:p>
    <w:p w14:paraId="6A477350" w14:textId="77777777" w:rsidR="00446F27" w:rsidRPr="004A5029" w:rsidRDefault="00446F27" w:rsidP="00446F27">
      <w:pPr>
        <w:jc w:val="both"/>
        <w:rPr>
          <w:rFonts w:ascii="Times New Roman" w:eastAsia="Calibri" w:hAnsi="Times New Roman" w:cs="Times New Roman"/>
          <w:strike/>
          <w:color w:val="000000" w:themeColor="text1"/>
          <w:lang w:eastAsia="zh-CN"/>
        </w:rPr>
      </w:pPr>
      <w:r w:rsidRPr="004A5029">
        <w:rPr>
          <w:rFonts w:ascii="Times New Roman" w:eastAsia="Calibri" w:hAnsi="Times New Roman" w:cs="Times New Roman"/>
          <w:color w:val="000000" w:themeColor="text1"/>
          <w:lang w:eastAsia="zh-CN"/>
        </w:rPr>
        <w:t>e) la condanna è stata revocata.</w:t>
      </w:r>
    </w:p>
    <w:p w14:paraId="7BC1BAF2" w14:textId="77777777" w:rsidR="00446F27" w:rsidRPr="004A5029" w:rsidRDefault="00446F27" w:rsidP="00446F27">
      <w:pPr>
        <w:rPr>
          <w:rFonts w:ascii="Times New Roman" w:eastAsia="SimSun" w:hAnsi="Times New Roman" w:cs="Times New Roman"/>
          <w:color w:val="000000" w:themeColor="text1"/>
          <w:lang w:eastAsia="zh-CN"/>
        </w:rPr>
      </w:pPr>
    </w:p>
    <w:p w14:paraId="64CBEDA0" w14:textId="77777777" w:rsidR="00446F27" w:rsidRPr="004A5029" w:rsidRDefault="00446F27" w:rsidP="00446F27">
      <w:pPr>
        <w:jc w:val="both"/>
        <w:rPr>
          <w:rFonts w:ascii="Times New Roman" w:eastAsia="Calibri" w:hAnsi="Times New Roman" w:cs="Times New Roman"/>
          <w:b/>
          <w:bCs/>
          <w:color w:val="000000" w:themeColor="text1"/>
          <w:lang w:eastAsia="zh-CN"/>
        </w:rPr>
      </w:pPr>
      <w:r w:rsidRPr="004A5029">
        <w:rPr>
          <w:rFonts w:ascii="Times New Roman" w:eastAsia="Calibri" w:hAnsi="Times New Roman" w:cs="Times New Roman"/>
          <w:b/>
          <w:bCs/>
          <w:color w:val="000000" w:themeColor="text1"/>
          <w:lang w:eastAsia="zh-CN"/>
        </w:rPr>
        <w:t>Articolo 96.</w:t>
      </w:r>
    </w:p>
    <w:p w14:paraId="17820C45"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i/>
          <w:color w:val="000000" w:themeColor="text1"/>
          <w:lang w:eastAsia="zh-CN"/>
        </w:rPr>
        <w:t>Disciplina dell’esclusione.</w:t>
      </w:r>
    </w:p>
    <w:p w14:paraId="58C73869" w14:textId="0AF90A26"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1. Salvo quanto previsto </w:t>
      </w:r>
      <w:r w:rsidR="00F90495" w:rsidRPr="004A5029">
        <w:rPr>
          <w:rFonts w:ascii="Times New Roman" w:eastAsia="Calibri" w:hAnsi="Times New Roman" w:cs="Times New Roman"/>
          <w:color w:val="000000" w:themeColor="text1"/>
          <w:lang w:eastAsia="zh-CN"/>
        </w:rPr>
        <w:t>d</w:t>
      </w:r>
      <w:r w:rsidRPr="004A5029">
        <w:rPr>
          <w:rFonts w:ascii="Times New Roman" w:eastAsia="Calibri" w:hAnsi="Times New Roman" w:cs="Times New Roman"/>
          <w:color w:val="000000" w:themeColor="text1"/>
          <w:lang w:eastAsia="zh-CN"/>
        </w:rPr>
        <w:t>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w:t>
      </w:r>
    </w:p>
    <w:p w14:paraId="7B510F3F"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2. L’operatore economico che si trovi in una delle situazioni di cui all’articolo 94, a eccezione del comma 6, e all’articolo 95, a eccezione del comma 2, non è escluso se si sono verificate le condizioni di cui al comma 6 del presente articolo e ha adempiuto agli oneri di cui ai commi 3 o 4 del presente articolo.</w:t>
      </w:r>
    </w:p>
    <w:p w14:paraId="642E5569"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3. Se la causa di esclusione si è verificata prima della presentazione dell’offerta, l’operatore economico, contestualmente all’offerta, la comunica alla stazione appaltante e, alternativamente:</w:t>
      </w:r>
    </w:p>
    <w:p w14:paraId="07B616F3"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a) comprova di avere adottato le misure di cui al comma 6;</w:t>
      </w:r>
    </w:p>
    <w:p w14:paraId="4A85F92F"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b) comprova l’impossibilità di adottare tali misure prima della presentazione dell’offerta e successivamente ottempera ai sensi del comma 4.</w:t>
      </w:r>
    </w:p>
    <w:p w14:paraId="01157FBB"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4. Se la causa di esclusione si è verificata successivamente alla presentazione dell’offerta, l’operatore economico adotta e comunica le misure di cui al comma 6.</w:t>
      </w:r>
    </w:p>
    <w:p w14:paraId="623A7F5D"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5. In nessun caso l’aggiudicazione può subire dilazioni in ragione dell’adozione delle misure di cui al comma 6.</w:t>
      </w:r>
    </w:p>
    <w:p w14:paraId="17434843" w14:textId="5A93A874"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6. 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w:t>
      </w:r>
      <w:r w:rsidR="00325EDE"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lang w:eastAsia="zh-CN"/>
        </w:rPr>
        <w:t>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06563339" w14:textId="352C1FC2"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7. Un operatore economico escluso con sentenza definitiva dalla partecipazione alle procedure di appalto o</w:t>
      </w:r>
      <w:r w:rsidR="00660E72" w:rsidRPr="004A5029">
        <w:rPr>
          <w:rFonts w:ascii="Times New Roman" w:eastAsia="Calibri" w:hAnsi="Times New Roman" w:cs="Times New Roman"/>
          <w:color w:val="000000" w:themeColor="text1"/>
          <w:lang w:eastAsia="zh-CN"/>
        </w:rPr>
        <w:t xml:space="preserve"> </w:t>
      </w:r>
      <w:r w:rsidR="00660E72" w:rsidRPr="004A5029">
        <w:rPr>
          <w:rFonts w:ascii="Times New Roman" w:eastAsia="Calibri" w:hAnsi="Times New Roman" w:cs="Times New Roman"/>
          <w:b/>
          <w:bCs/>
          <w:color w:val="000000" w:themeColor="text1"/>
          <w:lang w:eastAsia="zh-CN"/>
        </w:rPr>
        <w:t>di</w:t>
      </w:r>
      <w:r w:rsidR="00660E72"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lang w:eastAsia="zh-CN"/>
        </w:rPr>
        <w:t xml:space="preserve"> concessione non può avvalersi della possibilità prevista dai commi 2, 3, 4, 5 e 6 nel corso del periodo di esclusione derivante da tale sentenza.</w:t>
      </w:r>
    </w:p>
    <w:p w14:paraId="4CBA85E7"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8. Se la sentenza penale di condanna definitiva non fissa la durata della pena accessoria della incapacità di contrattare con la pubblica amministrazione, la condanna produce effetto escludente dalle procedure d’appalto:</w:t>
      </w:r>
    </w:p>
    <w:p w14:paraId="13F5B80F" w14:textId="2B000FDE"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a) in perpetuo, nei casi in cui alla condanna consegue di diritto la pena accessoria perpetua, ai sensi dell'articolo 317-</w:t>
      </w:r>
      <w:r w:rsidRPr="004A5029">
        <w:rPr>
          <w:rFonts w:ascii="Times New Roman" w:eastAsia="Calibri" w:hAnsi="Times New Roman" w:cs="Times New Roman"/>
          <w:i/>
          <w:iCs/>
          <w:color w:val="000000" w:themeColor="text1"/>
          <w:lang w:eastAsia="zh-CN"/>
        </w:rPr>
        <w:t>bis</w:t>
      </w:r>
      <w:r w:rsidRPr="004A5029">
        <w:rPr>
          <w:rFonts w:ascii="Times New Roman" w:eastAsia="Calibri" w:hAnsi="Times New Roman" w:cs="Times New Roman"/>
          <w:color w:val="000000" w:themeColor="text1"/>
          <w:lang w:eastAsia="zh-CN"/>
        </w:rPr>
        <w:t xml:space="preserve">, </w:t>
      </w:r>
      <w:r w:rsidR="00D76159" w:rsidRPr="00D76159">
        <w:rPr>
          <w:rFonts w:ascii="Times New Roman" w:eastAsia="Calibri" w:hAnsi="Times New Roman" w:cs="Times New Roman"/>
          <w:b/>
          <w:bCs/>
          <w:color w:val="000000" w:themeColor="text1"/>
          <w:lang w:eastAsia="zh-CN"/>
        </w:rPr>
        <w:t>primo comma</w:t>
      </w:r>
      <w:r w:rsidR="00D76159">
        <w:rPr>
          <w:rFonts w:ascii="Times New Roman" w:eastAsia="Calibri" w:hAnsi="Times New Roman" w:cs="Times New Roman"/>
          <w:color w:val="000000" w:themeColor="text1"/>
          <w:lang w:eastAsia="zh-CN"/>
        </w:rPr>
        <w:t>,</w:t>
      </w:r>
      <w:r w:rsidR="00D76159" w:rsidRPr="00D7615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lang w:eastAsia="zh-CN"/>
        </w:rPr>
        <w:t xml:space="preserve">primo periodo, del codice penale, salvo che la pena sia dichiarata estinta ai sensi dell'articolo 179, settimo comma, del codice penale; </w:t>
      </w:r>
    </w:p>
    <w:p w14:paraId="70B916F6" w14:textId="111B9078"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b) per un periodo pari a</w:t>
      </w:r>
      <w:r w:rsidRPr="004A5029">
        <w:rPr>
          <w:rFonts w:ascii="Times New Roman" w:eastAsia="Calibri" w:hAnsi="Times New Roman" w:cs="Times New Roman"/>
          <w:i/>
          <w:iCs/>
          <w:color w:val="000000" w:themeColor="text1"/>
          <w:lang w:eastAsia="zh-CN"/>
        </w:rPr>
        <w:t xml:space="preserve"> </w:t>
      </w:r>
      <w:r w:rsidRPr="004A5029">
        <w:rPr>
          <w:rFonts w:ascii="Times New Roman" w:eastAsia="Calibri" w:hAnsi="Times New Roman" w:cs="Times New Roman"/>
          <w:color w:val="000000" w:themeColor="text1"/>
          <w:lang w:eastAsia="zh-CN"/>
        </w:rPr>
        <w:t>sette anni nei casi previsti dall'articolo 317-</w:t>
      </w:r>
      <w:r w:rsidRPr="004A5029">
        <w:rPr>
          <w:rFonts w:ascii="Times New Roman" w:eastAsia="Calibri" w:hAnsi="Times New Roman" w:cs="Times New Roman"/>
          <w:i/>
          <w:iCs/>
          <w:color w:val="000000" w:themeColor="text1"/>
          <w:lang w:eastAsia="zh-CN"/>
        </w:rPr>
        <w:t>bis</w:t>
      </w:r>
      <w:r w:rsidRPr="004A5029">
        <w:rPr>
          <w:rFonts w:ascii="Times New Roman" w:eastAsia="Calibri" w:hAnsi="Times New Roman" w:cs="Times New Roman"/>
          <w:color w:val="000000" w:themeColor="text1"/>
          <w:lang w:eastAsia="zh-CN"/>
        </w:rPr>
        <w:t xml:space="preserve">, </w:t>
      </w:r>
      <w:r w:rsidR="00D76159" w:rsidRPr="00D76159">
        <w:rPr>
          <w:rFonts w:ascii="Times New Roman" w:eastAsia="Calibri" w:hAnsi="Times New Roman" w:cs="Times New Roman"/>
          <w:b/>
          <w:bCs/>
          <w:color w:val="000000" w:themeColor="text1"/>
          <w:lang w:eastAsia="zh-CN"/>
        </w:rPr>
        <w:t>primo comma,</w:t>
      </w:r>
      <w:r w:rsidR="00D7615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lang w:eastAsia="zh-CN"/>
        </w:rPr>
        <w:t xml:space="preserve">secondo periodo, del codice penale, salvo che sia intervenuta riabilitazione; </w:t>
      </w:r>
    </w:p>
    <w:p w14:paraId="188D8C7B"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c) per un periodo pari a</w:t>
      </w:r>
      <w:r w:rsidRPr="004A5029">
        <w:rPr>
          <w:rFonts w:ascii="Times New Roman" w:eastAsia="Calibri" w:hAnsi="Times New Roman" w:cs="Times New Roman"/>
          <w:i/>
          <w:color w:val="000000" w:themeColor="text1"/>
          <w:lang w:eastAsia="zh-CN"/>
        </w:rPr>
        <w:t xml:space="preserve"> </w:t>
      </w:r>
      <w:r w:rsidRPr="004A5029">
        <w:rPr>
          <w:rFonts w:ascii="Times New Roman" w:eastAsia="Calibri" w:hAnsi="Times New Roman" w:cs="Times New Roman"/>
          <w:color w:val="000000" w:themeColor="text1"/>
          <w:lang w:eastAsia="zh-CN"/>
        </w:rPr>
        <w:t>cinque anni nei casi diversi da quelli di cui alle lettere a) e b), salvo che sia intervenuta riabilitazione.</w:t>
      </w:r>
    </w:p>
    <w:p w14:paraId="619FF0D4"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9. Nei casi di cui alle lettere b) e c) del comma 8, se la pena principale ha una durata inferiore, rispettivamente, a sette e cinque anni di reclusione,</w:t>
      </w:r>
      <w:r w:rsidRPr="004A5029">
        <w:rPr>
          <w:rFonts w:ascii="Times New Roman" w:eastAsia="Calibri" w:hAnsi="Times New Roman" w:cs="Times New Roman"/>
          <w:i/>
          <w:iCs/>
          <w:color w:val="000000" w:themeColor="text1"/>
          <w:lang w:eastAsia="zh-CN"/>
        </w:rPr>
        <w:t xml:space="preserve"> </w:t>
      </w:r>
      <w:r w:rsidRPr="004A5029">
        <w:rPr>
          <w:rFonts w:ascii="Times New Roman" w:eastAsia="Calibri" w:hAnsi="Times New Roman" w:cs="Times New Roman"/>
          <w:color w:val="000000" w:themeColor="text1"/>
          <w:lang w:eastAsia="zh-CN"/>
        </w:rPr>
        <w:t>l’effetto escludente che ne deriva si produce per un periodo avente durata pari alla durata della pena principale.</w:t>
      </w:r>
    </w:p>
    <w:p w14:paraId="63303B4A"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10. Le cause di esclusione di cui all’articolo 95 rilevano:</w:t>
      </w:r>
    </w:p>
    <w:p w14:paraId="11C44F43"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a) per tre anni decorrenti dalla commissione del fatto, nel caso di cui all’articolo 95, comma 1, lettera a);</w:t>
      </w:r>
    </w:p>
    <w:p w14:paraId="105E1D8A"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b) per la sola gara cui la condotta si riferisce, nei casi di cui all’articolo 95, comma 1, lettere b), c) e d);</w:t>
      </w:r>
    </w:p>
    <w:p w14:paraId="1737DBA8" w14:textId="40CA61FB"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c) nel caso di cui all’articolo 95, comma 1, lettera e), salvo che ricorra la condotta di cui al </w:t>
      </w:r>
      <w:r w:rsidRPr="00D076E1">
        <w:rPr>
          <w:rFonts w:ascii="Times New Roman" w:eastAsia="Calibri" w:hAnsi="Times New Roman" w:cs="Times New Roman"/>
          <w:color w:val="000000" w:themeColor="text1"/>
          <w:lang w:eastAsia="zh-CN"/>
        </w:rPr>
        <w:t xml:space="preserve">comma </w:t>
      </w:r>
      <w:r w:rsidR="005665F7">
        <w:rPr>
          <w:rFonts w:ascii="Times New Roman" w:eastAsia="Calibri" w:hAnsi="Times New Roman" w:cs="Times New Roman"/>
          <w:b/>
          <w:bCs/>
          <w:color w:val="000000" w:themeColor="text1"/>
          <w:lang w:eastAsia="zh-CN"/>
        </w:rPr>
        <w:t>3</w:t>
      </w:r>
      <w:r w:rsidRPr="004A5029">
        <w:rPr>
          <w:rFonts w:ascii="Times New Roman" w:eastAsia="Calibri" w:hAnsi="Times New Roman" w:cs="Times New Roman"/>
          <w:color w:val="000000" w:themeColor="text1"/>
          <w:lang w:eastAsia="zh-CN"/>
        </w:rPr>
        <w:t xml:space="preserve">, lettera b), dell’articolo 98, </w:t>
      </w:r>
      <w:r w:rsidRPr="004A5029">
        <w:rPr>
          <w:rFonts w:ascii="Times New Roman" w:eastAsia="Calibri" w:hAnsi="Times New Roman" w:cs="Times New Roman"/>
          <w:b/>
          <w:bCs/>
          <w:strike/>
          <w:color w:val="000000" w:themeColor="text1"/>
          <w:lang w:eastAsia="zh-CN"/>
        </w:rPr>
        <w:t xml:space="preserve">rileva </w:t>
      </w:r>
      <w:r w:rsidRPr="004A5029">
        <w:rPr>
          <w:rFonts w:ascii="Times New Roman" w:eastAsia="Calibri" w:hAnsi="Times New Roman" w:cs="Times New Roman"/>
          <w:color w:val="000000" w:themeColor="text1"/>
          <w:lang w:eastAsia="zh-CN"/>
        </w:rPr>
        <w:t xml:space="preserve">per tre anni decorrenti rispettivamente: </w:t>
      </w:r>
    </w:p>
    <w:p w14:paraId="285BBC21" w14:textId="21C3F08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1) dalla data di emissione di uno degli atti di cui all’articolo </w:t>
      </w:r>
      <w:r w:rsidR="00B12AA0" w:rsidRPr="004A5029">
        <w:rPr>
          <w:rFonts w:ascii="Times New Roman" w:eastAsia="Calibri" w:hAnsi="Times New Roman" w:cs="Times New Roman"/>
          <w:b/>
          <w:strike/>
          <w:color w:val="000000" w:themeColor="text1"/>
        </w:rPr>
        <w:t>405</w:t>
      </w:r>
      <w:r w:rsidR="00B12AA0" w:rsidRPr="004A5029">
        <w:rPr>
          <w:rFonts w:ascii="Times New Roman" w:eastAsia="Calibri" w:hAnsi="Times New Roman" w:cs="Times New Roman"/>
          <w:b/>
          <w:color w:val="000000" w:themeColor="text1"/>
        </w:rPr>
        <w:t xml:space="preserve"> 407-</w:t>
      </w:r>
      <w:r w:rsidR="00B12AA0" w:rsidRPr="004A5029">
        <w:rPr>
          <w:rFonts w:ascii="Times New Roman" w:eastAsia="Calibri" w:hAnsi="Times New Roman" w:cs="Times New Roman"/>
          <w:b/>
          <w:i/>
          <w:iCs/>
          <w:color w:val="000000" w:themeColor="text1"/>
        </w:rPr>
        <w:t>bis</w:t>
      </w:r>
      <w:r w:rsidRPr="004A5029">
        <w:rPr>
          <w:rFonts w:ascii="Times New Roman" w:eastAsia="Calibri" w:hAnsi="Times New Roman" w:cs="Times New Roman"/>
          <w:b/>
          <w:color w:val="000000" w:themeColor="text1"/>
          <w:lang w:eastAsia="zh-CN"/>
        </w:rPr>
        <w:t>,</w:t>
      </w:r>
      <w:r w:rsidRPr="004A5029">
        <w:rPr>
          <w:rFonts w:ascii="Times New Roman" w:eastAsia="Calibri" w:hAnsi="Times New Roman" w:cs="Times New Roman"/>
          <w:color w:val="000000" w:themeColor="text1"/>
          <w:lang w:eastAsia="zh-CN"/>
        </w:rPr>
        <w:t xml:space="preserve">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w:t>
      </w:r>
      <w:r w:rsidR="005665F7" w:rsidRPr="005665F7">
        <w:rPr>
          <w:rFonts w:ascii="Times New Roman" w:eastAsia="Calibri" w:hAnsi="Times New Roman" w:cs="Times New Roman"/>
          <w:b/>
          <w:bCs/>
          <w:color w:val="000000" w:themeColor="text1"/>
          <w:lang w:eastAsia="zh-CN"/>
        </w:rPr>
        <w:t>3</w:t>
      </w:r>
      <w:r w:rsidR="005D6931" w:rsidRPr="00D076E1">
        <w:rPr>
          <w:rFonts w:ascii="Times New Roman" w:eastAsia="Calibri" w:hAnsi="Times New Roman" w:cs="Times New Roman"/>
          <w:color w:val="000000" w:themeColor="text1"/>
          <w:lang w:eastAsia="zh-CN"/>
        </w:rPr>
        <w:t>,</w:t>
      </w:r>
      <w:r w:rsidR="005D6931"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lang w:eastAsia="zh-CN"/>
        </w:rPr>
        <w:t>lettera h), dell’articolo 98;</w:t>
      </w:r>
    </w:p>
    <w:p w14:paraId="2692C06C" w14:textId="7B481743"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2) dalla data del provvedimento sanzionatorio </w:t>
      </w:r>
      <w:r w:rsidRPr="004A5029">
        <w:rPr>
          <w:rFonts w:ascii="Times New Roman" w:eastAsia="Times New Roman" w:hAnsi="Times New Roman" w:cs="Times New Roman"/>
          <w:color w:val="000000" w:themeColor="text1"/>
          <w:lang w:eastAsia="it-IT"/>
        </w:rPr>
        <w:t xml:space="preserve">irrogato dall’Autorità </w:t>
      </w:r>
      <w:r w:rsidRPr="004A5029">
        <w:rPr>
          <w:rFonts w:ascii="Times New Roman" w:eastAsia="Times New Roman" w:hAnsi="Times New Roman" w:cs="Times New Roman"/>
          <w:b/>
          <w:bCs/>
          <w:strike/>
          <w:color w:val="000000" w:themeColor="text1"/>
          <w:lang w:eastAsia="it-IT"/>
        </w:rPr>
        <w:t>G</w:t>
      </w:r>
      <w:r w:rsidR="003750A7" w:rsidRPr="004A5029">
        <w:rPr>
          <w:rFonts w:ascii="Times New Roman" w:eastAsia="Times New Roman" w:hAnsi="Times New Roman" w:cs="Times New Roman"/>
          <w:b/>
          <w:bCs/>
          <w:color w:val="000000" w:themeColor="text1"/>
          <w:lang w:eastAsia="it-IT"/>
        </w:rPr>
        <w:t>g</w:t>
      </w:r>
      <w:r w:rsidRPr="004A5029">
        <w:rPr>
          <w:rFonts w:ascii="Times New Roman" w:eastAsia="Times New Roman" w:hAnsi="Times New Roman" w:cs="Times New Roman"/>
          <w:color w:val="000000" w:themeColor="text1"/>
          <w:lang w:eastAsia="it-IT"/>
        </w:rPr>
        <w:t xml:space="preserve">arante della </w:t>
      </w:r>
      <w:r w:rsidRPr="004A5029">
        <w:rPr>
          <w:rFonts w:ascii="Times New Roman" w:eastAsia="Times New Roman" w:hAnsi="Times New Roman" w:cs="Times New Roman"/>
          <w:b/>
          <w:bCs/>
          <w:strike/>
          <w:color w:val="000000" w:themeColor="text1"/>
          <w:lang w:eastAsia="it-IT"/>
        </w:rPr>
        <w:t>C</w:t>
      </w:r>
      <w:r w:rsidR="003750A7" w:rsidRPr="004A5029">
        <w:rPr>
          <w:rFonts w:ascii="Times New Roman" w:eastAsia="Times New Roman" w:hAnsi="Times New Roman" w:cs="Times New Roman"/>
          <w:b/>
          <w:bCs/>
          <w:color w:val="000000" w:themeColor="text1"/>
          <w:lang w:eastAsia="it-IT"/>
        </w:rPr>
        <w:t>c</w:t>
      </w:r>
      <w:r w:rsidRPr="004A5029">
        <w:rPr>
          <w:rFonts w:ascii="Times New Roman" w:eastAsia="Times New Roman" w:hAnsi="Times New Roman" w:cs="Times New Roman"/>
          <w:color w:val="000000" w:themeColor="text1"/>
          <w:lang w:eastAsia="it-IT"/>
        </w:rPr>
        <w:t xml:space="preserve">oncorrenza e del </w:t>
      </w:r>
      <w:r w:rsidRPr="004A5029">
        <w:rPr>
          <w:rFonts w:ascii="Times New Roman" w:eastAsia="Times New Roman" w:hAnsi="Times New Roman" w:cs="Times New Roman"/>
          <w:b/>
          <w:bCs/>
          <w:strike/>
          <w:color w:val="000000" w:themeColor="text1"/>
          <w:lang w:eastAsia="it-IT"/>
        </w:rPr>
        <w:t>M</w:t>
      </w:r>
      <w:r w:rsidR="003750A7" w:rsidRPr="004A5029">
        <w:rPr>
          <w:rFonts w:ascii="Times New Roman" w:eastAsia="Times New Roman" w:hAnsi="Times New Roman" w:cs="Times New Roman"/>
          <w:b/>
          <w:bCs/>
          <w:color w:val="000000" w:themeColor="text1"/>
          <w:lang w:eastAsia="it-IT"/>
        </w:rPr>
        <w:t>m</w:t>
      </w:r>
      <w:r w:rsidRPr="004A5029">
        <w:rPr>
          <w:rFonts w:ascii="Times New Roman" w:eastAsia="Times New Roman" w:hAnsi="Times New Roman" w:cs="Times New Roman"/>
          <w:color w:val="000000" w:themeColor="text1"/>
          <w:lang w:eastAsia="it-IT"/>
        </w:rPr>
        <w:t xml:space="preserve">ercato o da altra autorità di settore </w:t>
      </w:r>
      <w:r w:rsidRPr="004A5029">
        <w:rPr>
          <w:rFonts w:ascii="Times New Roman" w:eastAsia="Calibri" w:hAnsi="Times New Roman" w:cs="Times New Roman"/>
          <w:color w:val="000000" w:themeColor="text1"/>
          <w:lang w:eastAsia="zh-CN"/>
        </w:rPr>
        <w:t>nel caso in cui la situazione escludente discenda da tale atto;</w:t>
      </w:r>
    </w:p>
    <w:p w14:paraId="7F58C35C"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3) dalla commissione del fatto in tutti gli altri casi. </w:t>
      </w:r>
    </w:p>
    <w:p w14:paraId="4EB1CF4D"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11. L’eventuale impugnazione di taluno dei provvedimenti suindicati non rileva ai fini della decorrenza del triennio.</w:t>
      </w:r>
    </w:p>
    <w:p w14:paraId="5AFE18EC" w14:textId="77777777"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12.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3C853A59" w14:textId="6D3594B5"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13. Le cause di esclusione previste dagli articoli 94 e 95 non si applicano alle aziende o società sottoposte a sequestro o confisca ai sensi dell'articolo </w:t>
      </w:r>
      <w:r w:rsidR="005A0EA5" w:rsidRPr="004A5029">
        <w:rPr>
          <w:rFonts w:ascii="Times New Roman" w:eastAsia="Calibri" w:hAnsi="Times New Roman" w:cs="Times New Roman"/>
          <w:bCs/>
          <w:color w:val="000000" w:themeColor="text1"/>
          <w:lang w:eastAsia="zh-CN"/>
        </w:rPr>
        <w:t>240-</w:t>
      </w:r>
      <w:r w:rsidR="005A0EA5" w:rsidRPr="004A5029">
        <w:rPr>
          <w:rFonts w:ascii="Times New Roman" w:eastAsia="Calibri" w:hAnsi="Times New Roman" w:cs="Times New Roman"/>
          <w:bCs/>
          <w:i/>
          <w:color w:val="000000" w:themeColor="text1"/>
          <w:lang w:eastAsia="zh-CN"/>
        </w:rPr>
        <w:t xml:space="preserve">bis </w:t>
      </w:r>
      <w:r w:rsidR="005A0EA5" w:rsidRPr="004A5029">
        <w:rPr>
          <w:rFonts w:ascii="Times New Roman" w:eastAsia="Calibri" w:hAnsi="Times New Roman" w:cs="Times New Roman"/>
          <w:bCs/>
          <w:color w:val="000000" w:themeColor="text1"/>
          <w:lang w:eastAsia="zh-CN"/>
        </w:rPr>
        <w:t xml:space="preserve">del codice penale </w:t>
      </w:r>
      <w:r w:rsidRPr="004A5029">
        <w:rPr>
          <w:rFonts w:ascii="Times New Roman" w:eastAsia="Calibri" w:hAnsi="Times New Roman" w:cs="Times New Roman"/>
          <w:color w:val="000000" w:themeColor="text1"/>
          <w:lang w:eastAsia="zh-CN"/>
        </w:rPr>
        <w:t xml:space="preserve">o degli articoli 20 e 24 del </w:t>
      </w:r>
      <w:r w:rsidR="004F0C0B" w:rsidRPr="004A5029">
        <w:rPr>
          <w:rFonts w:ascii="Times New Roman" w:hAnsi="Times New Roman" w:cs="Times New Roman"/>
          <w:b/>
          <w:bCs/>
          <w:color w:val="000000" w:themeColor="text1"/>
          <w:shd w:val="clear" w:color="auto" w:fill="FFFFFF"/>
        </w:rPr>
        <w:t>codice delle leggi antimafia e delle misure di prevenzione</w:t>
      </w:r>
      <w:r w:rsidR="0030786B" w:rsidRPr="004A5029">
        <w:rPr>
          <w:rFonts w:ascii="Times New Roman" w:eastAsia="Calibri" w:hAnsi="Times New Roman" w:cs="Times New Roman"/>
          <w:b/>
          <w:bCs/>
          <w:color w:val="000000" w:themeColor="text1"/>
        </w:rPr>
        <w:t>,</w:t>
      </w:r>
      <w:r w:rsidR="004F0C0B" w:rsidRPr="004A5029">
        <w:rPr>
          <w:rFonts w:ascii="Times New Roman" w:eastAsia="Calibri" w:hAnsi="Times New Roman" w:cs="Times New Roman"/>
          <w:b/>
          <w:bCs/>
          <w:color w:val="000000" w:themeColor="text1"/>
          <w:lang w:eastAsia="zh-CN"/>
        </w:rPr>
        <w:t xml:space="preserve"> di cui al</w:t>
      </w:r>
      <w:r w:rsidR="004F0C0B"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lang w:eastAsia="zh-CN"/>
        </w:rPr>
        <w:t>decreto legislativo 6 settembre 2011, n. 159, e affidate ad un custode o amministratore giudiziario o finanziario, limitatamente a quelle riferite al periodo precedente al predetto affidamento.</w:t>
      </w:r>
    </w:p>
    <w:p w14:paraId="30E3DC91" w14:textId="19270FCE" w:rsidR="00446F27" w:rsidRPr="004A5029" w:rsidRDefault="00446F27" w:rsidP="00446F27">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14. L’operatore economico ha l’obbligo di comunicare alla stazione appaltante la sussistenza dei fatti e dei provvedimenti che possono costituire causa di esclusione ai sensi de</w:t>
      </w:r>
      <w:r w:rsidR="00F90495" w:rsidRPr="004A5029">
        <w:rPr>
          <w:rFonts w:ascii="Times New Roman" w:eastAsia="Calibri" w:hAnsi="Times New Roman" w:cs="Times New Roman"/>
          <w:color w:val="000000" w:themeColor="text1"/>
          <w:lang w:eastAsia="zh-CN"/>
        </w:rPr>
        <w:t>gl</w:t>
      </w:r>
      <w:r w:rsidRPr="004A5029">
        <w:rPr>
          <w:rFonts w:ascii="Times New Roman" w:eastAsia="Calibri" w:hAnsi="Times New Roman" w:cs="Times New Roman"/>
          <w:color w:val="000000" w:themeColor="text1"/>
          <w:lang w:eastAsia="zh-CN"/>
        </w:rPr>
        <w:t xml:space="preserve">i articoli 94 e 95, ove non menzionati nel proprio fascicolo virtuale. L’omissione di tale comunicazione o la non veridicità della medesima, pur non costituendo di per sé causa di esclusione, può rilevare ai sensi del comma </w:t>
      </w:r>
      <w:r w:rsidR="005665F7" w:rsidRPr="005665F7">
        <w:rPr>
          <w:rFonts w:ascii="Times New Roman" w:eastAsia="Calibri" w:hAnsi="Times New Roman" w:cs="Times New Roman"/>
          <w:b/>
          <w:bCs/>
          <w:color w:val="000000" w:themeColor="text1"/>
          <w:lang w:eastAsia="zh-CN"/>
        </w:rPr>
        <w:t>4</w:t>
      </w:r>
      <w:r w:rsidRPr="005665F7">
        <w:rPr>
          <w:rFonts w:ascii="Times New Roman" w:eastAsia="Calibri" w:hAnsi="Times New Roman" w:cs="Times New Roman"/>
          <w:b/>
          <w:bCs/>
          <w:color w:val="000000" w:themeColor="text1"/>
          <w:lang w:eastAsia="zh-CN"/>
        </w:rPr>
        <w:t xml:space="preserve"> </w:t>
      </w:r>
      <w:r w:rsidRPr="004A5029">
        <w:rPr>
          <w:rFonts w:ascii="Times New Roman" w:eastAsia="Calibri" w:hAnsi="Times New Roman" w:cs="Times New Roman"/>
          <w:color w:val="000000" w:themeColor="text1"/>
          <w:lang w:eastAsia="zh-CN"/>
        </w:rPr>
        <w:t>dell’articolo 98.</w:t>
      </w:r>
    </w:p>
    <w:p w14:paraId="32B04756" w14:textId="58330B99" w:rsidR="00446F27" w:rsidRPr="004A5029" w:rsidRDefault="00446F27" w:rsidP="008A256F">
      <w:pPr>
        <w:jc w:val="both"/>
        <w:rPr>
          <w:rFonts w:ascii="Times New Roman" w:eastAsia="Calibri" w:hAnsi="Times New Roman" w:cs="Times New Roman"/>
          <w:color w:val="000000" w:themeColor="text1"/>
          <w:lang w:eastAsia="zh-CN"/>
        </w:rPr>
      </w:pPr>
      <w:r w:rsidRPr="004A5029">
        <w:rPr>
          <w:rFonts w:ascii="Times New Roman" w:eastAsia="Calibri" w:hAnsi="Times New Roman" w:cs="Times New Roman"/>
          <w:color w:val="000000" w:themeColor="text1"/>
          <w:lang w:eastAsia="zh-CN"/>
        </w:rPr>
        <w:t xml:space="preserve">15. In caso di presentazione di falsa dichiarazione o falsa documentazione, nelle procedure di gara e negli affidamenti di subappalto, la stazione appaltante ne dà segnalazione </w:t>
      </w:r>
      <w:r w:rsidRPr="004A5029">
        <w:rPr>
          <w:rFonts w:ascii="Times New Roman" w:eastAsia="Calibri" w:hAnsi="Times New Roman" w:cs="Times New Roman"/>
          <w:b/>
          <w:bCs/>
          <w:strike/>
          <w:color w:val="000000" w:themeColor="text1"/>
          <w:lang w:eastAsia="zh-CN"/>
        </w:rPr>
        <w:t>all'Autorità nazionale anticorruzione</w:t>
      </w:r>
      <w:r w:rsidR="008A256F" w:rsidRPr="004A5029">
        <w:rPr>
          <w:rFonts w:ascii="Times New Roman" w:eastAsia="Calibri" w:hAnsi="Times New Roman" w:cs="Times New Roman"/>
          <w:b/>
          <w:bCs/>
          <w:strike/>
          <w:color w:val="000000" w:themeColor="text1"/>
          <w:lang w:eastAsia="zh-CN"/>
        </w:rPr>
        <w:t xml:space="preserve"> </w:t>
      </w:r>
      <w:r w:rsidR="008A256F" w:rsidRPr="004A5029">
        <w:rPr>
          <w:rFonts w:ascii="Times New Roman" w:eastAsia="Calibri" w:hAnsi="Times New Roman" w:cs="Times New Roman"/>
          <w:b/>
          <w:bCs/>
          <w:color w:val="000000" w:themeColor="text1"/>
          <w:lang w:eastAsia="zh-CN"/>
        </w:rPr>
        <w:t>all’ANAC</w:t>
      </w:r>
      <w:r w:rsidRPr="004A5029">
        <w:rPr>
          <w:rFonts w:ascii="Times New Roman" w:eastAsia="Calibri" w:hAnsi="Times New Roman" w:cs="Times New Roman"/>
          <w:color w:val="000000" w:themeColor="text1"/>
          <w:lang w:eastAsia="zh-CN"/>
        </w:rPr>
        <w:t xml:space="preserve"> che, se ritiene che siano state rese con dolo</w:t>
      </w:r>
      <w:r w:rsidR="008F1F44"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lang w:eastAsia="zh-CN"/>
        </w:rPr>
        <w:t>o colpa grave</w:t>
      </w:r>
      <w:r w:rsidRPr="004A5029">
        <w:rPr>
          <w:rFonts w:ascii="Times New Roman" w:eastAsia="Calibri" w:hAnsi="Times New Roman" w:cs="Times New Roman"/>
          <w:b/>
          <w:bCs/>
          <w:color w:val="000000" w:themeColor="text1"/>
          <w:lang w:eastAsia="zh-CN"/>
        </w:rPr>
        <w:t xml:space="preserve"> </w:t>
      </w:r>
      <w:r w:rsidRPr="004A5029">
        <w:rPr>
          <w:rFonts w:ascii="Times New Roman" w:eastAsia="Calibri" w:hAnsi="Times New Roman" w:cs="Times New Roman"/>
          <w:color w:val="000000" w:themeColor="text1"/>
          <w:lang w:eastAsia="zh-CN"/>
        </w:rPr>
        <w:t xml:space="preserve">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w:t>
      </w:r>
      <w:r w:rsidR="0010251F" w:rsidRPr="004A5029">
        <w:rPr>
          <w:rFonts w:ascii="Times New Roman" w:eastAsia="Calibri" w:hAnsi="Times New Roman" w:cs="Times New Roman"/>
          <w:b/>
          <w:bCs/>
          <w:color w:val="000000" w:themeColor="text1"/>
          <w:lang w:eastAsia="zh-CN"/>
        </w:rPr>
        <w:t>per un periodo</w:t>
      </w:r>
      <w:r w:rsidR="0010251F" w:rsidRPr="004A5029">
        <w:rPr>
          <w:rFonts w:ascii="Times New Roman" w:eastAsia="Calibri" w:hAnsi="Times New Roman" w:cs="Times New Roman"/>
          <w:color w:val="000000" w:themeColor="text1"/>
          <w:lang w:eastAsia="zh-CN"/>
        </w:rPr>
        <w:t xml:space="preserve"> </w:t>
      </w:r>
      <w:r w:rsidRPr="004A5029">
        <w:rPr>
          <w:rFonts w:ascii="Times New Roman" w:eastAsia="Calibri" w:hAnsi="Times New Roman" w:cs="Times New Roman"/>
          <w:color w:val="000000" w:themeColor="text1"/>
          <w:lang w:eastAsia="zh-CN"/>
        </w:rPr>
        <w:t>fino a due anni, decorso il quale l'iscrizione è cancellata e perde comunque efficacia.</w:t>
      </w:r>
      <w:r w:rsidR="008105C5" w:rsidRPr="004A5029">
        <w:rPr>
          <w:rFonts w:ascii="Times New Roman" w:eastAsia="Calibri" w:hAnsi="Times New Roman" w:cs="Times New Roman"/>
          <w:color w:val="000000" w:themeColor="text1"/>
          <w:lang w:eastAsia="zh-CN"/>
        </w:rPr>
        <w:t xml:space="preserve"> </w:t>
      </w:r>
    </w:p>
    <w:p w14:paraId="61C988F9" w14:textId="77777777" w:rsidR="00446F27" w:rsidRPr="004A5029" w:rsidRDefault="00446F27" w:rsidP="00446F27">
      <w:pPr>
        <w:jc w:val="both"/>
        <w:rPr>
          <w:rFonts w:ascii="Times New Roman" w:eastAsia="Times New Roman" w:hAnsi="Times New Roman" w:cs="Times New Roman"/>
          <w:color w:val="000000" w:themeColor="text1"/>
        </w:rPr>
      </w:pPr>
    </w:p>
    <w:p w14:paraId="4783EADA"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b/>
          <w:color w:val="000000" w:themeColor="text1"/>
          <w:lang w:eastAsia="it-IT"/>
        </w:rPr>
        <w:t>Articolo 97.</w:t>
      </w:r>
    </w:p>
    <w:p w14:paraId="5B8CB07E" w14:textId="77777777" w:rsidR="00446F27" w:rsidRPr="004A5029" w:rsidRDefault="00446F27" w:rsidP="00446F27">
      <w:pPr>
        <w:jc w:val="both"/>
        <w:rPr>
          <w:rFonts w:ascii="Times New Roman" w:eastAsia="Times New Roman" w:hAnsi="Times New Roman" w:cs="Times New Roman"/>
          <w:b/>
          <w:color w:val="000000" w:themeColor="text1"/>
          <w:highlight w:val="yellow"/>
          <w:lang w:eastAsia="it-IT"/>
        </w:rPr>
      </w:pPr>
      <w:r w:rsidRPr="004A5029">
        <w:rPr>
          <w:rFonts w:ascii="Times New Roman" w:eastAsia="Times New Roman" w:hAnsi="Times New Roman" w:cs="Times New Roman"/>
          <w:i/>
          <w:color w:val="000000" w:themeColor="text1"/>
          <w:lang w:eastAsia="it-IT"/>
        </w:rPr>
        <w:t>Cause di esclusione di partecipanti a raggruppamenti.</w:t>
      </w:r>
    </w:p>
    <w:p w14:paraId="326789B7" w14:textId="77777777" w:rsidR="00446F27" w:rsidRPr="004A5029" w:rsidRDefault="00446F27" w:rsidP="00446F27">
      <w:pPr>
        <w:jc w:val="both"/>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 xml:space="preserve">1. Fermo restando quanto previsto dall’articolo 96, </w:t>
      </w:r>
      <w:r w:rsidRPr="004A5029">
        <w:rPr>
          <w:rFonts w:ascii="Times New Roman" w:eastAsia="Calibri" w:hAnsi="Times New Roman" w:cs="Times New Roman"/>
          <w:bCs/>
          <w:color w:val="000000" w:themeColor="text1"/>
          <w:lang w:eastAsia="zh-CN"/>
        </w:rPr>
        <w:t>commi 2, 3, 4, 5 e 6</w:t>
      </w:r>
      <w:r w:rsidRPr="004A5029">
        <w:rPr>
          <w:rFonts w:ascii="Times New Roman" w:eastAsia="Times New Roman" w:hAnsi="Times New Roman" w:cs="Times New Roman"/>
          <w:bCs/>
          <w:color w:val="000000" w:themeColor="text1"/>
          <w:lang w:eastAsia="it-IT"/>
        </w:rPr>
        <w:t>, il raggruppamento non è escluso qualora un suo partecipante sia interessato da una causa automatica o non automatica di esclusione o dal venir meno di un requisito di qualificazione, se si sono verificate le condizioni di cui al comma 2 e ha adempiuto ai seguenti oneri:</w:t>
      </w:r>
    </w:p>
    <w:p w14:paraId="6F57EB48"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in sede di presentazione dell’offerta:</w:t>
      </w:r>
    </w:p>
    <w:p w14:paraId="0465C25B"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 ha comunicato alla stazione appaltante la causa escludente verificatasi prima della presentazione dell’offerta e il venir meno, prima della presentazione dell’offerta, del requisito di qualificazione, nonché il soggetto che ne è interessato;</w:t>
      </w:r>
    </w:p>
    <w:p w14:paraId="3572B78C" w14:textId="77777777" w:rsidR="00446F27" w:rsidRPr="004A5029" w:rsidRDefault="00446F27" w:rsidP="00446F27">
      <w:pPr>
        <w:jc w:val="both"/>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2) ha comprovato le misure adottate ai sensi del comma 2 o l’impossibilità di adottarle prima di quella data;</w:t>
      </w:r>
    </w:p>
    <w:p w14:paraId="6837B967" w14:textId="77777777" w:rsidR="00446F27" w:rsidRPr="004A5029" w:rsidRDefault="00446F27" w:rsidP="00446F27">
      <w:pPr>
        <w:jc w:val="both"/>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b) ha adottato e comunicato le misure di cui al comma 2 prima dell’aggiudicazione, se la causa escludente si è verificata successivamente alla presentazione dell’offerta o il requisito di qualificazione è venuto meno successivamente alla presentazione dell’offerta.</w:t>
      </w:r>
    </w:p>
    <w:p w14:paraId="580BBF29" w14:textId="768943FA" w:rsidR="00446F27" w:rsidRPr="004A5029" w:rsidRDefault="00446F27" w:rsidP="00446F27">
      <w:pPr>
        <w:jc w:val="both"/>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 xml:space="preserve">2. Fermo restando l’articolo 96, se un partecipante al raggruppamento si trova in una delle situazioni di cui agli articoli 94 e 95 o non è in possesso di uno dei requisiti di cui all’articolo 100, il raggruppamento può comprovare di averlo estromesso o sostituito con altro soggetto munito dei necessari requisiti, fatta salva l’immodificabilità sostanziale dell’offerta presentata. Se tali misure sono ritenute sufficienti e tempestivamente adottate, il raggruppamento non è escluso dalla procedura d'appalto. Se la stazione appaltante ritiene che le misure siano intempestive o insufficienti, l'operatore economico </w:t>
      </w:r>
      <w:r w:rsidR="00E07A23" w:rsidRPr="004A5029">
        <w:rPr>
          <w:rFonts w:ascii="Times New Roman" w:eastAsia="Times New Roman" w:hAnsi="Times New Roman" w:cs="Times New Roman"/>
          <w:bCs/>
          <w:color w:val="000000" w:themeColor="text1"/>
          <w:lang w:eastAsia="it-IT"/>
        </w:rPr>
        <w:t>è</w:t>
      </w:r>
      <w:r w:rsidRPr="004A5029">
        <w:rPr>
          <w:rFonts w:ascii="Times New Roman" w:eastAsia="Times New Roman" w:hAnsi="Times New Roman" w:cs="Times New Roman"/>
          <w:bCs/>
          <w:color w:val="000000" w:themeColor="text1"/>
          <w:lang w:eastAsia="it-IT"/>
        </w:rPr>
        <w:t xml:space="preserve"> escluso con decisione motivata. </w:t>
      </w:r>
    </w:p>
    <w:p w14:paraId="3D4B9A9E" w14:textId="77777777" w:rsidR="00446F27" w:rsidRPr="004A5029" w:rsidRDefault="00446F27" w:rsidP="00446F27">
      <w:pPr>
        <w:jc w:val="both"/>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3. I commi 1 e 2 si applicano anche ai consorzi ordinari. Si applicano altresì ai consorzi fra imprese artigiane, nonché ai consorzi stabili limitatamente alle consorziate esecutrici e alle consorziate aventi i requisiti di cui i consorzi si avvalgono.</w:t>
      </w:r>
    </w:p>
    <w:p w14:paraId="3B22BB7D" w14:textId="77777777" w:rsidR="00446F27" w:rsidRPr="004A5029" w:rsidRDefault="00446F27" w:rsidP="00446F27">
      <w:pPr>
        <w:rPr>
          <w:rFonts w:ascii="Times New Roman" w:hAnsi="Times New Roman" w:cs="Times New Roman"/>
          <w:color w:val="000000" w:themeColor="text1"/>
        </w:rPr>
      </w:pPr>
    </w:p>
    <w:p w14:paraId="67B7885E" w14:textId="77777777" w:rsidR="00446F27" w:rsidRPr="004A5029" w:rsidRDefault="00446F27" w:rsidP="00446F27">
      <w:pPr>
        <w:jc w:val="both"/>
        <w:rPr>
          <w:rFonts w:ascii="Times New Roman" w:eastAsia="Calibri" w:hAnsi="Times New Roman" w:cs="Times New Roman"/>
          <w:bCs/>
          <w:i/>
          <w:color w:val="000000" w:themeColor="text1"/>
        </w:rPr>
      </w:pPr>
      <w:r w:rsidRPr="004A5029">
        <w:rPr>
          <w:rFonts w:ascii="Times New Roman" w:eastAsia="Calibri" w:hAnsi="Times New Roman" w:cs="Times New Roman"/>
          <w:b/>
          <w:bCs/>
          <w:color w:val="000000" w:themeColor="text1"/>
        </w:rPr>
        <w:t>Articolo 98</w:t>
      </w:r>
      <w:r w:rsidRPr="004A5029">
        <w:rPr>
          <w:rFonts w:ascii="Times New Roman" w:eastAsia="Calibri" w:hAnsi="Times New Roman" w:cs="Times New Roman"/>
          <w:bCs/>
          <w:i/>
          <w:color w:val="000000" w:themeColor="text1"/>
        </w:rPr>
        <w:t>.</w:t>
      </w:r>
    </w:p>
    <w:p w14:paraId="4129BD0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Calibri" w:hAnsi="Times New Roman" w:cs="Times New Roman"/>
          <w:i/>
          <w:iCs/>
          <w:color w:val="000000" w:themeColor="text1"/>
        </w:rPr>
        <w:t>Illecito professionale grave.</w:t>
      </w:r>
    </w:p>
    <w:p w14:paraId="54189457" w14:textId="7E5A360A" w:rsidR="00446F27" w:rsidRPr="004A5029" w:rsidRDefault="00446F27" w:rsidP="00446F27">
      <w:pPr>
        <w:jc w:val="both"/>
        <w:rPr>
          <w:rFonts w:ascii="Times New Roman" w:hAnsi="Times New Roman" w:cs="Times New Roman"/>
          <w:bCs/>
          <w:color w:val="000000" w:themeColor="text1"/>
        </w:rPr>
      </w:pPr>
      <w:r w:rsidRPr="004A5029">
        <w:rPr>
          <w:rFonts w:ascii="Times New Roman" w:eastAsia="Calibri" w:hAnsi="Times New Roman" w:cs="Times New Roman"/>
          <w:bCs/>
          <w:color w:val="000000" w:themeColor="text1"/>
        </w:rPr>
        <w:t>1. L’illecito professionale grave rileva solo se compiuto dall’operatore economico offerente, salvo quanto previsto dal comma</w:t>
      </w:r>
      <w:r w:rsidR="00967601">
        <w:rPr>
          <w:rFonts w:ascii="Times New Roman" w:eastAsia="Calibri" w:hAnsi="Times New Roman" w:cs="Times New Roman"/>
          <w:bCs/>
          <w:color w:val="000000" w:themeColor="text1"/>
        </w:rPr>
        <w:t xml:space="preserve"> </w:t>
      </w:r>
      <w:r w:rsidR="00967601" w:rsidRPr="00967601">
        <w:rPr>
          <w:rFonts w:ascii="Times New Roman" w:eastAsia="Calibri" w:hAnsi="Times New Roman" w:cs="Times New Roman"/>
          <w:b/>
          <w:color w:val="000000" w:themeColor="text1"/>
        </w:rPr>
        <w:t>3</w:t>
      </w:r>
      <w:r w:rsidR="005665F7">
        <w:rPr>
          <w:rFonts w:ascii="Times New Roman" w:eastAsia="Calibri" w:hAnsi="Times New Roman" w:cs="Times New Roman"/>
          <w:bCs/>
          <w:color w:val="000000" w:themeColor="text1"/>
        </w:rPr>
        <w:t xml:space="preserve">, </w:t>
      </w:r>
      <w:r w:rsidRPr="004A5029">
        <w:rPr>
          <w:rFonts w:ascii="Times New Roman" w:eastAsia="Calibri" w:hAnsi="Times New Roman" w:cs="Times New Roman"/>
          <w:bCs/>
          <w:color w:val="000000" w:themeColor="text1"/>
        </w:rPr>
        <w:t>lettere g) ed h).</w:t>
      </w:r>
    </w:p>
    <w:p w14:paraId="1161EACB" w14:textId="77777777"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2. L’esclusione di un operatore economico ai sensi dell’articolo 95, comma 1, lettera e) è disposta e comunicata dalla stazione appaltante quando ricorrono tutte le seguenti condizioni:</w:t>
      </w:r>
    </w:p>
    <w:p w14:paraId="49FBC432" w14:textId="77777777"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a) elementi sufficienti ad integrare il grave illecito professionale;</w:t>
      </w:r>
    </w:p>
    <w:p w14:paraId="3D7AA2BE" w14:textId="77777777"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b) idoneità del grave illecito professionale ad incidere sull’affidabilità e integrità dell’operatore;</w:t>
      </w:r>
    </w:p>
    <w:p w14:paraId="44D73400" w14:textId="66013146"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c) adeguati mezzi di prova di cui al comma</w:t>
      </w:r>
      <w:r w:rsidRPr="001D0982">
        <w:rPr>
          <w:rFonts w:ascii="Times New Roman" w:eastAsia="Calibri" w:hAnsi="Times New Roman" w:cs="Times New Roman"/>
          <w:b/>
          <w:color w:val="000000" w:themeColor="text1"/>
        </w:rPr>
        <w:t xml:space="preserve"> </w:t>
      </w:r>
      <w:r w:rsidR="00043468" w:rsidRPr="001D0982">
        <w:rPr>
          <w:rFonts w:ascii="Times New Roman" w:eastAsia="Calibri" w:hAnsi="Times New Roman" w:cs="Times New Roman"/>
          <w:b/>
          <w:color w:val="000000" w:themeColor="text1"/>
        </w:rPr>
        <w:t>6</w:t>
      </w:r>
      <w:r w:rsidR="005665F7">
        <w:rPr>
          <w:rFonts w:ascii="Times New Roman" w:eastAsia="Calibri" w:hAnsi="Times New Roman" w:cs="Times New Roman"/>
          <w:bCs/>
          <w:color w:val="000000" w:themeColor="text1"/>
        </w:rPr>
        <w:t xml:space="preserve">. </w:t>
      </w:r>
    </w:p>
    <w:p w14:paraId="0AC371FC" w14:textId="77777777" w:rsidR="00446F27" w:rsidRPr="00324968" w:rsidRDefault="00446F27" w:rsidP="00446F27">
      <w:pPr>
        <w:jc w:val="both"/>
        <w:rPr>
          <w:rFonts w:ascii="Times New Roman" w:eastAsia="Calibri" w:hAnsi="Times New Roman" w:cs="Times New Roman"/>
          <w:b/>
          <w:strike/>
          <w:color w:val="000000" w:themeColor="text1"/>
        </w:rPr>
      </w:pPr>
      <w:r w:rsidRPr="00324968">
        <w:rPr>
          <w:rFonts w:ascii="Times New Roman" w:eastAsia="Calibri" w:hAnsi="Times New Roman" w:cs="Times New Roman"/>
          <w:b/>
          <w:strike/>
          <w:color w:val="000000" w:themeColor="text1"/>
        </w:rPr>
        <w:t>3. Se la stazione appaltante opera nell’interesse di un altro soggetto, l’esclusione è disposta previa motivata determinazione di quest’ultimo.</w:t>
      </w:r>
    </w:p>
    <w:p w14:paraId="3193BE99" w14:textId="7D623DCE" w:rsidR="00446F27" w:rsidRPr="004A5029" w:rsidRDefault="0093247B" w:rsidP="00446F27">
      <w:pPr>
        <w:jc w:val="both"/>
        <w:rPr>
          <w:rFonts w:ascii="Times New Roman" w:eastAsia="Calibri" w:hAnsi="Times New Roman" w:cs="Times New Roman"/>
          <w:bCs/>
          <w:color w:val="000000" w:themeColor="text1"/>
        </w:rPr>
      </w:pPr>
      <w:r w:rsidRPr="0093247B">
        <w:rPr>
          <w:rFonts w:ascii="Times New Roman" w:eastAsia="Calibri" w:hAnsi="Times New Roman" w:cs="Times New Roman"/>
          <w:b/>
          <w:color w:val="000000" w:themeColor="text1"/>
        </w:rPr>
        <w:t>3.</w:t>
      </w:r>
      <w:r>
        <w:rPr>
          <w:rFonts w:ascii="Times New Roman" w:eastAsia="Calibri" w:hAnsi="Times New Roman" w:cs="Times New Roman"/>
          <w:bCs/>
          <w:color w:val="000000" w:themeColor="text1"/>
        </w:rPr>
        <w:t xml:space="preserve"> </w:t>
      </w:r>
      <w:r w:rsidR="00446F27" w:rsidRPr="004A5029">
        <w:rPr>
          <w:rFonts w:ascii="Times New Roman" w:eastAsia="Calibri" w:hAnsi="Times New Roman" w:cs="Times New Roman"/>
          <w:bCs/>
          <w:color w:val="000000" w:themeColor="text1"/>
        </w:rPr>
        <w:t xml:space="preserve">L’illecito professionale si può desumere al verificarsi di almeno uno dei seguenti elementi: </w:t>
      </w:r>
    </w:p>
    <w:p w14:paraId="3EC85C98" w14:textId="0B46BD59"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Times New Roman" w:hAnsi="Times New Roman" w:cs="Times New Roman"/>
          <w:color w:val="000000" w:themeColor="text1"/>
          <w:lang w:eastAsia="it-IT"/>
        </w:rPr>
        <w:t xml:space="preserve">a) sanzione esecutiva irrogata dall’Autorità </w:t>
      </w:r>
      <w:r w:rsidR="00F90495" w:rsidRPr="004A5029">
        <w:rPr>
          <w:rFonts w:ascii="Times New Roman" w:eastAsia="Times New Roman" w:hAnsi="Times New Roman" w:cs="Times New Roman"/>
          <w:color w:val="000000" w:themeColor="text1"/>
          <w:lang w:eastAsia="it-IT"/>
        </w:rPr>
        <w:t>g</w:t>
      </w:r>
      <w:r w:rsidRPr="004A5029">
        <w:rPr>
          <w:rFonts w:ascii="Times New Roman" w:eastAsia="Times New Roman" w:hAnsi="Times New Roman" w:cs="Times New Roman"/>
          <w:color w:val="000000" w:themeColor="text1"/>
          <w:lang w:eastAsia="it-IT"/>
        </w:rPr>
        <w:t xml:space="preserve">arante della </w:t>
      </w:r>
      <w:r w:rsidR="00F90495" w:rsidRPr="004A5029">
        <w:rPr>
          <w:rFonts w:ascii="Times New Roman" w:eastAsia="Times New Roman" w:hAnsi="Times New Roman" w:cs="Times New Roman"/>
          <w:color w:val="000000" w:themeColor="text1"/>
          <w:lang w:eastAsia="it-IT"/>
        </w:rPr>
        <w:t>c</w:t>
      </w:r>
      <w:r w:rsidRPr="004A5029">
        <w:rPr>
          <w:rFonts w:ascii="Times New Roman" w:eastAsia="Times New Roman" w:hAnsi="Times New Roman" w:cs="Times New Roman"/>
          <w:color w:val="000000" w:themeColor="text1"/>
          <w:lang w:eastAsia="it-IT"/>
        </w:rPr>
        <w:t xml:space="preserve">oncorrenza e del </w:t>
      </w:r>
      <w:r w:rsidR="00F90495" w:rsidRPr="004A5029">
        <w:rPr>
          <w:rFonts w:ascii="Times New Roman" w:eastAsia="Times New Roman" w:hAnsi="Times New Roman" w:cs="Times New Roman"/>
          <w:color w:val="000000" w:themeColor="text1"/>
          <w:lang w:eastAsia="it-IT"/>
        </w:rPr>
        <w:t>m</w:t>
      </w:r>
      <w:r w:rsidRPr="004A5029">
        <w:rPr>
          <w:rFonts w:ascii="Times New Roman" w:eastAsia="Times New Roman" w:hAnsi="Times New Roman" w:cs="Times New Roman"/>
          <w:color w:val="000000" w:themeColor="text1"/>
          <w:lang w:eastAsia="it-IT"/>
        </w:rPr>
        <w:t>ercato o da altra autorità di settore, rilevante in relazione all’oggetto specifico dell’appalto;</w:t>
      </w:r>
    </w:p>
    <w:p w14:paraId="778BCD2E"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Times New Roman" w:hAnsi="Times New Roman" w:cs="Times New Roman"/>
          <w:bCs/>
          <w:color w:val="000000" w:themeColor="text1"/>
          <w:lang w:eastAsia="it-IT"/>
        </w:rPr>
        <w:t>b) condotta del</w:t>
      </w:r>
      <w:r w:rsidRPr="004A5029">
        <w:rPr>
          <w:rFonts w:ascii="Times New Roman" w:eastAsia="Calibri" w:hAnsi="Times New Roman" w:cs="Times New Roman"/>
          <w:bCs/>
          <w:color w:val="000000" w:themeColor="text1"/>
        </w:rPr>
        <w:t>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0D74F4F2" w14:textId="77777777" w:rsidR="00446F27" w:rsidRPr="004A5029" w:rsidRDefault="00446F27" w:rsidP="00446F27">
      <w:pPr>
        <w:autoSpaceDE w:val="0"/>
        <w:autoSpaceDN w:val="0"/>
        <w:adjustRightInd w:val="0"/>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4F0E3578"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d) condotta dell'operatore economico che abbia commesso grave inadempimento nei confronti di uno o più subappaltatori; </w:t>
      </w:r>
    </w:p>
    <w:p w14:paraId="229EE9C2"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e) condotta dell'operatore economico che abbia violato il divieto di intestazione fiduciaria di cui all'</w:t>
      </w:r>
      <w:hyperlink r:id="rId26" w:anchor="/ricerca/fonti_documento?idDatabank=7&amp;idDocMaster=2106394&amp;idUnitaDoc=6406351&amp;nVigUnitaDoc=1&amp;docIdx=1&amp;isCorrelazioniSearch=true&amp;correlatoA=Normativa" w:history="1">
        <w:r w:rsidRPr="004A5029">
          <w:rPr>
            <w:rFonts w:ascii="Times New Roman" w:eastAsia="Calibri" w:hAnsi="Times New Roman" w:cs="Times New Roman"/>
            <w:color w:val="000000" w:themeColor="text1"/>
          </w:rPr>
          <w:t>articolo 17 della legge 19 marzo 1990, n. 55</w:t>
        </w:r>
      </w:hyperlink>
      <w:r w:rsidRPr="004A5029">
        <w:rPr>
          <w:rFonts w:ascii="Times New Roman" w:eastAsia="Calibri" w:hAnsi="Times New Roman" w:cs="Times New Roman"/>
          <w:color w:val="000000" w:themeColor="text1"/>
        </w:rPr>
        <w:t>, laddove la violazione non sia stata rimossa;</w:t>
      </w:r>
    </w:p>
    <w:p w14:paraId="30327F0D" w14:textId="5CE80DDC"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bCs/>
          <w:color w:val="000000" w:themeColor="text1"/>
        </w:rPr>
        <w:t xml:space="preserve">f) omessa denuncia all'autorità giudiziaria da parte dell'operatore economico </w:t>
      </w:r>
      <w:r w:rsidR="005A0EA5" w:rsidRPr="004A5029">
        <w:rPr>
          <w:rFonts w:ascii="Times New Roman" w:eastAsia="Calibri" w:hAnsi="Times New Roman" w:cs="Times New Roman"/>
          <w:color w:val="000000" w:themeColor="text1"/>
        </w:rPr>
        <w:t xml:space="preserve">persona offesa </w:t>
      </w:r>
      <w:r w:rsidRPr="004A5029">
        <w:rPr>
          <w:rFonts w:ascii="Times New Roman" w:eastAsia="Calibri" w:hAnsi="Times New Roman" w:cs="Times New Roman"/>
          <w:color w:val="000000" w:themeColor="text1"/>
        </w:rPr>
        <w:t xml:space="preserve">dei reati previsti e puniti dagli articoli 317 e 629 del codice penale aggravati ai sensi </w:t>
      </w:r>
      <w:r w:rsidR="000B0F3A" w:rsidRPr="004A5029">
        <w:rPr>
          <w:rFonts w:ascii="Times New Roman" w:eastAsia="Calibri" w:hAnsi="Times New Roman" w:cs="Times New Roman"/>
          <w:color w:val="000000" w:themeColor="text1"/>
        </w:rPr>
        <w:t>dell’art</w:t>
      </w:r>
      <w:r w:rsidR="00DA0DD8" w:rsidRPr="004A5029">
        <w:rPr>
          <w:rFonts w:ascii="Times New Roman" w:eastAsia="Calibri" w:hAnsi="Times New Roman" w:cs="Times New Roman"/>
          <w:color w:val="000000" w:themeColor="text1"/>
        </w:rPr>
        <w:t>icolo</w:t>
      </w:r>
      <w:r w:rsidR="0068394C" w:rsidRPr="004A5029">
        <w:rPr>
          <w:rFonts w:ascii="Times New Roman" w:eastAsia="Calibri" w:hAnsi="Times New Roman" w:cs="Times New Roman"/>
          <w:color w:val="000000" w:themeColor="text1"/>
        </w:rPr>
        <w:t xml:space="preserve"> </w:t>
      </w:r>
      <w:r w:rsidR="008819AE" w:rsidRPr="004A5029">
        <w:rPr>
          <w:rFonts w:ascii="Times New Roman" w:eastAsia="Calibri" w:hAnsi="Times New Roman" w:cs="Times New Roman"/>
          <w:color w:val="000000" w:themeColor="text1"/>
        </w:rPr>
        <w:t>416-</w:t>
      </w:r>
      <w:r w:rsidR="008819AE" w:rsidRPr="004A5029">
        <w:rPr>
          <w:rFonts w:ascii="Times New Roman" w:eastAsia="Calibri" w:hAnsi="Times New Roman" w:cs="Times New Roman"/>
          <w:i/>
          <w:color w:val="000000" w:themeColor="text1"/>
        </w:rPr>
        <w:t>bis</w:t>
      </w:r>
      <w:r w:rsidR="008819AE" w:rsidRPr="004A5029">
        <w:rPr>
          <w:rFonts w:ascii="Times New Roman" w:eastAsia="Calibri" w:hAnsi="Times New Roman" w:cs="Times New Roman"/>
          <w:color w:val="000000" w:themeColor="text1"/>
        </w:rPr>
        <w:t>.1 del medesimo codice</w:t>
      </w:r>
      <w:r w:rsidRPr="004A5029">
        <w:rPr>
          <w:rFonts w:ascii="Times New Roman" w:eastAsia="Calibri" w:hAnsi="Times New Roman" w:cs="Times New Roman"/>
          <w:color w:val="000000" w:themeColor="text1"/>
        </w:rPr>
        <w:t xml:space="preserve"> salvo che ricorrano i casi previsti dall'articolo 4, primo comma, della legge 24 novembre 1981, n. 689. </w:t>
      </w:r>
      <w:r w:rsidR="005A0EA5" w:rsidRPr="004A5029">
        <w:rPr>
          <w:rFonts w:ascii="Times New Roman" w:eastAsia="Calibri" w:hAnsi="Times New Roman" w:cs="Times New Roman"/>
          <w:color w:val="000000" w:themeColor="text1"/>
        </w:rPr>
        <w:t xml:space="preserve">Tale </w:t>
      </w:r>
      <w:r w:rsidRPr="004A5029">
        <w:rPr>
          <w:rFonts w:ascii="Times New Roman" w:eastAsia="Calibri" w:hAnsi="Times New Roman" w:cs="Times New Roman"/>
          <w:color w:val="000000" w:themeColor="text1"/>
        </w:rPr>
        <w:t xml:space="preserve">circostanza deve emergere dagli indizi a base della richiesta di rinvio a giudizio formulata nei confronti dell'imputato </w:t>
      </w:r>
      <w:r w:rsidR="005A0EA5" w:rsidRPr="004A5029">
        <w:rPr>
          <w:rFonts w:ascii="Times New Roman" w:eastAsia="Calibri" w:hAnsi="Times New Roman" w:cs="Times New Roman"/>
          <w:color w:val="000000" w:themeColor="text1"/>
        </w:rPr>
        <w:t>per i reati di cui al primo periodo</w:t>
      </w:r>
      <w:r w:rsidR="005A0EA5" w:rsidRPr="004A5029">
        <w:rPr>
          <w:rFonts w:ascii="Times New Roman" w:eastAsia="Calibri" w:hAnsi="Times New Roman" w:cs="Times New Roman"/>
          <w:b/>
          <w:bCs/>
          <w:color w:val="000000" w:themeColor="text1"/>
        </w:rPr>
        <w:t xml:space="preserve"> </w:t>
      </w:r>
      <w:r w:rsidRPr="004A5029">
        <w:rPr>
          <w:rFonts w:ascii="Times New Roman" w:eastAsia="Calibri" w:hAnsi="Times New Roman" w:cs="Times New Roman"/>
          <w:bCs/>
          <w:color w:val="000000" w:themeColor="text1"/>
        </w:rPr>
        <w:t>nell'anno antecedente alla pubblicazione del bando e deve essere comunicata, unitamente alle generalità del soggetto che ha omesso la predetta denuncia, dal procuratore della Repubblica procedente all'ANAC, la quale ne cura la pubblicazione;</w:t>
      </w:r>
    </w:p>
    <w:p w14:paraId="30AD68CE" w14:textId="2CB51379"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g) contestata commissione da parte dell’operatore economico, ovvero dei soggetti di cui al comma 3 dell’articolo 94 di taluno dei reati consumati o tentati di cui al comma 1 del medesimo articolo</w:t>
      </w:r>
      <w:r w:rsidR="00F90495" w:rsidRPr="004A5029">
        <w:rPr>
          <w:rFonts w:ascii="Times New Roman" w:eastAsia="Calibri" w:hAnsi="Times New Roman" w:cs="Times New Roman"/>
          <w:bCs/>
          <w:color w:val="000000" w:themeColor="text1"/>
        </w:rPr>
        <w:t xml:space="preserve"> 94</w:t>
      </w:r>
      <w:r w:rsidRPr="004A5029">
        <w:rPr>
          <w:rFonts w:ascii="Times New Roman" w:eastAsia="Calibri" w:hAnsi="Times New Roman" w:cs="Times New Roman"/>
          <w:bCs/>
          <w:color w:val="000000" w:themeColor="text1"/>
        </w:rPr>
        <w:t>;</w:t>
      </w:r>
    </w:p>
    <w:p w14:paraId="29082F49" w14:textId="708A11D5"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h) contestata o accertata commissione, da parte dell’operatore economico oppure dei soggetti di cui al comma 3 dell’articolo 94</w:t>
      </w:r>
      <w:r w:rsidR="00167C2E" w:rsidRPr="004A5029">
        <w:rPr>
          <w:rFonts w:ascii="Times New Roman" w:eastAsia="Calibri" w:hAnsi="Times New Roman" w:cs="Times New Roman"/>
          <w:bCs/>
          <w:color w:val="000000" w:themeColor="text1"/>
        </w:rPr>
        <w:t xml:space="preserve">, </w:t>
      </w:r>
      <w:r w:rsidRPr="004A5029">
        <w:rPr>
          <w:rFonts w:ascii="Times New Roman" w:eastAsia="Calibri" w:hAnsi="Times New Roman" w:cs="Times New Roman"/>
          <w:bCs/>
          <w:color w:val="000000" w:themeColor="text1"/>
        </w:rPr>
        <w:t>di taluno dei seguenti reati consumati:</w:t>
      </w:r>
    </w:p>
    <w:p w14:paraId="130796E0" w14:textId="1AC17DDF"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1) abusivo esercizio di una professione</w:t>
      </w:r>
      <w:r w:rsidR="002E2C4E" w:rsidRPr="004A5029">
        <w:rPr>
          <w:rFonts w:ascii="Times New Roman" w:eastAsia="Calibri" w:hAnsi="Times New Roman" w:cs="Times New Roman"/>
          <w:bCs/>
          <w:color w:val="000000" w:themeColor="text1"/>
        </w:rPr>
        <w:t xml:space="preserve">, </w:t>
      </w:r>
      <w:r w:rsidR="00C910AF" w:rsidRPr="004A5029">
        <w:rPr>
          <w:rFonts w:ascii="Times New Roman" w:eastAsia="Calibri" w:hAnsi="Times New Roman" w:cs="Times New Roman"/>
          <w:bCs/>
          <w:color w:val="000000" w:themeColor="text1"/>
        </w:rPr>
        <w:t xml:space="preserve">ai sensi dell’articolo 348 </w:t>
      </w:r>
      <w:r w:rsidR="002C22F8" w:rsidRPr="004A5029">
        <w:rPr>
          <w:rFonts w:ascii="Times New Roman" w:eastAsia="Calibri" w:hAnsi="Times New Roman" w:cs="Times New Roman"/>
          <w:bCs/>
          <w:color w:val="000000" w:themeColor="text1"/>
        </w:rPr>
        <w:t>del codice penale</w:t>
      </w:r>
      <w:r w:rsidRPr="004A5029">
        <w:rPr>
          <w:rFonts w:ascii="Times New Roman" w:eastAsia="Calibri" w:hAnsi="Times New Roman" w:cs="Times New Roman"/>
          <w:bCs/>
          <w:color w:val="000000" w:themeColor="text1"/>
        </w:rPr>
        <w:t xml:space="preserve">; </w:t>
      </w:r>
    </w:p>
    <w:p w14:paraId="0C129D51" w14:textId="0FE2F894" w:rsidR="00446F27" w:rsidRPr="004A5029" w:rsidRDefault="00446F27" w:rsidP="00446F27">
      <w:pPr>
        <w:jc w:val="both"/>
        <w:rPr>
          <w:rFonts w:ascii="Times New Roman" w:eastAsia="Calibri" w:hAnsi="Times New Roman" w:cs="Times New Roman"/>
          <w:b/>
          <w:color w:val="000000" w:themeColor="text1"/>
        </w:rPr>
      </w:pPr>
      <w:r w:rsidRPr="004A5029">
        <w:rPr>
          <w:rFonts w:ascii="Times New Roman" w:eastAsia="Calibri" w:hAnsi="Times New Roman" w:cs="Times New Roman"/>
          <w:bCs/>
          <w:color w:val="000000" w:themeColor="text1"/>
        </w:rPr>
        <w:t xml:space="preserve">2) </w:t>
      </w:r>
      <w:r w:rsidR="001E59AD" w:rsidRPr="004A5029">
        <w:rPr>
          <w:rFonts w:ascii="Times New Roman" w:hAnsi="Times New Roman" w:cs="Times New Roman"/>
          <w:color w:val="000000" w:themeColor="text1"/>
        </w:rPr>
        <w:t>bancarotta semplice, bancarotta fraudolenta, omessa dichiarazione di beni da comprendere nell’inventario fallimentare</w:t>
      </w:r>
      <w:r w:rsidR="00DF698C" w:rsidRPr="004A5029">
        <w:rPr>
          <w:rFonts w:ascii="Times New Roman" w:hAnsi="Times New Roman" w:cs="Times New Roman"/>
          <w:color w:val="000000" w:themeColor="text1"/>
        </w:rPr>
        <w:t xml:space="preserve"> o</w:t>
      </w:r>
      <w:r w:rsidR="001E59AD" w:rsidRPr="004A5029">
        <w:rPr>
          <w:rFonts w:ascii="Times New Roman" w:hAnsi="Times New Roman" w:cs="Times New Roman"/>
          <w:color w:val="000000" w:themeColor="text1"/>
        </w:rPr>
        <w:t xml:space="preserve"> ricorso abusivo al credito</w:t>
      </w:r>
      <w:r w:rsidR="00DF698C" w:rsidRPr="004A5029">
        <w:rPr>
          <w:rFonts w:ascii="Times New Roman" w:eastAsia="Calibri" w:hAnsi="Times New Roman" w:cs="Times New Roman"/>
          <w:bCs/>
          <w:color w:val="000000" w:themeColor="text1"/>
        </w:rPr>
        <w:t xml:space="preserve">, </w:t>
      </w:r>
      <w:r w:rsidR="0066318E" w:rsidRPr="004A5029">
        <w:rPr>
          <w:rFonts w:ascii="Times New Roman" w:eastAsia="Calibri" w:hAnsi="Times New Roman" w:cs="Times New Roman"/>
          <w:bCs/>
          <w:color w:val="000000" w:themeColor="text1"/>
        </w:rPr>
        <w:t xml:space="preserve">di cui agli articoli 216, 217, 218 e 220 del </w:t>
      </w:r>
      <w:r w:rsidR="00F90495" w:rsidRPr="004A5029">
        <w:rPr>
          <w:rFonts w:ascii="Times New Roman" w:eastAsia="Calibri" w:hAnsi="Times New Roman" w:cs="Times New Roman"/>
          <w:bCs/>
          <w:color w:val="000000" w:themeColor="text1"/>
        </w:rPr>
        <w:t xml:space="preserve">regio decreto </w:t>
      </w:r>
      <w:r w:rsidR="00967CA0" w:rsidRPr="004A5029">
        <w:rPr>
          <w:rFonts w:ascii="Times New Roman" w:eastAsia="Calibri" w:hAnsi="Times New Roman" w:cs="Times New Roman"/>
          <w:bCs/>
          <w:color w:val="000000" w:themeColor="text1"/>
        </w:rPr>
        <w:t>16 marzo 1942, n. 267</w:t>
      </w:r>
      <w:r w:rsidR="002E2ECC" w:rsidRPr="004A5029">
        <w:rPr>
          <w:rFonts w:ascii="Times New Roman" w:eastAsia="Calibri" w:hAnsi="Times New Roman" w:cs="Times New Roman"/>
          <w:bCs/>
          <w:color w:val="000000" w:themeColor="text1"/>
        </w:rPr>
        <w:t>;</w:t>
      </w:r>
    </w:p>
    <w:p w14:paraId="0A539E29" w14:textId="67A8085A"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3)</w:t>
      </w:r>
      <w:r w:rsidR="00162F66" w:rsidRPr="004A5029">
        <w:rPr>
          <w:rFonts w:ascii="Times New Roman" w:eastAsia="Calibri" w:hAnsi="Times New Roman" w:cs="Times New Roman"/>
          <w:bCs/>
          <w:color w:val="000000" w:themeColor="text1"/>
        </w:rPr>
        <w:t xml:space="preserve"> i</w:t>
      </w:r>
      <w:r w:rsidRPr="004A5029">
        <w:rPr>
          <w:rFonts w:ascii="Times New Roman" w:eastAsia="Calibri" w:hAnsi="Times New Roman" w:cs="Times New Roman"/>
          <w:bCs/>
          <w:color w:val="000000" w:themeColor="text1"/>
        </w:rPr>
        <w:t xml:space="preserve"> reati tributari ai sensi del decreto legislativo 10 marzo 2000, n. 74, </w:t>
      </w:r>
      <w:r w:rsidR="00DF698C" w:rsidRPr="004A5029">
        <w:rPr>
          <w:rFonts w:ascii="Times New Roman" w:eastAsia="Calibri" w:hAnsi="Times New Roman" w:cs="Times New Roman"/>
          <w:bCs/>
          <w:color w:val="000000" w:themeColor="text1"/>
        </w:rPr>
        <w:t xml:space="preserve">i </w:t>
      </w:r>
      <w:r w:rsidRPr="004A5029">
        <w:rPr>
          <w:rFonts w:ascii="Times New Roman" w:eastAsia="Calibri" w:hAnsi="Times New Roman" w:cs="Times New Roman"/>
          <w:bCs/>
          <w:color w:val="000000" w:themeColor="text1"/>
        </w:rPr>
        <w:t>delitti societari</w:t>
      </w:r>
      <w:r w:rsidR="002E2ECC" w:rsidRPr="004A5029">
        <w:rPr>
          <w:rFonts w:ascii="Times New Roman" w:eastAsia="Calibri" w:hAnsi="Times New Roman" w:cs="Times New Roman"/>
          <w:bCs/>
          <w:color w:val="000000" w:themeColor="text1"/>
        </w:rPr>
        <w:t xml:space="preserve"> di cui </w:t>
      </w:r>
      <w:r w:rsidR="002C22F8" w:rsidRPr="004A5029">
        <w:rPr>
          <w:rFonts w:ascii="Times New Roman" w:eastAsia="Calibri" w:hAnsi="Times New Roman" w:cs="Times New Roman"/>
          <w:bCs/>
          <w:color w:val="000000" w:themeColor="text1"/>
        </w:rPr>
        <w:t xml:space="preserve">agli </w:t>
      </w:r>
      <w:r w:rsidR="002E2ECC" w:rsidRPr="004A5029">
        <w:rPr>
          <w:rFonts w:ascii="Times New Roman" w:eastAsia="Calibri" w:hAnsi="Times New Roman" w:cs="Times New Roman"/>
          <w:bCs/>
          <w:color w:val="000000" w:themeColor="text1"/>
        </w:rPr>
        <w:t>articoli 26</w:t>
      </w:r>
      <w:r w:rsidR="009E4591" w:rsidRPr="004A5029">
        <w:rPr>
          <w:rFonts w:ascii="Times New Roman" w:eastAsia="Calibri" w:hAnsi="Times New Roman" w:cs="Times New Roman"/>
          <w:bCs/>
          <w:color w:val="000000" w:themeColor="text1"/>
        </w:rPr>
        <w:t>2</w:t>
      </w:r>
      <w:r w:rsidR="002E2ECC" w:rsidRPr="004A5029">
        <w:rPr>
          <w:rFonts w:ascii="Times New Roman" w:eastAsia="Calibri" w:hAnsi="Times New Roman" w:cs="Times New Roman"/>
          <w:bCs/>
          <w:color w:val="000000" w:themeColor="text1"/>
        </w:rPr>
        <w:t xml:space="preserve">1 e </w:t>
      </w:r>
      <w:r w:rsidR="002C22F8" w:rsidRPr="004A5029">
        <w:rPr>
          <w:rFonts w:ascii="Times New Roman" w:eastAsia="Calibri" w:hAnsi="Times New Roman" w:cs="Times New Roman"/>
          <w:bCs/>
          <w:color w:val="000000" w:themeColor="text1"/>
        </w:rPr>
        <w:t>seguenti del codice civile</w:t>
      </w:r>
      <w:r w:rsidR="00926DA9" w:rsidRPr="004A5029">
        <w:rPr>
          <w:rFonts w:ascii="Times New Roman" w:eastAsia="Calibri" w:hAnsi="Times New Roman" w:cs="Times New Roman"/>
          <w:bCs/>
          <w:color w:val="000000" w:themeColor="text1"/>
        </w:rPr>
        <w:t xml:space="preserve"> o i </w:t>
      </w:r>
      <w:r w:rsidRPr="004A5029">
        <w:rPr>
          <w:rFonts w:ascii="Times New Roman" w:eastAsia="Calibri" w:hAnsi="Times New Roman" w:cs="Times New Roman"/>
          <w:bCs/>
          <w:color w:val="000000" w:themeColor="text1"/>
        </w:rPr>
        <w:t>delitti contro l’industria e il commercio</w:t>
      </w:r>
      <w:r w:rsidR="00926DA9" w:rsidRPr="004A5029">
        <w:rPr>
          <w:rFonts w:ascii="Times New Roman" w:eastAsia="Calibri" w:hAnsi="Times New Roman" w:cs="Times New Roman"/>
          <w:bCs/>
          <w:color w:val="000000" w:themeColor="text1"/>
        </w:rPr>
        <w:t xml:space="preserve"> di cui agli articoli </w:t>
      </w:r>
      <w:r w:rsidR="00162F66" w:rsidRPr="004A5029">
        <w:rPr>
          <w:rFonts w:ascii="Times New Roman" w:eastAsia="Calibri" w:hAnsi="Times New Roman" w:cs="Times New Roman"/>
          <w:bCs/>
          <w:color w:val="000000" w:themeColor="text1"/>
        </w:rPr>
        <w:t xml:space="preserve">da </w:t>
      </w:r>
      <w:r w:rsidR="00926DA9" w:rsidRPr="004A5029">
        <w:rPr>
          <w:rFonts w:ascii="Times New Roman" w:eastAsia="Calibri" w:hAnsi="Times New Roman" w:cs="Times New Roman"/>
          <w:bCs/>
          <w:color w:val="000000" w:themeColor="text1"/>
        </w:rPr>
        <w:t>513</w:t>
      </w:r>
      <w:r w:rsidR="00162F66" w:rsidRPr="004A5029">
        <w:rPr>
          <w:rFonts w:ascii="Times New Roman" w:eastAsia="Calibri" w:hAnsi="Times New Roman" w:cs="Times New Roman"/>
          <w:bCs/>
          <w:color w:val="000000" w:themeColor="text1"/>
        </w:rPr>
        <w:t xml:space="preserve"> a 517 </w:t>
      </w:r>
      <w:r w:rsidR="002C22F8" w:rsidRPr="004A5029">
        <w:rPr>
          <w:rFonts w:ascii="Times New Roman" w:eastAsia="Calibri" w:hAnsi="Times New Roman" w:cs="Times New Roman"/>
          <w:bCs/>
          <w:color w:val="000000" w:themeColor="text1"/>
        </w:rPr>
        <w:t>del codice penale</w:t>
      </w:r>
      <w:r w:rsidRPr="004A5029">
        <w:rPr>
          <w:rFonts w:ascii="Times New Roman" w:eastAsia="Calibri" w:hAnsi="Times New Roman" w:cs="Times New Roman"/>
          <w:bCs/>
          <w:color w:val="000000" w:themeColor="text1"/>
        </w:rPr>
        <w:t xml:space="preserve">; </w:t>
      </w:r>
    </w:p>
    <w:p w14:paraId="66DEAA9C" w14:textId="3B96C311"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 xml:space="preserve">4) </w:t>
      </w:r>
      <w:r w:rsidR="00162F66" w:rsidRPr="004A5029">
        <w:rPr>
          <w:rFonts w:ascii="Times New Roman" w:eastAsia="Calibri" w:hAnsi="Times New Roman" w:cs="Times New Roman"/>
          <w:bCs/>
          <w:color w:val="000000" w:themeColor="text1"/>
        </w:rPr>
        <w:t xml:space="preserve">i </w:t>
      </w:r>
      <w:r w:rsidRPr="004A5029">
        <w:rPr>
          <w:rFonts w:ascii="Times New Roman" w:eastAsia="Calibri" w:hAnsi="Times New Roman" w:cs="Times New Roman"/>
          <w:bCs/>
          <w:color w:val="000000" w:themeColor="text1"/>
        </w:rPr>
        <w:t>reati urbanistici di cui all’articolo 44, comma 1</w:t>
      </w:r>
      <w:r w:rsidR="00F90495" w:rsidRPr="004A5029">
        <w:rPr>
          <w:rFonts w:ascii="Times New Roman" w:eastAsia="Calibri" w:hAnsi="Times New Roman" w:cs="Times New Roman"/>
          <w:bCs/>
          <w:color w:val="000000" w:themeColor="text1"/>
        </w:rPr>
        <w:t>,</w:t>
      </w:r>
      <w:r w:rsidRPr="004A5029">
        <w:rPr>
          <w:rFonts w:ascii="Times New Roman" w:eastAsia="Calibri" w:hAnsi="Times New Roman" w:cs="Times New Roman"/>
          <w:bCs/>
          <w:color w:val="000000" w:themeColor="text1"/>
        </w:rPr>
        <w:t xml:space="preserve"> lettere b) e c)</w:t>
      </w:r>
      <w:r w:rsidR="00F90495" w:rsidRPr="004A5029">
        <w:rPr>
          <w:rFonts w:ascii="Times New Roman" w:eastAsia="Calibri" w:hAnsi="Times New Roman" w:cs="Times New Roman"/>
          <w:bCs/>
          <w:color w:val="000000" w:themeColor="text1"/>
        </w:rPr>
        <w:t>,</w:t>
      </w:r>
      <w:r w:rsidRPr="004A5029">
        <w:rPr>
          <w:rFonts w:ascii="Times New Roman" w:eastAsia="Calibri" w:hAnsi="Times New Roman" w:cs="Times New Roman"/>
          <w:bCs/>
          <w:color w:val="000000" w:themeColor="text1"/>
        </w:rPr>
        <w:t xml:space="preserve"> del </w:t>
      </w:r>
      <w:r w:rsidR="00C33955" w:rsidRPr="004A5029">
        <w:rPr>
          <w:rFonts w:ascii="Times New Roman" w:hAnsi="Times New Roman" w:cs="Times New Roman"/>
          <w:b/>
          <w:bCs/>
          <w:color w:val="000000" w:themeColor="text1"/>
        </w:rPr>
        <w:t>testo unico delle disposizioni legislative e regolamentari in materia di edilizia</w:t>
      </w:r>
      <w:r w:rsidR="0030786B" w:rsidRPr="004A5029">
        <w:rPr>
          <w:rFonts w:ascii="Times New Roman" w:eastAsia="Calibri" w:hAnsi="Times New Roman" w:cs="Times New Roman"/>
          <w:b/>
          <w:bCs/>
          <w:color w:val="000000" w:themeColor="text1"/>
        </w:rPr>
        <w:t>,</w:t>
      </w:r>
      <w:r w:rsidR="00C33955" w:rsidRPr="004A5029">
        <w:rPr>
          <w:rFonts w:ascii="Times New Roman" w:hAnsi="Times New Roman" w:cs="Times New Roman"/>
          <w:b/>
          <w:bCs/>
          <w:color w:val="000000" w:themeColor="text1"/>
        </w:rPr>
        <w:t xml:space="preserve"> di cui al</w:t>
      </w:r>
      <w:r w:rsidR="00C33955" w:rsidRPr="004A5029">
        <w:rPr>
          <w:rFonts w:ascii="Times New Roman" w:hAnsi="Times New Roman" w:cs="Times New Roman"/>
          <w:color w:val="000000" w:themeColor="text1"/>
        </w:rPr>
        <w:t xml:space="preserve"> </w:t>
      </w:r>
      <w:r w:rsidRPr="004A5029">
        <w:rPr>
          <w:rFonts w:ascii="Times New Roman" w:eastAsia="Calibri" w:hAnsi="Times New Roman" w:cs="Times New Roman"/>
          <w:bCs/>
          <w:color w:val="000000" w:themeColor="text1"/>
        </w:rPr>
        <w:t>decreto del Presidente della Repubblica 6 giugno 2001, n. 380, con riferimento agli affidamenti aventi a</w:t>
      </w:r>
      <w:r w:rsidR="002C22F8" w:rsidRPr="004A5029">
        <w:rPr>
          <w:rFonts w:ascii="Times New Roman" w:eastAsia="Calibri" w:hAnsi="Times New Roman" w:cs="Times New Roman"/>
          <w:bCs/>
          <w:color w:val="000000" w:themeColor="text1"/>
        </w:rPr>
        <w:t>d</w:t>
      </w:r>
      <w:r w:rsidRPr="004A5029">
        <w:rPr>
          <w:rFonts w:ascii="Times New Roman" w:eastAsia="Calibri" w:hAnsi="Times New Roman" w:cs="Times New Roman"/>
          <w:bCs/>
          <w:color w:val="000000" w:themeColor="text1"/>
        </w:rPr>
        <w:t xml:space="preserve"> oggetto lavori o servizi di architettura e ingegneria; </w:t>
      </w:r>
    </w:p>
    <w:p w14:paraId="1A28A992" w14:textId="44CA5162"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 xml:space="preserve">5) </w:t>
      </w:r>
      <w:r w:rsidR="00162F66" w:rsidRPr="004A5029">
        <w:rPr>
          <w:rFonts w:ascii="Times New Roman" w:eastAsia="Calibri" w:hAnsi="Times New Roman" w:cs="Times New Roman"/>
          <w:bCs/>
          <w:color w:val="000000" w:themeColor="text1"/>
        </w:rPr>
        <w:t xml:space="preserve">i </w:t>
      </w:r>
      <w:r w:rsidRPr="004A5029">
        <w:rPr>
          <w:rFonts w:ascii="Times New Roman" w:eastAsia="Calibri" w:hAnsi="Times New Roman" w:cs="Times New Roman"/>
          <w:bCs/>
          <w:color w:val="000000" w:themeColor="text1"/>
        </w:rPr>
        <w:t>reati previsti dal decreto legislativo 8 giugno 2001, n. 231</w:t>
      </w:r>
      <w:r w:rsidR="00C20C69" w:rsidRPr="004A5029">
        <w:rPr>
          <w:rFonts w:ascii="Times New Roman" w:eastAsia="Calibri" w:hAnsi="Times New Roman" w:cs="Times New Roman"/>
          <w:b/>
          <w:color w:val="000000" w:themeColor="text1"/>
        </w:rPr>
        <w:t>.</w:t>
      </w:r>
      <w:r w:rsidRPr="004A5029">
        <w:rPr>
          <w:rFonts w:ascii="Times New Roman" w:eastAsia="Calibri" w:hAnsi="Times New Roman" w:cs="Times New Roman"/>
          <w:bCs/>
          <w:color w:val="000000" w:themeColor="text1"/>
        </w:rPr>
        <w:t xml:space="preserve"> </w:t>
      </w:r>
    </w:p>
    <w:p w14:paraId="185887AE" w14:textId="639A9015" w:rsidR="00446F27" w:rsidRPr="004A5029" w:rsidRDefault="00446F27" w:rsidP="00446F27">
      <w:pPr>
        <w:ind w:left="10"/>
        <w:jc w:val="both"/>
        <w:rPr>
          <w:rFonts w:ascii="Times New Roman" w:eastAsia="Calibri" w:hAnsi="Times New Roman" w:cs="Times New Roman"/>
          <w:b/>
          <w:bCs/>
          <w:strike/>
          <w:color w:val="000000" w:themeColor="text1"/>
        </w:rPr>
      </w:pPr>
      <w:r w:rsidRPr="004A5029">
        <w:rPr>
          <w:rFonts w:ascii="Times New Roman" w:eastAsia="Calibri" w:hAnsi="Times New Roman" w:cs="Times New Roman"/>
          <w:b/>
          <w:bCs/>
          <w:strike/>
          <w:color w:val="000000" w:themeColor="text1"/>
        </w:rPr>
        <w:t>i) commissione, da parte dell’operatore economico, di condotte diverse da quelle di cui alle precedenti lettere, la cui gravità incida in modo evidente sull’affidabilità ed integrità del medesimo in misura tale da compromettere l’interesse pubblico.</w:t>
      </w:r>
    </w:p>
    <w:p w14:paraId="31BC978F" w14:textId="0FFFB730" w:rsidR="00446F27" w:rsidRPr="004A5029" w:rsidRDefault="0093247B" w:rsidP="00446F27">
      <w:pPr>
        <w:ind w:left="10"/>
        <w:jc w:val="both"/>
        <w:rPr>
          <w:rFonts w:ascii="Times New Roman" w:eastAsia="Calibri" w:hAnsi="Times New Roman" w:cs="Times New Roman"/>
          <w:bCs/>
          <w:color w:val="000000" w:themeColor="text1"/>
        </w:rPr>
      </w:pPr>
      <w:r w:rsidRPr="0093247B">
        <w:rPr>
          <w:rFonts w:ascii="Times New Roman" w:eastAsia="Calibri" w:hAnsi="Times New Roman" w:cs="Times New Roman"/>
          <w:b/>
          <w:color w:val="000000" w:themeColor="text1"/>
        </w:rPr>
        <w:t xml:space="preserve">4. </w:t>
      </w:r>
      <w:r w:rsidR="00446F27" w:rsidRPr="004A5029">
        <w:rPr>
          <w:rFonts w:ascii="Times New Roman" w:eastAsia="Calibri" w:hAnsi="Times New Roman" w:cs="Times New Roman"/>
          <w:bCs/>
          <w:color w:val="000000" w:themeColor="text1"/>
        </w:rPr>
        <w:t xml:space="preserve">La valutazione di gravità tiene conto del bene giuridico e dell’entità della lesione inferta dalla condotta integrante uno degli elementi </w:t>
      </w:r>
      <w:r w:rsidR="00446F27" w:rsidRPr="002F694E">
        <w:rPr>
          <w:rFonts w:ascii="Times New Roman" w:eastAsia="Calibri" w:hAnsi="Times New Roman" w:cs="Times New Roman"/>
          <w:bCs/>
          <w:color w:val="000000" w:themeColor="text1"/>
        </w:rPr>
        <w:t xml:space="preserve">di cui al comma </w:t>
      </w:r>
      <w:r w:rsidR="0085711D" w:rsidRPr="00686598">
        <w:rPr>
          <w:rFonts w:ascii="Times New Roman" w:eastAsia="Calibri" w:hAnsi="Times New Roman" w:cs="Times New Roman"/>
          <w:b/>
          <w:color w:val="000000" w:themeColor="text1"/>
        </w:rPr>
        <w:t>3</w:t>
      </w:r>
      <w:r w:rsidR="00446F27" w:rsidRPr="00686598">
        <w:rPr>
          <w:rFonts w:ascii="Times New Roman" w:eastAsia="Calibri" w:hAnsi="Times New Roman" w:cs="Times New Roman"/>
          <w:bCs/>
          <w:color w:val="000000" w:themeColor="text1"/>
        </w:rPr>
        <w:t xml:space="preserve"> </w:t>
      </w:r>
      <w:r w:rsidR="00446F27" w:rsidRPr="004A5029">
        <w:rPr>
          <w:rFonts w:ascii="Times New Roman" w:eastAsia="Calibri" w:hAnsi="Times New Roman" w:cs="Times New Roman"/>
          <w:bCs/>
          <w:color w:val="000000" w:themeColor="text1"/>
        </w:rPr>
        <w:t>e del tempo trascorso dalla violazione, anche in relazione a modifiche intervenute nel frattempo nell’organizzazione dell’impresa.</w:t>
      </w:r>
    </w:p>
    <w:p w14:paraId="2B80FAEC" w14:textId="109B3CB8" w:rsidR="00446F27" w:rsidRPr="004A5029" w:rsidRDefault="0093247B" w:rsidP="00446F27">
      <w:pPr>
        <w:ind w:left="10"/>
        <w:jc w:val="both"/>
        <w:rPr>
          <w:rFonts w:ascii="Times New Roman" w:eastAsia="Calibri" w:hAnsi="Times New Roman" w:cs="Times New Roman"/>
          <w:bCs/>
          <w:color w:val="000000" w:themeColor="text1"/>
        </w:rPr>
      </w:pPr>
      <w:r w:rsidRPr="0093247B">
        <w:rPr>
          <w:rFonts w:ascii="Times New Roman" w:eastAsia="Calibri" w:hAnsi="Times New Roman" w:cs="Times New Roman"/>
          <w:b/>
          <w:color w:val="000000" w:themeColor="text1"/>
        </w:rPr>
        <w:t xml:space="preserve">5. </w:t>
      </w:r>
      <w:r w:rsidR="00446F27" w:rsidRPr="004A5029">
        <w:rPr>
          <w:rFonts w:ascii="Times New Roman" w:eastAsia="Calibri" w:hAnsi="Times New Roman" w:cs="Times New Roman"/>
          <w:bCs/>
          <w:color w:val="000000" w:themeColor="text1"/>
        </w:rPr>
        <w:t xml:space="preserve">Le dichiarazioni omesse o non veritiere rese nella stessa gara e diverse da quelle di cui alla lettera b) del comma </w:t>
      </w:r>
      <w:r w:rsidR="009D4B59" w:rsidRPr="009D4B59">
        <w:rPr>
          <w:rFonts w:ascii="Times New Roman" w:eastAsia="Calibri" w:hAnsi="Times New Roman" w:cs="Times New Roman"/>
          <w:b/>
          <w:color w:val="000000" w:themeColor="text1"/>
        </w:rPr>
        <w:t>3</w:t>
      </w:r>
      <w:r w:rsidR="0085711D" w:rsidRPr="004A5029">
        <w:rPr>
          <w:rFonts w:ascii="Times New Roman" w:eastAsia="Calibri" w:hAnsi="Times New Roman" w:cs="Times New Roman"/>
          <w:b/>
          <w:color w:val="000000" w:themeColor="text1"/>
        </w:rPr>
        <w:t xml:space="preserve"> </w:t>
      </w:r>
      <w:r w:rsidR="00446F27" w:rsidRPr="004A5029">
        <w:rPr>
          <w:rFonts w:ascii="Times New Roman" w:eastAsia="Calibri" w:hAnsi="Times New Roman" w:cs="Times New Roman"/>
          <w:bCs/>
          <w:color w:val="000000" w:themeColor="text1"/>
        </w:rPr>
        <w:t xml:space="preserve">possono essere utilizzate a supporto della valutazione di gravità riferita agli elementi di cui al comma </w:t>
      </w:r>
      <w:r w:rsidR="009D4B59" w:rsidRPr="00DA694D">
        <w:rPr>
          <w:rFonts w:ascii="Times New Roman" w:eastAsia="Calibri" w:hAnsi="Times New Roman" w:cs="Times New Roman"/>
          <w:b/>
          <w:color w:val="000000" w:themeColor="text1"/>
        </w:rPr>
        <w:t>3</w:t>
      </w:r>
      <w:r w:rsidR="005665F7">
        <w:rPr>
          <w:rFonts w:ascii="Times New Roman" w:eastAsia="Calibri" w:hAnsi="Times New Roman" w:cs="Times New Roman"/>
          <w:bCs/>
          <w:color w:val="000000" w:themeColor="text1"/>
        </w:rPr>
        <w:t xml:space="preserve">. </w:t>
      </w:r>
    </w:p>
    <w:p w14:paraId="70A5F0C1" w14:textId="5DFB6695" w:rsidR="00446F27" w:rsidRPr="0093247B" w:rsidRDefault="0093247B" w:rsidP="00446F27">
      <w:pPr>
        <w:jc w:val="both"/>
        <w:rPr>
          <w:rFonts w:ascii="Times New Roman" w:eastAsia="Calibri" w:hAnsi="Times New Roman" w:cs="Times New Roman"/>
          <w:bCs/>
          <w:strike/>
          <w:color w:val="000000" w:themeColor="text1"/>
        </w:rPr>
      </w:pPr>
      <w:r w:rsidRPr="0093247B">
        <w:rPr>
          <w:rFonts w:ascii="Times New Roman" w:eastAsia="Calibri" w:hAnsi="Times New Roman" w:cs="Times New Roman"/>
          <w:b/>
          <w:color w:val="000000" w:themeColor="text1"/>
        </w:rPr>
        <w:t>6.</w:t>
      </w:r>
      <w:r>
        <w:rPr>
          <w:rFonts w:ascii="Times New Roman" w:eastAsia="Calibri" w:hAnsi="Times New Roman" w:cs="Times New Roman"/>
          <w:bCs/>
          <w:color w:val="000000" w:themeColor="text1"/>
        </w:rPr>
        <w:t xml:space="preserve"> </w:t>
      </w:r>
      <w:r w:rsidR="00446F27" w:rsidRPr="004A5029">
        <w:rPr>
          <w:rFonts w:ascii="Times New Roman" w:eastAsia="Calibri" w:hAnsi="Times New Roman" w:cs="Times New Roman"/>
          <w:bCs/>
          <w:color w:val="000000" w:themeColor="text1"/>
        </w:rPr>
        <w:t xml:space="preserve">Costituiscono mezzi di prova adeguati, in relazione al comma </w:t>
      </w:r>
      <w:r w:rsidRPr="0093247B">
        <w:rPr>
          <w:rFonts w:ascii="Times New Roman" w:eastAsia="Calibri" w:hAnsi="Times New Roman" w:cs="Times New Roman"/>
          <w:b/>
          <w:color w:val="000000" w:themeColor="text1"/>
        </w:rPr>
        <w:t>3</w:t>
      </w:r>
      <w:r w:rsidR="005665F7">
        <w:rPr>
          <w:rFonts w:ascii="Times New Roman" w:eastAsia="Calibri" w:hAnsi="Times New Roman" w:cs="Times New Roman"/>
          <w:bCs/>
          <w:color w:val="000000" w:themeColor="text1"/>
        </w:rPr>
        <w:t>:</w:t>
      </w:r>
    </w:p>
    <w:p w14:paraId="223E7E60" w14:textId="2256636A"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quanto alla lettera a),</w:t>
      </w:r>
      <w:r w:rsidRPr="004A5029">
        <w:rPr>
          <w:rFonts w:ascii="Times New Roman" w:eastAsia="Calibri" w:hAnsi="Times New Roman" w:cs="Times New Roman"/>
          <w:color w:val="000000" w:themeColor="text1"/>
        </w:rPr>
        <w:t xml:space="preserve"> </w:t>
      </w:r>
      <w:r w:rsidRPr="004A5029">
        <w:rPr>
          <w:rFonts w:ascii="Times New Roman" w:eastAsia="Times New Roman" w:hAnsi="Times New Roman" w:cs="Times New Roman"/>
          <w:color w:val="000000" w:themeColor="text1"/>
          <w:lang w:eastAsia="it-IT"/>
        </w:rPr>
        <w:t>i provvedimenti sanzionatori esecutivi resi da</w:t>
      </w:r>
      <w:r w:rsidR="0010251F" w:rsidRPr="004A5029">
        <w:rPr>
          <w:rFonts w:ascii="Times New Roman" w:eastAsia="Times New Roman" w:hAnsi="Times New Roman" w:cs="Times New Roman"/>
          <w:b/>
          <w:bCs/>
          <w:color w:val="000000" w:themeColor="text1"/>
          <w:lang w:eastAsia="it-IT"/>
        </w:rPr>
        <w:t>ll’</w:t>
      </w:r>
      <w:r w:rsidRPr="004A5029">
        <w:rPr>
          <w:rFonts w:ascii="Times New Roman" w:eastAsia="Times New Roman" w:hAnsi="Times New Roman" w:cs="Times New Roman"/>
          <w:color w:val="000000" w:themeColor="text1"/>
          <w:lang w:eastAsia="it-IT"/>
        </w:rPr>
        <w:t xml:space="preserve">Autorità </w:t>
      </w:r>
      <w:r w:rsidRPr="004A5029">
        <w:rPr>
          <w:rFonts w:ascii="Times New Roman" w:eastAsia="Times New Roman" w:hAnsi="Times New Roman" w:cs="Times New Roman"/>
          <w:b/>
          <w:bCs/>
          <w:strike/>
          <w:color w:val="000000" w:themeColor="text1"/>
          <w:lang w:eastAsia="it-IT"/>
        </w:rPr>
        <w:t>G</w:t>
      </w:r>
      <w:r w:rsidR="003F6510" w:rsidRPr="004A5029">
        <w:rPr>
          <w:rFonts w:ascii="Times New Roman" w:eastAsia="Times New Roman" w:hAnsi="Times New Roman" w:cs="Times New Roman"/>
          <w:b/>
          <w:bCs/>
          <w:color w:val="000000" w:themeColor="text1"/>
          <w:lang w:eastAsia="it-IT"/>
        </w:rPr>
        <w:t>g</w:t>
      </w:r>
      <w:r w:rsidRPr="004A5029">
        <w:rPr>
          <w:rFonts w:ascii="Times New Roman" w:eastAsia="Times New Roman" w:hAnsi="Times New Roman" w:cs="Times New Roman"/>
          <w:color w:val="000000" w:themeColor="text1"/>
          <w:lang w:eastAsia="it-IT"/>
        </w:rPr>
        <w:t xml:space="preserve">arante della </w:t>
      </w:r>
      <w:r w:rsidRPr="004A5029">
        <w:rPr>
          <w:rFonts w:ascii="Times New Roman" w:eastAsia="Times New Roman" w:hAnsi="Times New Roman" w:cs="Times New Roman"/>
          <w:b/>
          <w:bCs/>
          <w:strike/>
          <w:color w:val="000000" w:themeColor="text1"/>
          <w:lang w:eastAsia="it-IT"/>
        </w:rPr>
        <w:t>C</w:t>
      </w:r>
      <w:r w:rsidR="003F6510" w:rsidRPr="004A5029">
        <w:rPr>
          <w:rFonts w:ascii="Times New Roman" w:eastAsia="Times New Roman" w:hAnsi="Times New Roman" w:cs="Times New Roman"/>
          <w:b/>
          <w:bCs/>
          <w:color w:val="000000" w:themeColor="text1"/>
          <w:lang w:eastAsia="it-IT"/>
        </w:rPr>
        <w:t>c</w:t>
      </w:r>
      <w:r w:rsidRPr="004A5029">
        <w:rPr>
          <w:rFonts w:ascii="Times New Roman" w:eastAsia="Times New Roman" w:hAnsi="Times New Roman" w:cs="Times New Roman"/>
          <w:color w:val="000000" w:themeColor="text1"/>
          <w:lang w:eastAsia="it-IT"/>
        </w:rPr>
        <w:t xml:space="preserve">oncorrenza e del </w:t>
      </w:r>
      <w:r w:rsidRPr="004A5029">
        <w:rPr>
          <w:rFonts w:ascii="Times New Roman" w:eastAsia="Times New Roman" w:hAnsi="Times New Roman" w:cs="Times New Roman"/>
          <w:b/>
          <w:bCs/>
          <w:strike/>
          <w:color w:val="000000" w:themeColor="text1"/>
          <w:lang w:eastAsia="it-IT"/>
        </w:rPr>
        <w:t>M</w:t>
      </w:r>
      <w:r w:rsidR="003F6510" w:rsidRPr="004A5029">
        <w:rPr>
          <w:rFonts w:ascii="Times New Roman" w:eastAsia="Times New Roman" w:hAnsi="Times New Roman" w:cs="Times New Roman"/>
          <w:b/>
          <w:bCs/>
          <w:color w:val="000000" w:themeColor="text1"/>
          <w:lang w:eastAsia="it-IT"/>
        </w:rPr>
        <w:t>m</w:t>
      </w:r>
      <w:r w:rsidRPr="004A5029">
        <w:rPr>
          <w:rFonts w:ascii="Times New Roman" w:eastAsia="Times New Roman" w:hAnsi="Times New Roman" w:cs="Times New Roman"/>
          <w:color w:val="000000" w:themeColor="text1"/>
          <w:lang w:eastAsia="it-IT"/>
        </w:rPr>
        <w:t>ercato o da altra autorità di settore;</w:t>
      </w:r>
    </w:p>
    <w:p w14:paraId="699496FF"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b) quanto alla lettera b)</w:t>
      </w:r>
      <w:r w:rsidRPr="004A5029">
        <w:rPr>
          <w:rFonts w:ascii="Times New Roman" w:eastAsia="Calibri" w:hAnsi="Times New Roman" w:cs="Times New Roman"/>
          <w:color w:val="000000" w:themeColor="text1"/>
        </w:rPr>
        <w:t>,</w:t>
      </w:r>
      <w:r w:rsidRPr="004A5029">
        <w:rPr>
          <w:rFonts w:ascii="Times New Roman" w:eastAsia="Times New Roman" w:hAnsi="Times New Roman" w:cs="Times New Roman"/>
          <w:color w:val="000000" w:themeColor="text1"/>
          <w:lang w:eastAsia="it-IT"/>
        </w:rPr>
        <w:t xml:space="preserve"> la presenza di indizi gravi, precisi e concordanti che rendano evidente il ricorrere della situazione escludente</w:t>
      </w:r>
      <w:r w:rsidRPr="004A5029">
        <w:rPr>
          <w:rFonts w:ascii="Times New Roman" w:eastAsia="Calibri" w:hAnsi="Times New Roman" w:cs="Times New Roman"/>
          <w:color w:val="000000" w:themeColor="text1"/>
        </w:rPr>
        <w:t>;</w:t>
      </w:r>
    </w:p>
    <w:p w14:paraId="136974F9"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c) quanto alla lettera c), l’intervenuta risoluzione per inadempimento o la condanna al risarcimento del danno o ad altre conseguenze comparabili;</w:t>
      </w:r>
    </w:p>
    <w:p w14:paraId="5628E36E"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d) quanto alla lettera d), la emissione di provvedimenti giurisdizionali anche non definitivi;</w:t>
      </w:r>
    </w:p>
    <w:p w14:paraId="322318BE"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e) quanto alla lettera e), l'accertamento definitivo della violazione;</w:t>
      </w:r>
    </w:p>
    <w:p w14:paraId="042B46B9" w14:textId="77777777"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f) quanto alla lettera f), gli elementi ivi indicati;</w:t>
      </w:r>
    </w:p>
    <w:p w14:paraId="24751C67" w14:textId="4F507107"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 xml:space="preserve">g) quanto alla lettera g), gli atti di cui all’articolo </w:t>
      </w:r>
      <w:r w:rsidRPr="004A5029">
        <w:rPr>
          <w:rFonts w:ascii="Times New Roman" w:eastAsia="Calibri" w:hAnsi="Times New Roman" w:cs="Times New Roman"/>
          <w:b/>
          <w:strike/>
          <w:color w:val="000000" w:themeColor="text1"/>
        </w:rPr>
        <w:t>405</w:t>
      </w:r>
      <w:r w:rsidR="00B12AA0" w:rsidRPr="004A5029">
        <w:rPr>
          <w:rFonts w:ascii="Times New Roman" w:eastAsia="Calibri" w:hAnsi="Times New Roman" w:cs="Times New Roman"/>
          <w:b/>
          <w:color w:val="000000" w:themeColor="text1"/>
        </w:rPr>
        <w:t xml:space="preserve"> 407-</w:t>
      </w:r>
      <w:r w:rsidR="00B12AA0" w:rsidRPr="004A5029">
        <w:rPr>
          <w:rFonts w:ascii="Times New Roman" w:eastAsia="Calibri" w:hAnsi="Times New Roman" w:cs="Times New Roman"/>
          <w:b/>
          <w:i/>
          <w:iCs/>
          <w:color w:val="000000" w:themeColor="text1"/>
        </w:rPr>
        <w:t>bis</w:t>
      </w:r>
      <w:r w:rsidR="00F90495" w:rsidRPr="004A5029">
        <w:rPr>
          <w:rFonts w:ascii="Times New Roman" w:eastAsia="Calibri" w:hAnsi="Times New Roman" w:cs="Times New Roman"/>
          <w:bCs/>
          <w:color w:val="000000" w:themeColor="text1"/>
        </w:rPr>
        <w:t>,</w:t>
      </w:r>
      <w:r w:rsidRPr="004A5029">
        <w:rPr>
          <w:rFonts w:ascii="Times New Roman" w:eastAsia="Calibri" w:hAnsi="Times New Roman" w:cs="Times New Roman"/>
          <w:bCs/>
          <w:color w:val="000000" w:themeColor="text1"/>
        </w:rPr>
        <w:t xml:space="preserve"> comma 1</w:t>
      </w:r>
      <w:r w:rsidR="00F90495" w:rsidRPr="004A5029">
        <w:rPr>
          <w:rFonts w:ascii="Times New Roman" w:eastAsia="Calibri" w:hAnsi="Times New Roman" w:cs="Times New Roman"/>
          <w:bCs/>
          <w:color w:val="000000" w:themeColor="text1"/>
        </w:rPr>
        <w:t>,</w:t>
      </w:r>
      <w:r w:rsidRPr="004A5029">
        <w:rPr>
          <w:rFonts w:ascii="Times New Roman" w:eastAsia="Calibri" w:hAnsi="Times New Roman" w:cs="Times New Roman"/>
          <w:bCs/>
          <w:color w:val="000000" w:themeColor="text1"/>
        </w:rPr>
        <w:t xml:space="preserve">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w:t>
      </w:r>
      <w:hyperlink r:id="rId27" w:anchor="id=05AC00006052,__m=document" w:history="1">
        <w:r w:rsidRPr="004A5029">
          <w:rPr>
            <w:rFonts w:ascii="Times New Roman" w:eastAsia="Calibri" w:hAnsi="Times New Roman" w:cs="Times New Roman"/>
            <w:bCs/>
            <w:color w:val="000000" w:themeColor="text1"/>
          </w:rPr>
          <w:t>articolo 444 del codice di procedura penale</w:t>
        </w:r>
      </w:hyperlink>
      <w:r w:rsidRPr="004A5029">
        <w:rPr>
          <w:rFonts w:ascii="Times New Roman" w:eastAsia="Calibri" w:hAnsi="Times New Roman" w:cs="Times New Roman"/>
          <w:bCs/>
          <w:color w:val="000000" w:themeColor="text1"/>
        </w:rPr>
        <w:t>;</w:t>
      </w:r>
    </w:p>
    <w:p w14:paraId="20A74016" w14:textId="6342BE79" w:rsidR="00446F27" w:rsidRPr="004A5029" w:rsidRDefault="00446F27" w:rsidP="00446F27">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 xml:space="preserve">h) quanto alla lettera h), </w:t>
      </w:r>
      <w:r w:rsidRPr="004A5029">
        <w:rPr>
          <w:rFonts w:ascii="Times New Roman" w:eastAsia="Calibri" w:hAnsi="Times New Roman" w:cs="Times New Roman"/>
          <w:b/>
          <w:strike/>
          <w:color w:val="000000" w:themeColor="text1"/>
        </w:rPr>
        <w:t>oltre alla</w:t>
      </w:r>
      <w:r w:rsidRPr="004A5029">
        <w:rPr>
          <w:rFonts w:ascii="Times New Roman" w:eastAsia="Calibri" w:hAnsi="Times New Roman" w:cs="Times New Roman"/>
          <w:bCs/>
          <w:color w:val="000000" w:themeColor="text1"/>
        </w:rPr>
        <w:t xml:space="preserve"> </w:t>
      </w:r>
      <w:r w:rsidR="00D226F9" w:rsidRPr="004A5029">
        <w:rPr>
          <w:rFonts w:ascii="Times New Roman" w:eastAsia="Calibri" w:hAnsi="Times New Roman" w:cs="Times New Roman"/>
          <w:b/>
          <w:color w:val="000000" w:themeColor="text1"/>
        </w:rPr>
        <w:t>la</w:t>
      </w:r>
      <w:r w:rsidR="00D226F9" w:rsidRPr="004A5029">
        <w:rPr>
          <w:rFonts w:ascii="Times New Roman" w:eastAsia="Calibri" w:hAnsi="Times New Roman" w:cs="Times New Roman"/>
          <w:bCs/>
          <w:color w:val="000000" w:themeColor="text1"/>
        </w:rPr>
        <w:t xml:space="preserve"> </w:t>
      </w:r>
      <w:r w:rsidRPr="004A5029">
        <w:rPr>
          <w:rFonts w:ascii="Times New Roman" w:eastAsia="Calibri" w:hAnsi="Times New Roman" w:cs="Times New Roman"/>
          <w:bCs/>
          <w:color w:val="000000" w:themeColor="text1"/>
        </w:rPr>
        <w:t xml:space="preserve">sentenza di condanna definitiva, </w:t>
      </w:r>
      <w:r w:rsidRPr="004A5029">
        <w:rPr>
          <w:rFonts w:ascii="Times New Roman" w:eastAsia="Calibri" w:hAnsi="Times New Roman" w:cs="Times New Roman"/>
          <w:b/>
          <w:strike/>
          <w:color w:val="000000" w:themeColor="text1"/>
        </w:rPr>
        <w:t>al</w:t>
      </w:r>
      <w:r w:rsidRPr="004A5029">
        <w:rPr>
          <w:rFonts w:ascii="Times New Roman" w:eastAsia="Calibri" w:hAnsi="Times New Roman" w:cs="Times New Roman"/>
          <w:bCs/>
          <w:color w:val="000000" w:themeColor="text1"/>
        </w:rPr>
        <w:t xml:space="preserve"> </w:t>
      </w:r>
      <w:r w:rsidR="00D226F9" w:rsidRPr="004A5029">
        <w:rPr>
          <w:rFonts w:ascii="Times New Roman" w:eastAsia="Calibri" w:hAnsi="Times New Roman" w:cs="Times New Roman"/>
          <w:b/>
          <w:color w:val="000000" w:themeColor="text1"/>
        </w:rPr>
        <w:t>il</w:t>
      </w:r>
      <w:r w:rsidR="00D226F9" w:rsidRPr="004A5029">
        <w:rPr>
          <w:rFonts w:ascii="Times New Roman" w:eastAsia="Calibri" w:hAnsi="Times New Roman" w:cs="Times New Roman"/>
          <w:bCs/>
          <w:color w:val="000000" w:themeColor="text1"/>
        </w:rPr>
        <w:t xml:space="preserve"> </w:t>
      </w:r>
      <w:r w:rsidRPr="004A5029">
        <w:rPr>
          <w:rFonts w:ascii="Times New Roman" w:eastAsia="Calibri" w:hAnsi="Times New Roman" w:cs="Times New Roman"/>
          <w:bCs/>
          <w:color w:val="000000" w:themeColor="text1"/>
        </w:rPr>
        <w:t xml:space="preserve">decreto penale di condanna irrevocabile, </w:t>
      </w:r>
      <w:r w:rsidR="00D226F9" w:rsidRPr="004A5029">
        <w:rPr>
          <w:rFonts w:ascii="Times New Roman" w:eastAsia="Calibri" w:hAnsi="Times New Roman" w:cs="Times New Roman"/>
          <w:b/>
          <w:color w:val="000000" w:themeColor="text1"/>
        </w:rPr>
        <w:t xml:space="preserve">e </w:t>
      </w:r>
      <w:r w:rsidRPr="004A5029">
        <w:rPr>
          <w:rFonts w:ascii="Times New Roman" w:eastAsia="Calibri" w:hAnsi="Times New Roman" w:cs="Times New Roman"/>
          <w:b/>
          <w:strike/>
          <w:color w:val="000000" w:themeColor="text1"/>
        </w:rPr>
        <w:t>alla sentenza irrevocabile di applicazione della pena su richiesta ai sensi dell'</w:t>
      </w:r>
      <w:hyperlink r:id="rId28" w:anchor="id=05AC00006052,__m=document">
        <w:r w:rsidRPr="004A5029">
          <w:rPr>
            <w:rFonts w:ascii="Times New Roman" w:eastAsia="Calibri" w:hAnsi="Times New Roman" w:cs="Times New Roman"/>
            <w:b/>
            <w:strike/>
            <w:color w:val="000000" w:themeColor="text1"/>
          </w:rPr>
          <w:t>articolo 444 del codice di procedura penale</w:t>
        </w:r>
      </w:hyperlink>
      <w:r w:rsidRPr="004A5029">
        <w:rPr>
          <w:rFonts w:ascii="Times New Roman" w:eastAsia="Calibri" w:hAnsi="Times New Roman" w:cs="Times New Roman"/>
          <w:b/>
          <w:color w:val="000000" w:themeColor="text1"/>
        </w:rPr>
        <w:t>,</w:t>
      </w:r>
      <w:r w:rsidRPr="004A5029">
        <w:rPr>
          <w:rFonts w:ascii="Times New Roman" w:eastAsia="Calibri" w:hAnsi="Times New Roman" w:cs="Times New Roman"/>
          <w:bCs/>
          <w:color w:val="000000" w:themeColor="text1"/>
        </w:rPr>
        <w:t xml:space="preserve"> la condanna non definitiva, </w:t>
      </w:r>
      <w:r w:rsidRPr="004A5029">
        <w:rPr>
          <w:rFonts w:ascii="Times New Roman" w:eastAsia="Calibri" w:hAnsi="Times New Roman" w:cs="Times New Roman"/>
          <w:b/>
          <w:strike/>
          <w:color w:val="000000" w:themeColor="text1"/>
        </w:rPr>
        <w:t>il decreto penale di condanna non irrevocabile, la sentenza non irrevocabile di applicazione della pena su richiesta ai sensi dell'</w:t>
      </w:r>
      <w:hyperlink r:id="rId29" w:anchor="id=05AC00006052,__m=document">
        <w:r w:rsidRPr="004A5029">
          <w:rPr>
            <w:rFonts w:ascii="Times New Roman" w:eastAsia="Calibri" w:hAnsi="Times New Roman" w:cs="Times New Roman"/>
            <w:b/>
            <w:strike/>
            <w:color w:val="000000" w:themeColor="text1"/>
          </w:rPr>
          <w:t>articolo 444 del codice di procedura penale</w:t>
        </w:r>
      </w:hyperlink>
      <w:r w:rsidRPr="004A5029">
        <w:rPr>
          <w:rFonts w:ascii="Times New Roman" w:eastAsia="Calibri" w:hAnsi="Times New Roman" w:cs="Times New Roman"/>
          <w:b/>
          <w:strike/>
          <w:color w:val="000000" w:themeColor="text1"/>
        </w:rPr>
        <w:t xml:space="preserve">, oppure gli atti di cui all’articolo </w:t>
      </w:r>
      <w:r w:rsidR="00B12AA0" w:rsidRPr="004A5029">
        <w:rPr>
          <w:rFonts w:ascii="Times New Roman" w:eastAsia="Calibri" w:hAnsi="Times New Roman" w:cs="Times New Roman"/>
          <w:b/>
          <w:strike/>
          <w:color w:val="000000" w:themeColor="text1"/>
        </w:rPr>
        <w:t>405 407-</w:t>
      </w:r>
      <w:r w:rsidR="00B12AA0" w:rsidRPr="004A5029">
        <w:rPr>
          <w:rFonts w:ascii="Times New Roman" w:eastAsia="Calibri" w:hAnsi="Times New Roman" w:cs="Times New Roman"/>
          <w:b/>
          <w:i/>
          <w:iCs/>
          <w:strike/>
          <w:color w:val="000000" w:themeColor="text1"/>
        </w:rPr>
        <w:t>bis</w:t>
      </w:r>
      <w:r w:rsidRPr="004A5029">
        <w:rPr>
          <w:rFonts w:ascii="Times New Roman" w:eastAsia="Calibri" w:hAnsi="Times New Roman" w:cs="Times New Roman"/>
          <w:b/>
          <w:strike/>
          <w:color w:val="000000" w:themeColor="text1"/>
        </w:rPr>
        <w:t xml:space="preserve">, comma 1 del codice di procedura penale, il decreto che dispone il giudizio ai sensi dell’articolo 429 del codice di procedura penale o eventuali </w:t>
      </w:r>
      <w:r w:rsidR="00D076E1" w:rsidRPr="00D076E1">
        <w:rPr>
          <w:rFonts w:ascii="Times New Roman" w:eastAsia="Calibri" w:hAnsi="Times New Roman" w:cs="Times New Roman"/>
          <w:b/>
          <w:color w:val="000000" w:themeColor="text1"/>
        </w:rPr>
        <w:t xml:space="preserve">i </w:t>
      </w:r>
      <w:r w:rsidRPr="004A5029">
        <w:rPr>
          <w:rFonts w:ascii="Times New Roman" w:eastAsia="Calibri" w:hAnsi="Times New Roman" w:cs="Times New Roman"/>
          <w:bCs/>
          <w:color w:val="000000" w:themeColor="text1"/>
        </w:rPr>
        <w:t xml:space="preserve">provvedimenti cautelari reali o personali, ove </w:t>
      </w:r>
      <w:r w:rsidRPr="004A5029">
        <w:rPr>
          <w:rFonts w:ascii="Times New Roman" w:eastAsia="Calibri" w:hAnsi="Times New Roman" w:cs="Times New Roman"/>
          <w:b/>
          <w:strike/>
          <w:color w:val="000000" w:themeColor="text1"/>
        </w:rPr>
        <w:t>consentiti</w:t>
      </w:r>
      <w:r w:rsidRPr="004A5029">
        <w:rPr>
          <w:rFonts w:ascii="Times New Roman" w:eastAsia="Calibri" w:hAnsi="Times New Roman" w:cs="Times New Roman"/>
          <w:bCs/>
          <w:color w:val="000000" w:themeColor="text1"/>
        </w:rPr>
        <w:t xml:space="preserve"> emessi dal giudice penale;</w:t>
      </w:r>
    </w:p>
    <w:p w14:paraId="6B8659BF" w14:textId="626BF9ED" w:rsidR="00446F27" w:rsidRPr="004A5029" w:rsidRDefault="00446F27" w:rsidP="00446F27">
      <w:pPr>
        <w:jc w:val="both"/>
        <w:rPr>
          <w:rFonts w:ascii="Times New Roman" w:eastAsia="Calibri" w:hAnsi="Times New Roman" w:cs="Times New Roman"/>
          <w:b/>
          <w:bCs/>
          <w:strike/>
          <w:color w:val="000000" w:themeColor="text1"/>
        </w:rPr>
      </w:pPr>
      <w:r w:rsidRPr="004A5029">
        <w:rPr>
          <w:rFonts w:ascii="Times New Roman" w:eastAsia="Calibri" w:hAnsi="Times New Roman" w:cs="Times New Roman"/>
          <w:b/>
          <w:bCs/>
          <w:strike/>
          <w:color w:val="000000" w:themeColor="text1"/>
        </w:rPr>
        <w:t xml:space="preserve">i) quanto alla lettera i), i provvedimenti di cui alle lettere g) ed h) ovvero ogni altro atto o fatto dai quali si desuma </w:t>
      </w:r>
      <w:r w:rsidRPr="004A5029">
        <w:rPr>
          <w:rFonts w:ascii="Times New Roman" w:eastAsia="Times New Roman" w:hAnsi="Times New Roman" w:cs="Times New Roman"/>
          <w:b/>
          <w:bCs/>
          <w:strike/>
          <w:color w:val="000000" w:themeColor="text1"/>
          <w:lang w:eastAsia="it-IT"/>
        </w:rPr>
        <w:t>la presenza di indizi gravi, precisi e concordanti che rendano evidente il ricorrere della situazione escludente.</w:t>
      </w:r>
    </w:p>
    <w:p w14:paraId="1CC07639" w14:textId="4BAB36AA" w:rsidR="00446F27" w:rsidRPr="004A5029" w:rsidRDefault="005665F7" w:rsidP="00446F27">
      <w:pPr>
        <w:jc w:val="both"/>
        <w:rPr>
          <w:rFonts w:ascii="Times New Roman" w:eastAsia="Calibri" w:hAnsi="Times New Roman" w:cs="Times New Roman"/>
          <w:color w:val="000000" w:themeColor="text1"/>
        </w:rPr>
      </w:pPr>
      <w:r w:rsidRPr="005665F7">
        <w:rPr>
          <w:rFonts w:ascii="Times New Roman" w:eastAsia="Calibri" w:hAnsi="Times New Roman" w:cs="Times New Roman"/>
          <w:b/>
          <w:bCs/>
          <w:color w:val="000000" w:themeColor="text1"/>
        </w:rPr>
        <w:t>7</w:t>
      </w:r>
      <w:r w:rsidR="00446F27" w:rsidRPr="005665F7">
        <w:rPr>
          <w:rFonts w:ascii="Times New Roman" w:eastAsia="Calibri" w:hAnsi="Times New Roman" w:cs="Times New Roman"/>
          <w:b/>
          <w:bCs/>
          <w:color w:val="000000" w:themeColor="text1"/>
        </w:rPr>
        <w:t>.</w:t>
      </w:r>
      <w:r w:rsidR="00446F27" w:rsidRPr="004A5029">
        <w:rPr>
          <w:rFonts w:ascii="Times New Roman" w:eastAsia="Calibri" w:hAnsi="Times New Roman" w:cs="Times New Roman"/>
          <w:color w:val="000000" w:themeColor="text1"/>
        </w:rPr>
        <w:t xml:space="preserve"> La stazione appaltante valuta i provvedimenti sanzionatori e giurisdizionali di cui al comma </w:t>
      </w:r>
      <w:r w:rsidR="0085711D" w:rsidRPr="004A5029">
        <w:rPr>
          <w:rFonts w:ascii="Times New Roman" w:eastAsia="Calibri" w:hAnsi="Times New Roman" w:cs="Times New Roman"/>
          <w:b/>
          <w:color w:val="000000" w:themeColor="text1"/>
        </w:rPr>
        <w:t>6</w:t>
      </w:r>
      <w:r w:rsidR="00F90495" w:rsidRPr="004A5029">
        <w:rPr>
          <w:rFonts w:ascii="Times New Roman" w:eastAsia="Calibri" w:hAnsi="Times New Roman" w:cs="Times New Roman"/>
          <w:color w:val="000000" w:themeColor="text1"/>
        </w:rPr>
        <w:t xml:space="preserve"> </w:t>
      </w:r>
      <w:r w:rsidR="00446F27" w:rsidRPr="004A5029">
        <w:rPr>
          <w:rFonts w:ascii="Times New Roman" w:eastAsia="Calibri" w:hAnsi="Times New Roman" w:cs="Times New Roman"/>
          <w:color w:val="000000" w:themeColor="text1"/>
        </w:rPr>
        <w:t>motivando sulla ritenuta idoneità dei medesimi a incidere sull’affidabilità e sull’integrità dell’offerente; l’eventuale impugnazione dei medesimi è considerata nell’ambito della valutazione volta a verificare la sussistenza della causa escludente.</w:t>
      </w:r>
    </w:p>
    <w:p w14:paraId="073BBCED" w14:textId="217975DC" w:rsidR="00446F27" w:rsidRPr="004A5029" w:rsidRDefault="005665F7" w:rsidP="00446F27">
      <w:pPr>
        <w:jc w:val="both"/>
        <w:rPr>
          <w:rFonts w:ascii="Times New Roman" w:eastAsia="Calibri" w:hAnsi="Times New Roman" w:cs="Times New Roman"/>
          <w:bCs/>
          <w:color w:val="000000" w:themeColor="text1"/>
        </w:rPr>
      </w:pPr>
      <w:r w:rsidRPr="005665F7">
        <w:rPr>
          <w:rFonts w:ascii="Times New Roman" w:eastAsia="Calibri" w:hAnsi="Times New Roman" w:cs="Times New Roman"/>
          <w:b/>
          <w:color w:val="000000" w:themeColor="text1"/>
        </w:rPr>
        <w:t>8</w:t>
      </w:r>
      <w:r w:rsidR="00446F27" w:rsidRPr="005665F7">
        <w:rPr>
          <w:rFonts w:ascii="Times New Roman" w:eastAsia="Calibri" w:hAnsi="Times New Roman" w:cs="Times New Roman"/>
          <w:b/>
          <w:color w:val="000000" w:themeColor="text1"/>
        </w:rPr>
        <w:t>.</w:t>
      </w:r>
      <w:r w:rsidR="00446F27" w:rsidRPr="004A5029">
        <w:rPr>
          <w:rFonts w:ascii="Times New Roman" w:eastAsia="Calibri" w:hAnsi="Times New Roman" w:cs="Times New Roman"/>
          <w:bCs/>
          <w:color w:val="000000" w:themeColor="text1"/>
        </w:rPr>
        <w:t xml:space="preserve"> Il provvedimento di esclusione deve essere motivato in relazione a tutte e tre le condizioni di cui al comma 2.</w:t>
      </w:r>
    </w:p>
    <w:p w14:paraId="17B246DD" w14:textId="77777777" w:rsidR="00446F27" w:rsidRPr="004A5029" w:rsidRDefault="00446F27" w:rsidP="00446F27">
      <w:pPr>
        <w:rPr>
          <w:rFonts w:ascii="Times New Roman" w:hAnsi="Times New Roman" w:cs="Times New Roman"/>
          <w:color w:val="000000" w:themeColor="text1"/>
        </w:rPr>
      </w:pPr>
    </w:p>
    <w:p w14:paraId="322416C0" w14:textId="77777777" w:rsidR="00B922F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Capo III </w:t>
      </w:r>
    </w:p>
    <w:p w14:paraId="4FD2A6ED" w14:textId="5CF806A7"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Gli altri requisiti di partecipazione alla gara</w:t>
      </w:r>
    </w:p>
    <w:p w14:paraId="6BF89DA3" w14:textId="77777777" w:rsidR="00446F27" w:rsidRPr="004A5029" w:rsidRDefault="00446F27" w:rsidP="00446F27">
      <w:pPr>
        <w:jc w:val="center"/>
        <w:rPr>
          <w:rFonts w:ascii="Times New Roman" w:hAnsi="Times New Roman" w:cs="Times New Roman"/>
          <w:b/>
          <w:color w:val="000000" w:themeColor="text1"/>
        </w:rPr>
      </w:pPr>
    </w:p>
    <w:p w14:paraId="308A98F5" w14:textId="77777777" w:rsidR="00446F27" w:rsidRPr="004A5029" w:rsidRDefault="00446F27" w:rsidP="00446F27">
      <w:pPr>
        <w:rPr>
          <w:rFonts w:ascii="Times New Roman" w:hAnsi="Times New Roman" w:cs="Times New Roman"/>
          <w:b/>
          <w:color w:val="000000" w:themeColor="text1"/>
        </w:rPr>
      </w:pPr>
      <w:r w:rsidRPr="004A5029">
        <w:rPr>
          <w:rFonts w:ascii="Times New Roman" w:hAnsi="Times New Roman" w:cs="Times New Roman"/>
          <w:b/>
          <w:color w:val="000000" w:themeColor="text1"/>
        </w:rPr>
        <w:t>Articolo 99.</w:t>
      </w:r>
    </w:p>
    <w:p w14:paraId="7D2B0346" w14:textId="77777777" w:rsidR="00446F27" w:rsidRPr="004A5029" w:rsidRDefault="00446F27" w:rsidP="00446F27">
      <w:pPr>
        <w:rPr>
          <w:rFonts w:ascii="Times New Roman" w:hAnsi="Times New Roman" w:cs="Times New Roman"/>
          <w:color w:val="000000" w:themeColor="text1"/>
        </w:rPr>
      </w:pPr>
      <w:r w:rsidRPr="004A5029">
        <w:rPr>
          <w:rFonts w:ascii="Times New Roman" w:hAnsi="Times New Roman" w:cs="Times New Roman"/>
          <w:i/>
          <w:iCs/>
          <w:color w:val="000000" w:themeColor="text1"/>
        </w:rPr>
        <w:t>Verifica del possesso dei requisiti.</w:t>
      </w:r>
    </w:p>
    <w:p w14:paraId="64A98F6A" w14:textId="21C623FE"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1. La stazione appaltante verifica l’assenza di cause di esclusione automatiche di cui all’articolo 94 attraverso </w:t>
      </w:r>
      <w:r w:rsidR="000B287E" w:rsidRPr="004A5029">
        <w:rPr>
          <w:rFonts w:ascii="Times New Roman" w:eastAsia="Times New Roman" w:hAnsi="Times New Roman" w:cs="Times New Roman"/>
          <w:bCs/>
          <w:color w:val="000000" w:themeColor="text1"/>
          <w:lang w:eastAsia="it-IT"/>
        </w:rPr>
        <w:t xml:space="preserve">la consultazione del </w:t>
      </w:r>
      <w:r w:rsidRPr="004A5029">
        <w:rPr>
          <w:rFonts w:ascii="Times New Roman" w:hAnsi="Times New Roman" w:cs="Times New Roman"/>
          <w:bCs/>
          <w:color w:val="000000" w:themeColor="text1"/>
        </w:rPr>
        <w:t>fascicolo virtuale dell’operatore economico di cui all’articolo 24</w:t>
      </w:r>
      <w:r w:rsidR="000B287E" w:rsidRPr="004A5029">
        <w:rPr>
          <w:rFonts w:ascii="Times New Roman" w:hAnsi="Times New Roman" w:cs="Times New Roman"/>
          <w:bCs/>
          <w:color w:val="000000" w:themeColor="text1"/>
        </w:rPr>
        <w:t>,</w:t>
      </w:r>
      <w:r w:rsidR="000B287E" w:rsidRPr="004A5029">
        <w:rPr>
          <w:rFonts w:ascii="Times New Roman" w:eastAsia="Times New Roman" w:hAnsi="Times New Roman" w:cs="Times New Roman"/>
          <w:bCs/>
          <w:color w:val="000000" w:themeColor="text1"/>
          <w:lang w:eastAsia="it-IT"/>
        </w:rPr>
        <w:t xml:space="preserve"> la consultazione degli altri documenti allegati dall’operatore economico, nonché tramite l’interoperabilità con la piattaforma digitale nazionale dati di cui all’articolo 50-</w:t>
      </w:r>
      <w:r w:rsidR="000B287E" w:rsidRPr="004A5029">
        <w:rPr>
          <w:rFonts w:ascii="Times New Roman" w:eastAsia="Times New Roman" w:hAnsi="Times New Roman" w:cs="Times New Roman"/>
          <w:bCs/>
          <w:i/>
          <w:iCs/>
          <w:color w:val="000000" w:themeColor="text1"/>
          <w:lang w:eastAsia="it-IT"/>
        </w:rPr>
        <w:t>ter</w:t>
      </w:r>
      <w:r w:rsidR="000B287E" w:rsidRPr="004A5029">
        <w:rPr>
          <w:rFonts w:ascii="Times New Roman" w:eastAsia="Times New Roman" w:hAnsi="Times New Roman" w:cs="Times New Roman"/>
          <w:bCs/>
          <w:color w:val="000000" w:themeColor="text1"/>
          <w:lang w:eastAsia="it-IT"/>
        </w:rPr>
        <w:t xml:space="preserve"> del </w:t>
      </w:r>
      <w:r w:rsidR="00571CDD" w:rsidRPr="004A5029">
        <w:rPr>
          <w:rFonts w:ascii="Times New Roman" w:eastAsia="Times New Roman" w:hAnsi="Times New Roman" w:cs="Times New Roman"/>
          <w:b/>
          <w:color w:val="000000" w:themeColor="text1"/>
          <w:lang w:eastAsia="it-IT"/>
        </w:rPr>
        <w:t>c</w:t>
      </w:r>
      <w:r w:rsidR="00571CDD" w:rsidRPr="004A5029">
        <w:rPr>
          <w:rFonts w:ascii="Times New Roman" w:hAnsi="Times New Roman" w:cs="Times New Roman"/>
          <w:b/>
          <w:color w:val="000000" w:themeColor="text1"/>
          <w:shd w:val="clear" w:color="auto" w:fill="FFFFFF"/>
        </w:rPr>
        <w:t>odice dell'amministrazione digitale</w:t>
      </w:r>
      <w:r w:rsidR="0030786B" w:rsidRPr="004A5029">
        <w:rPr>
          <w:rFonts w:ascii="Times New Roman" w:eastAsia="Calibri" w:hAnsi="Times New Roman" w:cs="Times New Roman"/>
          <w:b/>
          <w:color w:val="000000" w:themeColor="text1"/>
        </w:rPr>
        <w:t>,</w:t>
      </w:r>
      <w:r w:rsidR="00571CDD" w:rsidRPr="004A5029">
        <w:rPr>
          <w:rFonts w:ascii="Times New Roman" w:eastAsia="Times New Roman" w:hAnsi="Times New Roman" w:cs="Times New Roman"/>
          <w:b/>
          <w:color w:val="000000" w:themeColor="text1"/>
          <w:lang w:eastAsia="it-IT"/>
        </w:rPr>
        <w:t xml:space="preserve"> di cui al</w:t>
      </w:r>
      <w:r w:rsidR="00571CDD" w:rsidRPr="004A5029">
        <w:rPr>
          <w:rFonts w:ascii="Times New Roman" w:eastAsia="Times New Roman" w:hAnsi="Times New Roman" w:cs="Times New Roman"/>
          <w:bCs/>
          <w:color w:val="000000" w:themeColor="text1"/>
          <w:lang w:eastAsia="it-IT"/>
        </w:rPr>
        <w:t xml:space="preserve"> </w:t>
      </w:r>
      <w:r w:rsidR="000B287E" w:rsidRPr="004A5029">
        <w:rPr>
          <w:rFonts w:ascii="Times New Roman" w:eastAsia="Times New Roman" w:hAnsi="Times New Roman" w:cs="Times New Roman"/>
          <w:bCs/>
          <w:color w:val="000000" w:themeColor="text1"/>
          <w:lang w:eastAsia="it-IT"/>
        </w:rPr>
        <w:t xml:space="preserve">decreto legislativo </w:t>
      </w:r>
      <w:r w:rsidR="00A6046F" w:rsidRPr="004A5029">
        <w:rPr>
          <w:rFonts w:ascii="Times New Roman" w:eastAsia="Times New Roman" w:hAnsi="Times New Roman" w:cs="Times New Roman"/>
          <w:b/>
          <w:bCs/>
          <w:color w:val="000000" w:themeColor="text1"/>
          <w:lang w:eastAsia="it-IT"/>
        </w:rPr>
        <w:t>7 marzo 2005,</w:t>
      </w:r>
      <w:r w:rsidR="00A6046F" w:rsidRPr="004A5029">
        <w:rPr>
          <w:rFonts w:ascii="Times New Roman" w:eastAsia="Times New Roman" w:hAnsi="Times New Roman" w:cs="Times New Roman"/>
          <w:color w:val="000000" w:themeColor="text1"/>
          <w:lang w:eastAsia="it-IT"/>
        </w:rPr>
        <w:t xml:space="preserve"> </w:t>
      </w:r>
      <w:r w:rsidR="000B287E" w:rsidRPr="004A5029">
        <w:rPr>
          <w:rFonts w:ascii="Times New Roman" w:eastAsia="Times New Roman" w:hAnsi="Times New Roman" w:cs="Times New Roman"/>
          <w:bCs/>
          <w:color w:val="000000" w:themeColor="text1"/>
          <w:lang w:eastAsia="it-IT"/>
        </w:rPr>
        <w:t>n. 82</w:t>
      </w:r>
      <w:r w:rsidR="000B287E" w:rsidRPr="004A5029">
        <w:rPr>
          <w:rFonts w:ascii="Times New Roman" w:eastAsia="Times New Roman" w:hAnsi="Times New Roman" w:cs="Times New Roman"/>
          <w:bCs/>
          <w:strike/>
          <w:color w:val="000000" w:themeColor="text1"/>
          <w:lang w:eastAsia="it-IT"/>
        </w:rPr>
        <w:t xml:space="preserve"> </w:t>
      </w:r>
      <w:r w:rsidR="000B287E" w:rsidRPr="004A5029">
        <w:rPr>
          <w:rFonts w:ascii="Times New Roman" w:eastAsia="Times New Roman" w:hAnsi="Times New Roman" w:cs="Times New Roman"/>
          <w:b/>
          <w:strike/>
          <w:color w:val="000000" w:themeColor="text1"/>
          <w:lang w:eastAsia="it-IT"/>
        </w:rPr>
        <w:t>del 2005</w:t>
      </w:r>
      <w:r w:rsidR="000B287E" w:rsidRPr="004A5029">
        <w:rPr>
          <w:rFonts w:ascii="Times New Roman" w:eastAsia="Times New Roman" w:hAnsi="Times New Roman" w:cs="Times New Roman"/>
          <w:bCs/>
          <w:color w:val="000000" w:themeColor="text1"/>
          <w:lang w:eastAsia="it-IT"/>
        </w:rPr>
        <w:t xml:space="preserve"> e con le banche dati delle pubbliche amministrazioni</w:t>
      </w:r>
      <w:r w:rsidRPr="004A5029">
        <w:rPr>
          <w:rFonts w:ascii="Times New Roman" w:hAnsi="Times New Roman" w:cs="Times New Roman"/>
          <w:bCs/>
          <w:color w:val="000000" w:themeColor="text1"/>
        </w:rPr>
        <w:t>.</w:t>
      </w:r>
    </w:p>
    <w:p w14:paraId="3E765207" w14:textId="7E26393F" w:rsidR="00446F27" w:rsidRPr="004A5029" w:rsidRDefault="00446F27" w:rsidP="00446F27">
      <w:pPr>
        <w:jc w:val="both"/>
        <w:rPr>
          <w:rFonts w:ascii="Times New Roman" w:hAnsi="Times New Roman" w:cs="Times New Roman"/>
          <w:bCs/>
          <w:strike/>
          <w:color w:val="000000" w:themeColor="text1"/>
        </w:rPr>
      </w:pPr>
      <w:r w:rsidRPr="004A5029">
        <w:rPr>
          <w:rFonts w:ascii="Times New Roman" w:hAnsi="Times New Roman" w:cs="Times New Roman"/>
          <w:bCs/>
          <w:color w:val="000000" w:themeColor="text1"/>
        </w:rPr>
        <w:t>2. La stazione appaltante</w:t>
      </w:r>
      <w:r w:rsidR="000B287E" w:rsidRPr="004A5029">
        <w:rPr>
          <w:rFonts w:ascii="Times New Roman" w:hAnsi="Times New Roman" w:cs="Times New Roman"/>
          <w:bCs/>
          <w:color w:val="000000" w:themeColor="text1"/>
        </w:rPr>
        <w:t xml:space="preserve">, </w:t>
      </w:r>
      <w:r w:rsidR="000B287E" w:rsidRPr="004A5029">
        <w:rPr>
          <w:rFonts w:ascii="Times New Roman" w:eastAsia="Times New Roman" w:hAnsi="Times New Roman" w:cs="Times New Roman"/>
          <w:bCs/>
          <w:color w:val="000000" w:themeColor="text1"/>
          <w:lang w:eastAsia="it-IT"/>
        </w:rPr>
        <w:t xml:space="preserve">con le medesime modalità di cui al comma 1, </w:t>
      </w:r>
      <w:r w:rsidRPr="004A5029">
        <w:rPr>
          <w:rFonts w:ascii="Times New Roman" w:hAnsi="Times New Roman" w:cs="Times New Roman"/>
          <w:bCs/>
          <w:color w:val="000000" w:themeColor="text1"/>
        </w:rPr>
        <w:t xml:space="preserve">verifica l’assenza delle cause di esclusione non </w:t>
      </w:r>
      <w:r w:rsidRPr="004A5029">
        <w:rPr>
          <w:rFonts w:ascii="Times New Roman" w:hAnsi="Times New Roman" w:cs="Times New Roman"/>
          <w:b/>
          <w:strike/>
          <w:color w:val="000000" w:themeColor="text1"/>
        </w:rPr>
        <w:t>automatiche</w:t>
      </w:r>
      <w:r w:rsidRPr="004A5029">
        <w:rPr>
          <w:rFonts w:ascii="Times New Roman" w:hAnsi="Times New Roman" w:cs="Times New Roman"/>
          <w:b/>
          <w:color w:val="000000" w:themeColor="text1"/>
        </w:rPr>
        <w:t xml:space="preserve"> </w:t>
      </w:r>
      <w:r w:rsidR="00317CF7" w:rsidRPr="004A5029">
        <w:rPr>
          <w:rFonts w:ascii="Times New Roman" w:hAnsi="Times New Roman" w:cs="Times New Roman"/>
          <w:b/>
          <w:color w:val="000000" w:themeColor="text1"/>
        </w:rPr>
        <w:t>automatica</w:t>
      </w:r>
      <w:r w:rsidR="00317CF7"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di cui all’articolo 95</w:t>
      </w:r>
      <w:r w:rsidRPr="004A5029">
        <w:rPr>
          <w:rFonts w:ascii="Times New Roman" w:hAnsi="Times New Roman" w:cs="Times New Roman"/>
          <w:b/>
          <w:strike/>
          <w:color w:val="000000" w:themeColor="text1"/>
        </w:rPr>
        <w:t>,</w:t>
      </w:r>
      <w:r w:rsidRPr="004A5029">
        <w:rPr>
          <w:rFonts w:ascii="Times New Roman" w:hAnsi="Times New Roman" w:cs="Times New Roman"/>
          <w:b/>
          <w:color w:val="000000" w:themeColor="text1"/>
        </w:rPr>
        <w:t xml:space="preserve"> </w:t>
      </w:r>
      <w:r w:rsidRPr="004A5029">
        <w:rPr>
          <w:rFonts w:ascii="Times New Roman" w:hAnsi="Times New Roman" w:cs="Times New Roman"/>
          <w:bCs/>
          <w:color w:val="000000" w:themeColor="text1"/>
        </w:rPr>
        <w:t>e il possesso dei requisiti di partecipazione di cui agli articoli 100 e 103</w:t>
      </w:r>
      <w:r w:rsidR="000B287E" w:rsidRPr="004A5029">
        <w:rPr>
          <w:rFonts w:ascii="Times New Roman" w:hAnsi="Times New Roman" w:cs="Times New Roman"/>
          <w:bCs/>
          <w:color w:val="000000" w:themeColor="text1"/>
        </w:rPr>
        <w:t>.</w:t>
      </w:r>
    </w:p>
    <w:p w14:paraId="6B814770" w14:textId="5BFBEEC2" w:rsidR="00446F27" w:rsidRPr="004A5029" w:rsidRDefault="00446F27" w:rsidP="00446F27">
      <w:pPr>
        <w:jc w:val="both"/>
        <w:rPr>
          <w:rFonts w:ascii="Times New Roman" w:hAnsi="Times New Roman" w:cs="Times New Roman"/>
          <w:strike/>
          <w:color w:val="000000" w:themeColor="text1"/>
        </w:rPr>
      </w:pPr>
      <w:r w:rsidRPr="004A5029">
        <w:rPr>
          <w:rFonts w:ascii="Times New Roman" w:hAnsi="Times New Roman" w:cs="Times New Roman"/>
          <w:bCs/>
          <w:color w:val="000000" w:themeColor="text1"/>
        </w:rPr>
        <w:t>3. Agli operatori economici non</w:t>
      </w:r>
      <w:r w:rsidRPr="004A5029">
        <w:rPr>
          <w:rFonts w:ascii="Times New Roman" w:hAnsi="Times New Roman" w:cs="Times New Roman"/>
          <w:color w:val="000000" w:themeColor="text1"/>
        </w:rPr>
        <w:t xml:space="preserve"> possono essere richiesti documenti che comprovano il possesso dei requisiti di partecipazione o altra documentazione utile ai fini dell’aggiudicazione, se questi sono presenti nel fascicolo virtuale dell’operatore economico</w:t>
      </w:r>
      <w:r w:rsidR="000B287E"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sono già in possesso della stazione appaltante, per effetto di una precedente aggiudicazione o conclusione di un accordo quadro</w:t>
      </w:r>
      <w:r w:rsidR="000B287E" w:rsidRPr="004A5029">
        <w:rPr>
          <w:rFonts w:ascii="Times New Roman" w:hAnsi="Times New Roman" w:cs="Times New Roman"/>
          <w:color w:val="000000" w:themeColor="text1"/>
        </w:rPr>
        <w:t xml:space="preserve">, </w:t>
      </w:r>
      <w:r w:rsidR="000B287E" w:rsidRPr="004A5029">
        <w:rPr>
          <w:rFonts w:ascii="Times New Roman" w:eastAsia="Times New Roman" w:hAnsi="Times New Roman" w:cs="Times New Roman"/>
          <w:color w:val="000000" w:themeColor="text1"/>
          <w:lang w:eastAsia="it-IT"/>
        </w:rPr>
        <w:t>ovvero possono essere acquisiti tramite interoperabilità con la piattaforma digitale nazionale dati di cui all’articolo 50-</w:t>
      </w:r>
      <w:r w:rsidR="000B287E" w:rsidRPr="004A5029">
        <w:rPr>
          <w:rFonts w:ascii="Times New Roman" w:eastAsia="Times New Roman" w:hAnsi="Times New Roman" w:cs="Times New Roman"/>
          <w:i/>
          <w:iCs/>
          <w:color w:val="000000" w:themeColor="text1"/>
          <w:lang w:eastAsia="it-IT"/>
        </w:rPr>
        <w:t>ter</w:t>
      </w:r>
      <w:r w:rsidR="000B287E" w:rsidRPr="004A5029">
        <w:rPr>
          <w:rFonts w:ascii="Times New Roman" w:eastAsia="Times New Roman" w:hAnsi="Times New Roman" w:cs="Times New Roman"/>
          <w:color w:val="000000" w:themeColor="text1"/>
          <w:lang w:eastAsia="it-IT"/>
        </w:rPr>
        <w:t xml:space="preserve"> del </w:t>
      </w:r>
      <w:r w:rsidR="00FA7F03" w:rsidRPr="004A5029">
        <w:rPr>
          <w:rFonts w:ascii="Times New Roman" w:eastAsia="Times New Roman" w:hAnsi="Times New Roman" w:cs="Times New Roman"/>
          <w:b/>
          <w:color w:val="000000" w:themeColor="text1"/>
          <w:lang w:eastAsia="it-IT"/>
        </w:rPr>
        <w:t>c</w:t>
      </w:r>
      <w:r w:rsidR="00FA7F03" w:rsidRPr="004A5029">
        <w:rPr>
          <w:rFonts w:ascii="Times New Roman" w:hAnsi="Times New Roman" w:cs="Times New Roman"/>
          <w:b/>
          <w:color w:val="000000" w:themeColor="text1"/>
          <w:shd w:val="clear" w:color="auto" w:fill="FFFFFF"/>
        </w:rPr>
        <w:t xml:space="preserve">odice </w:t>
      </w:r>
      <w:r w:rsidR="00FA7F03" w:rsidRPr="004A5029">
        <w:rPr>
          <w:rFonts w:ascii="Times New Roman" w:eastAsia="Times New Roman" w:hAnsi="Times New Roman" w:cs="Times New Roman"/>
          <w:b/>
          <w:color w:val="000000" w:themeColor="text1"/>
          <w:lang w:eastAsia="it-IT"/>
        </w:rPr>
        <w:t>di cui al</w:t>
      </w:r>
      <w:r w:rsidR="00FA7F03" w:rsidRPr="004A5029">
        <w:rPr>
          <w:rFonts w:ascii="Times New Roman" w:hAnsi="Times New Roman" w:cs="Times New Roman"/>
          <w:bCs/>
          <w:color w:val="000000" w:themeColor="text1"/>
        </w:rPr>
        <w:t xml:space="preserve"> </w:t>
      </w:r>
      <w:r w:rsidR="000B287E" w:rsidRPr="004A5029">
        <w:rPr>
          <w:rFonts w:ascii="Times New Roman" w:eastAsia="Times New Roman" w:hAnsi="Times New Roman" w:cs="Times New Roman"/>
          <w:color w:val="000000" w:themeColor="text1"/>
          <w:lang w:eastAsia="it-IT"/>
        </w:rPr>
        <w:t>decreto legislativo n. 82 del 2005 e con le banche dati delle pubbliche amministrazioni</w:t>
      </w:r>
      <w:r w:rsidRPr="004A5029">
        <w:rPr>
          <w:rFonts w:ascii="Times New Roman" w:hAnsi="Times New Roman" w:cs="Times New Roman"/>
          <w:color w:val="000000" w:themeColor="text1"/>
        </w:rPr>
        <w:t>.</w:t>
      </w:r>
    </w:p>
    <w:p w14:paraId="5C3E0E74" w14:textId="77777777" w:rsidR="00446F27" w:rsidRPr="004A5029" w:rsidRDefault="00446F27" w:rsidP="00446F27">
      <w:pPr>
        <w:rPr>
          <w:rFonts w:ascii="Times New Roman" w:eastAsia="Times New Roman" w:hAnsi="Times New Roman" w:cs="Times New Roman"/>
          <w:color w:val="000000" w:themeColor="text1"/>
          <w:lang w:eastAsia="it-IT"/>
        </w:rPr>
      </w:pPr>
    </w:p>
    <w:p w14:paraId="3A0EF75C"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100.</w:t>
      </w:r>
    </w:p>
    <w:p w14:paraId="4682A4FB" w14:textId="77777777" w:rsidR="00446F27" w:rsidRPr="004A5029" w:rsidRDefault="00446F27" w:rsidP="00446F27">
      <w:pPr>
        <w:jc w:val="both"/>
        <w:textAlignment w:val="baseline"/>
        <w:rPr>
          <w:rFonts w:ascii="Times New Roman" w:hAnsi="Times New Roman" w:cs="Times New Roman"/>
          <w:bCs/>
          <w:i/>
          <w:iCs/>
          <w:color w:val="000000" w:themeColor="text1"/>
        </w:rPr>
      </w:pPr>
      <w:r w:rsidRPr="004A5029">
        <w:rPr>
          <w:rFonts w:ascii="Times New Roman" w:eastAsia="Times New Roman" w:hAnsi="Times New Roman" w:cs="Times New Roman"/>
          <w:i/>
          <w:iCs/>
          <w:color w:val="000000" w:themeColor="text1"/>
          <w:lang w:eastAsia="it-IT"/>
        </w:rPr>
        <w:t>Requisiti di ordine speciale.</w:t>
      </w:r>
    </w:p>
    <w:p w14:paraId="7D95AE66"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Sono requisiti di ordine speciale:</w:t>
      </w:r>
    </w:p>
    <w:p w14:paraId="79FFB32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l’idoneità professionale; </w:t>
      </w:r>
    </w:p>
    <w:p w14:paraId="74CE89E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la capacità economica e finanziaria; </w:t>
      </w:r>
    </w:p>
    <w:p w14:paraId="2C1E212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le capacità tecniche e professionali.</w:t>
      </w:r>
    </w:p>
    <w:p w14:paraId="037B0F2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Le stazioni appaltanti richiedono requisiti di partecipazione proporzionati e attinenti all’oggetto dell’appalto.</w:t>
      </w:r>
    </w:p>
    <w:p w14:paraId="7A792BE6" w14:textId="495F7F52"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3. Per le procedure di aggiudicazione di appalti di servizi e forniture le stazioni appaltanti richiedono l’iscrizione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w:t>
      </w:r>
      <w:r w:rsidR="00C33955" w:rsidRPr="004A5029">
        <w:rPr>
          <w:rFonts w:ascii="Times New Roman" w:hAnsi="Times New Roman" w:cs="Times New Roman"/>
          <w:b/>
          <w:bCs/>
          <w:color w:val="000000" w:themeColor="text1"/>
        </w:rPr>
        <w:t>testo unico delle disposizioni legislative e regolamentari in materia di documentazione amministrativa</w:t>
      </w:r>
      <w:r w:rsidR="0030786B" w:rsidRPr="004A5029">
        <w:rPr>
          <w:rFonts w:ascii="Times New Roman" w:eastAsia="Calibri" w:hAnsi="Times New Roman" w:cs="Times New Roman"/>
          <w:b/>
          <w:bCs/>
          <w:color w:val="000000" w:themeColor="text1"/>
        </w:rPr>
        <w:t>,</w:t>
      </w:r>
      <w:r w:rsidR="00C33955" w:rsidRPr="004A5029">
        <w:rPr>
          <w:rFonts w:ascii="Times New Roman" w:hAnsi="Times New Roman" w:cs="Times New Roman"/>
          <w:b/>
          <w:bCs/>
          <w:color w:val="000000" w:themeColor="text1"/>
        </w:rPr>
        <w:t xml:space="preserve"> di cui al</w:t>
      </w:r>
      <w:r w:rsidR="00C33955" w:rsidRPr="004A5029">
        <w:rPr>
          <w:rFonts w:ascii="Times New Roman" w:hAnsi="Times New Roman" w:cs="Times New Roman"/>
          <w:color w:val="000000" w:themeColor="text1"/>
        </w:rPr>
        <w:t xml:space="preserve"> </w:t>
      </w:r>
      <w:r w:rsidRPr="004A5029">
        <w:rPr>
          <w:rFonts w:ascii="Times New Roman" w:eastAsia="Times New Roman" w:hAnsi="Times New Roman" w:cs="Times New Roman"/>
          <w:color w:val="000000" w:themeColor="text1"/>
        </w:rPr>
        <w:t>decreto del Presidente della Repubblica del 28 dicembre 2000, n. 445</w:t>
      </w:r>
      <w:r w:rsidR="00317CF7" w:rsidRPr="004A5029">
        <w:rPr>
          <w:rFonts w:ascii="Times New Roman" w:eastAsia="Times New Roman" w:hAnsi="Times New Roman" w:cs="Times New Roman"/>
          <w:color w:val="000000" w:themeColor="text1"/>
        </w:rPr>
        <w:t>,</w:t>
      </w:r>
      <w:r w:rsidRPr="004A5029">
        <w:rPr>
          <w:rFonts w:ascii="Times New Roman" w:eastAsia="Times New Roman" w:hAnsi="Times New Roman" w:cs="Times New Roman"/>
          <w:color w:val="000000" w:themeColor="text1"/>
        </w:rPr>
        <w:t xml:space="preserve"> di essere iscritto in uno dei registri professionali o commerciali di cui all’allegato II.11. In sede di prima applicazione del codice, l’allegato </w:t>
      </w:r>
      <w:r w:rsidR="002C470F" w:rsidRPr="004A5029">
        <w:rPr>
          <w:rFonts w:ascii="Times New Roman" w:eastAsia="Times New Roman" w:hAnsi="Times New Roman" w:cs="Times New Roman"/>
          <w:b/>
          <w:bCs/>
          <w:color w:val="000000" w:themeColor="text1"/>
        </w:rPr>
        <w:t>II.11</w:t>
      </w:r>
      <w:r w:rsidR="002C470F" w:rsidRPr="004A5029">
        <w:rPr>
          <w:rFonts w:ascii="Times New Roman" w:eastAsia="Times New Roman" w:hAnsi="Times New Roman" w:cs="Times New Roman"/>
          <w:color w:val="000000" w:themeColor="text1"/>
        </w:rPr>
        <w:t xml:space="preserve"> </w:t>
      </w:r>
      <w:r w:rsidRPr="004A5029">
        <w:rPr>
          <w:rFonts w:ascii="Times New Roman" w:eastAsia="Times New Roman" w:hAnsi="Times New Roman" w:cs="Times New Roman"/>
          <w:color w:val="000000" w:themeColor="text1"/>
        </w:rPr>
        <w:t xml:space="preserve">è abrogato a decorrere dalla data di entrata in vigore di un corrispondente regolamento </w:t>
      </w:r>
      <w:r w:rsidR="00364325" w:rsidRPr="004A5029">
        <w:rPr>
          <w:rFonts w:ascii="Times New Roman" w:eastAsia="Times New Roman" w:hAnsi="Times New Roman" w:cs="Times New Roman"/>
          <w:color w:val="000000" w:themeColor="text1"/>
        </w:rPr>
        <w:t>adottato</w:t>
      </w:r>
      <w:r w:rsidRPr="004A5029">
        <w:rPr>
          <w:rFonts w:ascii="Times New Roman" w:eastAsia="Times New Roman" w:hAnsi="Times New Roman" w:cs="Times New Roman"/>
          <w:color w:val="000000" w:themeColor="text1"/>
        </w:rPr>
        <w:t xml:space="preserve"> ai sensi dell’articolo 17, comma 3, della legge 23 agosto 1988, n. 400, con decreto del Presidente del Consiglio dei </w:t>
      </w:r>
      <w:r w:rsidR="004520DA" w:rsidRPr="004A5029">
        <w:rPr>
          <w:rFonts w:ascii="Times New Roman" w:hAnsi="Times New Roman" w:cs="Times New Roman"/>
          <w:b/>
          <w:strike/>
          <w:color w:val="000000" w:themeColor="text1"/>
        </w:rPr>
        <w:t>M</w:t>
      </w:r>
      <w:r w:rsidR="004520DA" w:rsidRPr="004A5029">
        <w:rPr>
          <w:rFonts w:ascii="Times New Roman" w:hAnsi="Times New Roman" w:cs="Times New Roman"/>
          <w:b/>
          <w:color w:val="000000" w:themeColor="text1"/>
        </w:rPr>
        <w:t>m</w:t>
      </w:r>
      <w:r w:rsidR="004520DA" w:rsidRPr="004A5029">
        <w:rPr>
          <w:rFonts w:ascii="Times New Roman" w:hAnsi="Times New Roman" w:cs="Times New Roman"/>
          <w:bCs/>
          <w:color w:val="000000" w:themeColor="text1"/>
        </w:rPr>
        <w:t>inistri</w:t>
      </w:r>
      <w:r w:rsidRPr="004A5029">
        <w:rPr>
          <w:rFonts w:ascii="Times New Roman" w:eastAsia="Times New Roman" w:hAnsi="Times New Roman" w:cs="Times New Roman"/>
          <w:color w:val="000000" w:themeColor="text1"/>
        </w:rPr>
        <w:t xml:space="preserve"> su proposta del Ministro per gli </w:t>
      </w:r>
      <w:r w:rsidR="002A1963" w:rsidRPr="004A5029">
        <w:rPr>
          <w:rFonts w:ascii="Times New Roman" w:eastAsia="Times New Roman" w:hAnsi="Times New Roman" w:cs="Times New Roman"/>
          <w:color w:val="000000" w:themeColor="text1"/>
        </w:rPr>
        <w:t>a</w:t>
      </w:r>
      <w:r w:rsidRPr="004A5029">
        <w:rPr>
          <w:rFonts w:ascii="Times New Roman" w:eastAsia="Times New Roman" w:hAnsi="Times New Roman" w:cs="Times New Roman"/>
          <w:color w:val="000000" w:themeColor="text1"/>
        </w:rPr>
        <w:t>ffari europei</w:t>
      </w:r>
      <w:r w:rsidR="002A1963" w:rsidRPr="004A5029">
        <w:rPr>
          <w:rFonts w:ascii="Times New Roman" w:eastAsia="Times New Roman" w:hAnsi="Times New Roman" w:cs="Times New Roman"/>
          <w:color w:val="000000" w:themeColor="text1"/>
        </w:rPr>
        <w:t xml:space="preserve">, ove nominato, </w:t>
      </w:r>
      <w:r w:rsidRPr="004A5029">
        <w:rPr>
          <w:rFonts w:ascii="Times New Roman" w:eastAsia="Times New Roman" w:hAnsi="Times New Roman" w:cs="Times New Roman"/>
          <w:color w:val="000000" w:themeColor="text1"/>
        </w:rPr>
        <w:t>che lo sostituisce integralmente anche in qualità di allegato al codice.</w:t>
      </w:r>
    </w:p>
    <w:p w14:paraId="0A59115D" w14:textId="4AC938AB" w:rsidR="00446F27" w:rsidRPr="004A5029" w:rsidRDefault="00446F27" w:rsidP="6E003A1F">
      <w:pPr>
        <w:spacing w:line="257" w:lineRule="auto"/>
        <w:jc w:val="both"/>
        <w:rPr>
          <w:rFonts w:ascii="Times New Roman" w:eastAsia="Times New Roman" w:hAnsi="Times New Roman" w:cs="Times New Roman"/>
          <w:b/>
          <w:strike/>
          <w:color w:val="000000" w:themeColor="text1"/>
        </w:rPr>
      </w:pPr>
      <w:bookmarkStart w:id="38" w:name="_Hlk128559976"/>
      <w:r w:rsidRPr="004A5029">
        <w:rPr>
          <w:rFonts w:ascii="Times New Roman" w:hAnsi="Times New Roman" w:cs="Times New Roman"/>
          <w:color w:val="000000" w:themeColor="text1"/>
        </w:rPr>
        <w:t>4.</w:t>
      </w:r>
      <w:r w:rsidRPr="004A5029">
        <w:rPr>
          <w:rFonts w:ascii="Times New Roman" w:hAnsi="Times New Roman" w:cs="Times New Roman"/>
          <w:i/>
          <w:iCs/>
          <w:color w:val="000000" w:themeColor="text1"/>
        </w:rPr>
        <w:t xml:space="preserve"> </w:t>
      </w:r>
      <w:r w:rsidRPr="004A5029">
        <w:rPr>
          <w:rFonts w:ascii="Times New Roman" w:hAnsi="Times New Roman" w:cs="Times New Roman"/>
          <w:color w:val="000000" w:themeColor="text1"/>
        </w:rPr>
        <w:t>Per le procedure di aggiudicazione di appalti di</w:t>
      </w:r>
      <w:r w:rsidRPr="004A5029">
        <w:rPr>
          <w:rFonts w:ascii="Times New Roman" w:hAnsi="Times New Roman" w:cs="Times New Roman"/>
          <w:i/>
          <w:iCs/>
          <w:color w:val="000000" w:themeColor="text1"/>
        </w:rPr>
        <w:t xml:space="preserve"> </w:t>
      </w:r>
      <w:r w:rsidRPr="004A5029">
        <w:rPr>
          <w:rFonts w:ascii="Times New Roman" w:hAnsi="Times New Roman" w:cs="Times New Roman"/>
          <w:color w:val="000000" w:themeColor="text1"/>
        </w:rPr>
        <w:t xml:space="preserve">lavori di importo pari o superiore a </w:t>
      </w:r>
      <w:r w:rsidR="00B93D86" w:rsidRPr="004A5029">
        <w:rPr>
          <w:rFonts w:ascii="Times New Roman" w:hAnsi="Times New Roman" w:cs="Times New Roman"/>
          <w:color w:val="000000" w:themeColor="text1"/>
        </w:rPr>
        <w:t>15</w:t>
      </w:r>
      <w:r w:rsidR="00864303" w:rsidRPr="004A5029">
        <w:rPr>
          <w:rFonts w:ascii="Times New Roman" w:hAnsi="Times New Roman" w:cs="Times New Roman"/>
          <w:color w:val="000000" w:themeColor="text1"/>
        </w:rPr>
        <w:t>0.000</w:t>
      </w:r>
      <w:r w:rsidR="00864303" w:rsidRPr="004A5029">
        <w:rPr>
          <w:rFonts w:ascii="Times New Roman" w:hAnsi="Times New Roman" w:cs="Times New Roman"/>
          <w:b/>
          <w:bCs/>
          <w:color w:val="000000" w:themeColor="text1"/>
        </w:rPr>
        <w:t xml:space="preserve"> </w:t>
      </w:r>
      <w:r w:rsidRPr="004A5029">
        <w:rPr>
          <w:rFonts w:ascii="Times New Roman" w:hAnsi="Times New Roman" w:cs="Times New Roman"/>
          <w:color w:val="000000" w:themeColor="text1"/>
        </w:rPr>
        <w:t xml:space="preserve">euro le stazioni appaltanti richiedono che gli operatori economici siano qualificati. L’attestazione di qualificazione è rilasciata da organismi di diritto privato autorizzati dall’ANAC. Il sistema di qualificazione per gli esecutori di lavori pubblici, articolato in rapporto alle categorie di opere ed all'importo delle stesse </w:t>
      </w:r>
      <w:r w:rsidRPr="004A5029">
        <w:rPr>
          <w:rFonts w:ascii="Times New Roman" w:eastAsia="Times New Roman" w:hAnsi="Times New Roman" w:cs="Times New Roman"/>
          <w:color w:val="000000" w:themeColor="text1"/>
        </w:rPr>
        <w:t>è disciplinato dall’allegato II.12</w:t>
      </w:r>
      <w:r w:rsidRPr="004A5029">
        <w:rPr>
          <w:rFonts w:ascii="Times New Roman" w:hAnsi="Times New Roman" w:cs="Times New Roman"/>
          <w:color w:val="000000" w:themeColor="text1"/>
        </w:rPr>
        <w:t>. Le categorie di opere si distinguono in categorie di opere generali e categorie di opere specializzate. Il possesso di attestazione di qualificazione in categorie e classifiche adeguate ai lavori da appaltare rappresenta condizione necessaria e sufficiente per la dimostrazione dei requisiti di partecipazione di cui al presente articolo nonché per l’esecuzione, a qualsiasi titolo, dell’appalto</w:t>
      </w:r>
      <w:r w:rsidR="003C1558" w:rsidRPr="004A5029">
        <w:rPr>
          <w:rFonts w:ascii="Times New Roman" w:hAnsi="Times New Roman" w:cs="Times New Roman"/>
          <w:color w:val="000000" w:themeColor="text1"/>
        </w:rPr>
        <w:t>.</w:t>
      </w:r>
      <w:r w:rsidR="00396B7B" w:rsidRPr="004A5029">
        <w:rPr>
          <w:rFonts w:ascii="Times New Roman" w:eastAsia="Times New Roman" w:hAnsi="Times New Roman" w:cs="Times New Roman"/>
          <w:color w:val="000000" w:themeColor="text1"/>
        </w:rPr>
        <w:t xml:space="preserve"> In sede di prima applicazione del codice</w:t>
      </w:r>
      <w:r w:rsidRPr="004A5029">
        <w:rPr>
          <w:rFonts w:ascii="Times New Roman" w:eastAsia="Times New Roman" w:hAnsi="Times New Roman" w:cs="Times New Roman"/>
          <w:color w:val="000000" w:themeColor="text1"/>
        </w:rPr>
        <w:t xml:space="preserve"> l’allegato II.12 è abrogato </w:t>
      </w:r>
      <w:r w:rsidR="00396B7B" w:rsidRPr="004A5029">
        <w:rPr>
          <w:rFonts w:ascii="Times New Roman" w:eastAsia="Times New Roman" w:hAnsi="Times New Roman" w:cs="Times New Roman"/>
          <w:color w:val="000000" w:themeColor="text1"/>
        </w:rPr>
        <w:t xml:space="preserve">a decorrere dalla data di entrata in vigore di </w:t>
      </w:r>
      <w:r w:rsidRPr="004A5029">
        <w:rPr>
          <w:rFonts w:ascii="Times New Roman" w:eastAsia="Times New Roman" w:hAnsi="Times New Roman" w:cs="Times New Roman"/>
          <w:color w:val="000000" w:themeColor="text1"/>
        </w:rPr>
        <w:t xml:space="preserve">un corrispondente regolamento </w:t>
      </w:r>
      <w:r w:rsidR="00364325" w:rsidRPr="004A5029">
        <w:rPr>
          <w:rFonts w:ascii="Times New Roman" w:eastAsia="Times New Roman" w:hAnsi="Times New Roman" w:cs="Times New Roman"/>
          <w:color w:val="000000" w:themeColor="text1"/>
        </w:rPr>
        <w:t>emanato</w:t>
      </w:r>
      <w:r w:rsidRPr="004A5029">
        <w:rPr>
          <w:rFonts w:ascii="Times New Roman" w:eastAsia="Times New Roman" w:hAnsi="Times New Roman" w:cs="Times New Roman"/>
          <w:color w:val="000000" w:themeColor="text1"/>
        </w:rPr>
        <w:t xml:space="preserve"> ai sensi dell’articolo 17, comma 1, della legge 23 agosto 1988, n. 400, su proposta del Ministro delle infrastrutture e dei trasporti, sentita l’ANAC, che lo sostituisce integralmente anche in qualità di allegato al codice</w:t>
      </w:r>
      <w:r w:rsidR="00511EB1" w:rsidRPr="004A5029">
        <w:rPr>
          <w:rFonts w:ascii="Times New Roman" w:eastAsia="Times New Roman" w:hAnsi="Times New Roman" w:cs="Times New Roman"/>
          <w:color w:val="000000" w:themeColor="text1"/>
        </w:rPr>
        <w:t>.</w:t>
      </w:r>
    </w:p>
    <w:bookmarkEnd w:id="38"/>
    <w:p w14:paraId="52937ED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5. Per ottenere o rinnovare l’attestazione di qualificazione gli operatori economici devono: </w:t>
      </w:r>
    </w:p>
    <w:p w14:paraId="78B6A7B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essere iscritti nel registro della camera di commercio, industria, artigianato e agricoltura o nel registro delle commissioni provinciali per l’artigianato o presso i competenti ordini professionali per un’attività, prevista dall’oggetto sociale e compresa nella categoria per la quale è richiesta l’attestazione; </w:t>
      </w:r>
    </w:p>
    <w:p w14:paraId="7604C014"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b) non essere incorsi nelle cause di esclusione di cui al Capo II del presente Titolo nel triennio</w:t>
      </w:r>
      <w:r w:rsidRPr="004A5029">
        <w:rPr>
          <w:rFonts w:ascii="Times New Roman" w:hAnsi="Times New Roman" w:cs="Times New Roman"/>
          <w:bCs/>
          <w:i/>
          <w:iCs/>
          <w:color w:val="000000" w:themeColor="text1"/>
        </w:rPr>
        <w:t xml:space="preserve"> </w:t>
      </w:r>
      <w:r w:rsidRPr="004A5029">
        <w:rPr>
          <w:rFonts w:ascii="Times New Roman" w:hAnsi="Times New Roman" w:cs="Times New Roman"/>
          <w:bCs/>
          <w:color w:val="000000" w:themeColor="text1"/>
        </w:rPr>
        <w:t xml:space="preserve">precedente alla data della domanda di rilascio o di rinnovo dell’attestazione di qualificazione; </w:t>
      </w:r>
    </w:p>
    <w:p w14:paraId="1ED53D20"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color w:val="000000" w:themeColor="text1"/>
        </w:rPr>
        <w:t>c) essere in possesso di certificazioni di sistemi di qualità conformi alle norme europee e alla vigente normativa nazionale, rilasciate da soggetti accreditati.</w:t>
      </w:r>
    </w:p>
    <w:p w14:paraId="64851361"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color w:val="000000" w:themeColor="text1"/>
        </w:rPr>
        <w:t>6. L’organismo di attestazione rilascia l’attestazione di qualificazione per la categoria di opere generali o specializzate per l’esecuzione delle quali l’operatore economico risulti essere in possesso di adeguata capacità economica e finanziaria, di adeguata dotazione di attrezzature tecniche e risorse umane, e dispone la classificazione per importi in ragione della documentata pregressa esperienza professionale.</w:t>
      </w:r>
    </w:p>
    <w:p w14:paraId="7EC1DF7C" w14:textId="04B2320F" w:rsidR="00446F27" w:rsidRPr="004A5029" w:rsidRDefault="00446F27" w:rsidP="6E003A1F">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7. Fino alla emanazione del regolamento di cui al </w:t>
      </w:r>
      <w:r w:rsidR="00A7462C" w:rsidRPr="004A5029">
        <w:rPr>
          <w:rFonts w:ascii="Times New Roman" w:eastAsia="Times New Roman" w:hAnsi="Times New Roman" w:cs="Times New Roman"/>
          <w:b/>
          <w:bCs/>
          <w:strike/>
          <w:color w:val="000000" w:themeColor="text1"/>
        </w:rPr>
        <w:t>quinto</w:t>
      </w:r>
      <w:r w:rsidR="00A7462C" w:rsidRPr="004A5029">
        <w:rPr>
          <w:rFonts w:ascii="Times New Roman" w:hAnsi="Times New Roman" w:cs="Times New Roman"/>
          <w:b/>
          <w:bCs/>
          <w:color w:val="000000" w:themeColor="text1"/>
        </w:rPr>
        <w:t xml:space="preserve"> sesto</w:t>
      </w:r>
      <w:r w:rsidR="003809BD" w:rsidRPr="004A5029">
        <w:rPr>
          <w:rFonts w:ascii="Times New Roman" w:eastAsia="Times New Roman" w:hAnsi="Times New Roman" w:cs="Times New Roman"/>
          <w:color w:val="000000" w:themeColor="text1"/>
        </w:rPr>
        <w:t xml:space="preserve"> </w:t>
      </w:r>
      <w:r w:rsidRPr="004A5029">
        <w:rPr>
          <w:rFonts w:ascii="Times New Roman" w:eastAsia="Times New Roman" w:hAnsi="Times New Roman" w:cs="Times New Roman"/>
          <w:color w:val="000000" w:themeColor="text1"/>
        </w:rPr>
        <w:t xml:space="preserve">periodo del comma 4, </w:t>
      </w:r>
      <w:r w:rsidRPr="004A5029">
        <w:rPr>
          <w:rFonts w:ascii="Times New Roman" w:hAnsi="Times New Roman" w:cs="Times New Roman"/>
          <w:color w:val="000000" w:themeColor="text1"/>
        </w:rPr>
        <w:t xml:space="preserve">il periodo di attività documentabile è quello relativo ai </w:t>
      </w:r>
      <w:r w:rsidRPr="004A5029">
        <w:rPr>
          <w:rFonts w:ascii="Times New Roman" w:hAnsi="Times New Roman" w:cs="Times New Roman"/>
          <w:b/>
          <w:bCs/>
          <w:strike/>
          <w:color w:val="000000" w:themeColor="text1"/>
        </w:rPr>
        <w:t>15</w:t>
      </w:r>
      <w:r w:rsidRPr="004A5029">
        <w:rPr>
          <w:rFonts w:ascii="Times New Roman" w:hAnsi="Times New Roman" w:cs="Times New Roman"/>
          <w:b/>
          <w:bCs/>
          <w:color w:val="000000" w:themeColor="text1"/>
        </w:rPr>
        <w:t xml:space="preserve"> </w:t>
      </w:r>
      <w:r w:rsidR="009F4C62" w:rsidRPr="004A5029">
        <w:rPr>
          <w:rFonts w:ascii="Times New Roman" w:hAnsi="Times New Roman" w:cs="Times New Roman"/>
          <w:b/>
          <w:bCs/>
          <w:color w:val="000000" w:themeColor="text1"/>
        </w:rPr>
        <w:t xml:space="preserve">quindici </w:t>
      </w:r>
      <w:r w:rsidRPr="004A5029">
        <w:rPr>
          <w:rFonts w:ascii="Times New Roman" w:hAnsi="Times New Roman" w:cs="Times New Roman"/>
          <w:color w:val="000000" w:themeColor="text1"/>
        </w:rPr>
        <w:t>anni antecedenti la data di sottoscrizione del contratto con la società organismo di attestazione (SOA) e la qualificazione ha durata di cinque anni, con verifica entro il terzo anno del mantenimento dei requisiti.</w:t>
      </w:r>
    </w:p>
    <w:p w14:paraId="52315B5E" w14:textId="403A64F8" w:rsidR="00446F27" w:rsidRPr="004A5029" w:rsidRDefault="00446F27" w:rsidP="6E003A1F">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8. Con il regolamento di cui al </w:t>
      </w:r>
      <w:r w:rsidR="003809BD" w:rsidRPr="004A5029">
        <w:rPr>
          <w:rFonts w:ascii="Times New Roman" w:eastAsia="Times New Roman" w:hAnsi="Times New Roman" w:cs="Times New Roman"/>
          <w:b/>
          <w:bCs/>
          <w:strike/>
          <w:color w:val="000000" w:themeColor="text1"/>
        </w:rPr>
        <w:t>quinto</w:t>
      </w:r>
      <w:r w:rsidR="0E79EA45" w:rsidRPr="004A5029">
        <w:rPr>
          <w:rFonts w:ascii="Times New Roman" w:hAnsi="Times New Roman" w:cs="Times New Roman"/>
          <w:b/>
          <w:bCs/>
          <w:color w:val="000000" w:themeColor="text1"/>
        </w:rPr>
        <w:t xml:space="preserve"> </w:t>
      </w:r>
      <w:r w:rsidR="00A7462C" w:rsidRPr="004A5029">
        <w:rPr>
          <w:rFonts w:ascii="Times New Roman" w:hAnsi="Times New Roman" w:cs="Times New Roman"/>
          <w:b/>
          <w:bCs/>
          <w:color w:val="000000" w:themeColor="text1"/>
        </w:rPr>
        <w:t xml:space="preserve">sesto </w:t>
      </w:r>
      <w:r w:rsidR="005E0FC0" w:rsidRPr="004A5029">
        <w:rPr>
          <w:rFonts w:ascii="Times New Roman" w:hAnsi="Times New Roman" w:cs="Times New Roman"/>
          <w:b/>
          <w:bCs/>
          <w:color w:val="000000" w:themeColor="text1"/>
        </w:rPr>
        <w:t xml:space="preserve">periodo </w:t>
      </w:r>
      <w:r w:rsidR="0E79EA45" w:rsidRPr="004A5029">
        <w:rPr>
          <w:rFonts w:ascii="Times New Roman" w:hAnsi="Times New Roman" w:cs="Times New Roman"/>
          <w:color w:val="000000" w:themeColor="text1"/>
        </w:rPr>
        <w:t xml:space="preserve">del </w:t>
      </w:r>
      <w:r w:rsidRPr="004A5029">
        <w:rPr>
          <w:rFonts w:ascii="Times New Roman" w:hAnsi="Times New Roman" w:cs="Times New Roman"/>
          <w:color w:val="000000" w:themeColor="text1"/>
        </w:rPr>
        <w:t>comma 4</w:t>
      </w:r>
      <w:r w:rsidRPr="004A5029">
        <w:rPr>
          <w:rFonts w:ascii="Times New Roman" w:eastAsia="Times New Roman" w:hAnsi="Times New Roman" w:cs="Times New Roman"/>
          <w:b/>
          <w:bCs/>
          <w:strike/>
          <w:color w:val="000000" w:themeColor="text1"/>
        </w:rPr>
        <w:t>,</w:t>
      </w:r>
      <w:r w:rsidRPr="004A5029">
        <w:rPr>
          <w:rFonts w:ascii="Times New Roman" w:eastAsia="Times New Roman" w:hAnsi="Times New Roman" w:cs="Times New Roman"/>
          <w:b/>
          <w:bCs/>
          <w:color w:val="000000" w:themeColor="text1"/>
        </w:rPr>
        <w:t xml:space="preserve"> </w:t>
      </w:r>
      <w:r w:rsidRPr="004A5029">
        <w:rPr>
          <w:rFonts w:ascii="Times New Roman" w:eastAsia="Times New Roman" w:hAnsi="Times New Roman" w:cs="Times New Roman"/>
          <w:color w:val="000000" w:themeColor="text1"/>
        </w:rPr>
        <w:t>sono in ogni caso disciplinati:</w:t>
      </w:r>
      <w:r w:rsidRPr="004A5029">
        <w:rPr>
          <w:rFonts w:ascii="Times New Roman" w:hAnsi="Times New Roman" w:cs="Times New Roman"/>
          <w:color w:val="000000" w:themeColor="text1"/>
        </w:rPr>
        <w:t xml:space="preserve"> </w:t>
      </w:r>
    </w:p>
    <w:p w14:paraId="669C1291"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a) la procedura per ottenere l’attestazione di qualificazione e per il suo rinnovo, prevedendo che l’operatore economico richieda la conferma dell’attestazione nel caso in cui, nel periodo di validità dell’attestazione, intervenga una modifica soggettiva; </w:t>
      </w:r>
    </w:p>
    <w:p w14:paraId="72147382"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b) i requisiti per la dimostrazione dell’adeguata capacità economica e finanziaria e per la dimostrazione del possesso di adeguate attrezzature tecniche e di adeguato organico; </w:t>
      </w:r>
    </w:p>
    <w:p w14:paraId="52D17B0A" w14:textId="1AE71A8F"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c) le modalità di qualificazione degli operatori economici di cui all’articolo 67, comma 1, sulla base del criterio del cumulo nonché i criteri di imputazione di cui all’articolo </w:t>
      </w:r>
      <w:r w:rsidRPr="00AA4780">
        <w:rPr>
          <w:rFonts w:ascii="Times New Roman" w:hAnsi="Times New Roman" w:cs="Times New Roman"/>
          <w:bCs/>
          <w:color w:val="000000" w:themeColor="text1"/>
        </w:rPr>
        <w:t>67, comma 6</w:t>
      </w:r>
      <w:r w:rsidR="00AA4780" w:rsidRPr="00AA4780">
        <w:rPr>
          <w:rFonts w:ascii="Times New Roman" w:hAnsi="Times New Roman" w:cs="Times New Roman"/>
          <w:bCs/>
          <w:color w:val="000000" w:themeColor="text1"/>
        </w:rPr>
        <w:t xml:space="preserve">; </w:t>
      </w:r>
    </w:p>
    <w:p w14:paraId="65D249A3"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d) le modalità di documentazione delle pregresse esperienze professionali, considerando anche i lavori eseguiti a favore di soggetti privati che siano comprovati da idonea documentazione; </w:t>
      </w:r>
    </w:p>
    <w:p w14:paraId="408DB018"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e) le modalità di verifica a campione compiute dagli organismi di attestazione; </w:t>
      </w:r>
    </w:p>
    <w:p w14:paraId="2EFAD605"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f) il periodo di durata dell’attestazione di qualificazione e i periodi intermedi di verifica del mantenimento dei requisiti;</w:t>
      </w:r>
    </w:p>
    <w:p w14:paraId="7FE67D09"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g) i casi di sospensione e di decadenza dall’attestazione di qualificazione già rilasciata, prevedendo sanzioni interdittive nel caso di presentazione di falsa documentazione agli organismi di attestazione. </w:t>
      </w:r>
    </w:p>
    <w:p w14:paraId="037D06B7" w14:textId="48272D21" w:rsidR="00446F27" w:rsidRPr="004A5029" w:rsidRDefault="00446F27" w:rsidP="6E003A1F">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9. Relativamente agli organismi di attestazione, con il regolamento di cui al </w:t>
      </w:r>
      <w:r w:rsidR="0601E672" w:rsidRPr="004A5029">
        <w:rPr>
          <w:rFonts w:ascii="Times New Roman" w:hAnsi="Times New Roman" w:cs="Times New Roman"/>
          <w:b/>
          <w:bCs/>
          <w:strike/>
          <w:color w:val="000000" w:themeColor="text1"/>
        </w:rPr>
        <w:t>settimo</w:t>
      </w:r>
      <w:r w:rsidR="0601E672" w:rsidRPr="004A5029">
        <w:rPr>
          <w:rFonts w:ascii="Times New Roman" w:hAnsi="Times New Roman" w:cs="Times New Roman"/>
          <w:b/>
          <w:bCs/>
          <w:color w:val="000000" w:themeColor="text1"/>
        </w:rPr>
        <w:t xml:space="preserve"> </w:t>
      </w:r>
      <w:r w:rsidR="00A7462C" w:rsidRPr="004A5029">
        <w:rPr>
          <w:rFonts w:ascii="Times New Roman" w:hAnsi="Times New Roman" w:cs="Times New Roman"/>
          <w:b/>
          <w:bCs/>
          <w:color w:val="000000" w:themeColor="text1"/>
        </w:rPr>
        <w:t>sesto</w:t>
      </w:r>
      <w:r w:rsidR="005E0FC0" w:rsidRPr="004A5029">
        <w:rPr>
          <w:rFonts w:ascii="Times New Roman" w:hAnsi="Times New Roman" w:cs="Times New Roman"/>
          <w:b/>
          <w:bCs/>
          <w:color w:val="000000" w:themeColor="text1"/>
        </w:rPr>
        <w:t xml:space="preserve"> </w:t>
      </w:r>
      <w:r w:rsidR="0601E672" w:rsidRPr="004A5029">
        <w:rPr>
          <w:rFonts w:ascii="Times New Roman" w:hAnsi="Times New Roman" w:cs="Times New Roman"/>
          <w:color w:val="000000" w:themeColor="text1"/>
        </w:rPr>
        <w:t xml:space="preserve">periodo del </w:t>
      </w:r>
      <w:r w:rsidRPr="004A5029">
        <w:rPr>
          <w:rFonts w:ascii="Times New Roman" w:hAnsi="Times New Roman" w:cs="Times New Roman"/>
          <w:color w:val="000000" w:themeColor="text1"/>
        </w:rPr>
        <w:t>comma 4</w:t>
      </w:r>
      <w:r w:rsidRPr="004A5029">
        <w:rPr>
          <w:rFonts w:ascii="Times New Roman" w:hAnsi="Times New Roman" w:cs="Times New Roman"/>
          <w:strike/>
          <w:color w:val="000000" w:themeColor="text1"/>
        </w:rPr>
        <w:t>,</w:t>
      </w:r>
      <w:r w:rsidRPr="004A5029">
        <w:rPr>
          <w:rFonts w:ascii="Times New Roman" w:hAnsi="Times New Roman" w:cs="Times New Roman"/>
          <w:color w:val="000000" w:themeColor="text1"/>
        </w:rPr>
        <w:t xml:space="preserve"> </w:t>
      </w:r>
      <w:r w:rsidRPr="004A5029">
        <w:rPr>
          <w:rFonts w:ascii="Times New Roman" w:eastAsia="Times New Roman" w:hAnsi="Times New Roman" w:cs="Times New Roman"/>
          <w:color w:val="000000" w:themeColor="text1"/>
        </w:rPr>
        <w:t xml:space="preserve">sono in ogni caso disciplinati:  </w:t>
      </w:r>
      <w:r w:rsidRPr="004A5029">
        <w:rPr>
          <w:rFonts w:ascii="Times New Roman" w:hAnsi="Times New Roman" w:cs="Times New Roman"/>
          <w:color w:val="000000" w:themeColor="text1"/>
        </w:rPr>
        <w:t xml:space="preserve"> </w:t>
      </w:r>
    </w:p>
    <w:p w14:paraId="04339A12"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a) i requisiti soggettivi, organizzativi, finanziari e tecnici per il conseguimento dell’autorizzazione all’esercizio dell’attività di qualificazione degli operatori economici nonché la procedura per ottenere l’autorizzazione; </w:t>
      </w:r>
    </w:p>
    <w:p w14:paraId="3C36FDEE"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b) le sanzioni pecuniarie e interdittive, fino alla decadenza dell’autorizzazione, per le violazioni commesse dagli organismi di attestazione, anche alle richieste di informazioni e di atti loro rivolte dall’ANAC nell’esercizio dell’attività di vigilanza, secondo un criterio di proporzionalità e nel rispetto del contraddittorio; </w:t>
      </w:r>
    </w:p>
    <w:p w14:paraId="6F4C4954"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c) le modalità dell’esercizio dell’attività di vigilanza da parte dell’ANAC; </w:t>
      </w:r>
    </w:p>
    <w:p w14:paraId="42C144F5"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d) gli obblighi di conservazione e di pubblicazione della documentazione in capo agli organismi di attestazione; </w:t>
      </w:r>
    </w:p>
    <w:p w14:paraId="39D73D5A"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e) gli obblighi di comunicazione all’ANAC in capo agli organismi di attestazione.</w:t>
      </w:r>
    </w:p>
    <w:p w14:paraId="6B189D1B" w14:textId="4F48B86D" w:rsidR="00446F27" w:rsidRPr="004A5029" w:rsidRDefault="00446F27" w:rsidP="6E003A1F">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10. Con il regolamento di cui </w:t>
      </w:r>
      <w:r w:rsidRPr="004A5029">
        <w:rPr>
          <w:rFonts w:ascii="Times New Roman" w:eastAsia="Times New Roman" w:hAnsi="Times New Roman" w:cs="Times New Roman"/>
          <w:color w:val="000000" w:themeColor="text1"/>
        </w:rPr>
        <w:t xml:space="preserve">al </w:t>
      </w:r>
      <w:r w:rsidR="00A7462C" w:rsidRPr="004A5029">
        <w:rPr>
          <w:rFonts w:ascii="Times New Roman" w:eastAsia="Times New Roman" w:hAnsi="Times New Roman" w:cs="Times New Roman"/>
          <w:b/>
          <w:bCs/>
          <w:strike/>
          <w:color w:val="000000" w:themeColor="text1"/>
        </w:rPr>
        <w:t>quinto</w:t>
      </w:r>
      <w:r w:rsidR="00A7462C" w:rsidRPr="004A5029">
        <w:rPr>
          <w:rFonts w:ascii="Times New Roman" w:hAnsi="Times New Roman" w:cs="Times New Roman"/>
          <w:b/>
          <w:bCs/>
          <w:color w:val="000000" w:themeColor="text1"/>
        </w:rPr>
        <w:t xml:space="preserve"> sesto</w:t>
      </w:r>
      <w:r w:rsidR="1BB39F3B" w:rsidRPr="004A5029">
        <w:rPr>
          <w:rFonts w:ascii="Times New Roman" w:eastAsia="Times New Roman" w:hAnsi="Times New Roman" w:cs="Times New Roman"/>
          <w:color w:val="000000" w:themeColor="text1"/>
        </w:rPr>
        <w:t xml:space="preserve"> </w:t>
      </w:r>
      <w:r w:rsidR="00F43608" w:rsidRPr="004A5029">
        <w:rPr>
          <w:rFonts w:ascii="Times New Roman" w:eastAsia="Times New Roman" w:hAnsi="Times New Roman" w:cs="Times New Roman"/>
          <w:color w:val="000000" w:themeColor="text1"/>
        </w:rPr>
        <w:t xml:space="preserve">periodo </w:t>
      </w:r>
      <w:r w:rsidR="1BB39F3B" w:rsidRPr="004A5029">
        <w:rPr>
          <w:rFonts w:ascii="Times New Roman" w:eastAsia="Times New Roman" w:hAnsi="Times New Roman" w:cs="Times New Roman"/>
          <w:color w:val="000000" w:themeColor="text1"/>
        </w:rPr>
        <w:t xml:space="preserve">del </w:t>
      </w:r>
      <w:r w:rsidRPr="004A5029">
        <w:rPr>
          <w:rFonts w:ascii="Times New Roman" w:eastAsia="Times New Roman" w:hAnsi="Times New Roman" w:cs="Times New Roman"/>
          <w:color w:val="000000" w:themeColor="text1"/>
        </w:rPr>
        <w:t>comma 4</w:t>
      </w:r>
      <w:r w:rsidRPr="004A5029">
        <w:rPr>
          <w:rFonts w:ascii="Times New Roman" w:eastAsia="Times New Roman" w:hAnsi="Times New Roman" w:cs="Times New Roman"/>
          <w:strike/>
          <w:color w:val="000000" w:themeColor="text1"/>
        </w:rPr>
        <w:t>,</w:t>
      </w:r>
      <w:r w:rsidRPr="004A5029">
        <w:rPr>
          <w:rFonts w:ascii="Times New Roman" w:hAnsi="Times New Roman" w:cs="Times New Roman"/>
          <w:color w:val="000000" w:themeColor="text1"/>
        </w:rPr>
        <w:t xml:space="preserve"> è altresì definita la disciplina della qualificazione degli operatori economici per gli appalti di servizi e forniture. Il regolamento contiene, tra l’altro: la definizione delle tipologie per le quali è possibile una classificazione per valore, la competenza a rilasciare la relativa attestazione, la procedura e le condizioni per la relativa richiesta, </w:t>
      </w:r>
      <w:r w:rsidRPr="004A5029">
        <w:rPr>
          <w:rFonts w:ascii="Times New Roman" w:hAnsi="Times New Roman" w:cs="Times New Roman"/>
          <w:bCs/>
          <w:color w:val="000000" w:themeColor="text1"/>
        </w:rPr>
        <w:t>il regime sanzionatorio</w:t>
      </w:r>
      <w:r w:rsidRPr="004A5029">
        <w:rPr>
          <w:rFonts w:ascii="Times New Roman" w:hAnsi="Times New Roman" w:cs="Times New Roman"/>
          <w:color w:val="000000" w:themeColor="text1"/>
        </w:rPr>
        <w:t>.</w:t>
      </w:r>
      <w:r w:rsidR="00332CE1" w:rsidRPr="004A5029">
        <w:rPr>
          <w:rFonts w:ascii="Times New Roman" w:hAnsi="Times New Roman" w:cs="Times New Roman"/>
          <w:color w:val="000000" w:themeColor="text1"/>
        </w:rPr>
        <w:t xml:space="preserve"> </w:t>
      </w:r>
    </w:p>
    <w:p w14:paraId="44D95854" w14:textId="5E5BF94E" w:rsidR="00446F27" w:rsidRPr="004A5029" w:rsidRDefault="00446F27" w:rsidP="6E003A1F">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11. Fino alla data di entrata in vigore del regolamento di cui </w:t>
      </w:r>
      <w:r w:rsidRPr="004A5029">
        <w:rPr>
          <w:rFonts w:ascii="Times New Roman" w:eastAsia="Times New Roman" w:hAnsi="Times New Roman" w:cs="Times New Roman"/>
          <w:color w:val="000000" w:themeColor="text1"/>
        </w:rPr>
        <w:t xml:space="preserve">al </w:t>
      </w:r>
      <w:r w:rsidR="00A7462C" w:rsidRPr="004A5029">
        <w:rPr>
          <w:rFonts w:ascii="Times New Roman" w:eastAsia="Times New Roman" w:hAnsi="Times New Roman" w:cs="Times New Roman"/>
          <w:b/>
          <w:bCs/>
          <w:strike/>
          <w:color w:val="000000" w:themeColor="text1"/>
        </w:rPr>
        <w:t>quinto</w:t>
      </w:r>
      <w:r w:rsidR="00A7462C" w:rsidRPr="004A5029">
        <w:rPr>
          <w:rFonts w:ascii="Times New Roman" w:hAnsi="Times New Roman" w:cs="Times New Roman"/>
          <w:b/>
          <w:bCs/>
          <w:color w:val="000000" w:themeColor="text1"/>
        </w:rPr>
        <w:t xml:space="preserve"> sesto</w:t>
      </w:r>
      <w:r w:rsidR="74455033" w:rsidRPr="004A5029">
        <w:rPr>
          <w:rFonts w:ascii="Times New Roman" w:eastAsia="Times New Roman" w:hAnsi="Times New Roman" w:cs="Times New Roman"/>
          <w:color w:val="000000" w:themeColor="text1"/>
        </w:rPr>
        <w:t xml:space="preserve"> </w:t>
      </w:r>
      <w:r w:rsidR="00F43608" w:rsidRPr="004A5029">
        <w:rPr>
          <w:rFonts w:ascii="Times New Roman" w:eastAsia="Times New Roman" w:hAnsi="Times New Roman" w:cs="Times New Roman"/>
          <w:color w:val="000000" w:themeColor="text1"/>
        </w:rPr>
        <w:t>periodo</w:t>
      </w:r>
      <w:r w:rsidR="00F43608" w:rsidRPr="004A5029">
        <w:rPr>
          <w:rFonts w:ascii="Times New Roman" w:eastAsia="Times New Roman" w:hAnsi="Times New Roman" w:cs="Times New Roman"/>
          <w:b/>
          <w:bCs/>
          <w:color w:val="000000" w:themeColor="text1"/>
        </w:rPr>
        <w:t xml:space="preserve"> </w:t>
      </w:r>
      <w:r w:rsidR="74455033" w:rsidRPr="004A5029">
        <w:rPr>
          <w:rFonts w:ascii="Times New Roman" w:eastAsia="Times New Roman" w:hAnsi="Times New Roman" w:cs="Times New Roman"/>
          <w:color w:val="000000" w:themeColor="text1"/>
        </w:rPr>
        <w:t xml:space="preserve">del </w:t>
      </w:r>
      <w:r w:rsidRPr="004A5029">
        <w:rPr>
          <w:rFonts w:ascii="Times New Roman" w:eastAsia="Times New Roman" w:hAnsi="Times New Roman" w:cs="Times New Roman"/>
          <w:color w:val="000000" w:themeColor="text1"/>
        </w:rPr>
        <w:t xml:space="preserve">comma 4, </w:t>
      </w:r>
      <w:r w:rsidRPr="004A5029">
        <w:rPr>
          <w:rFonts w:ascii="Times New Roman" w:hAnsi="Times New Roman" w:cs="Times New Roman"/>
          <w:color w:val="000000" w:themeColor="text1"/>
        </w:rPr>
        <w:t xml:space="preserve">per le procedure di aggiudicazione di appalti di servizi e forniture, le stazioni appaltanti possono richiedere agli operatori economici quale requisito di capacità economica e finanziaria un fatturato globale </w:t>
      </w:r>
      <w:r w:rsidRPr="004A5029">
        <w:rPr>
          <w:rFonts w:ascii="Times New Roman" w:hAnsi="Times New Roman" w:cs="Times New Roman"/>
          <w:b/>
          <w:bCs/>
          <w:strike/>
          <w:color w:val="000000" w:themeColor="text1"/>
        </w:rPr>
        <w:t>maturato</w:t>
      </w:r>
      <w:r w:rsidRPr="004A5029">
        <w:rPr>
          <w:rFonts w:ascii="Times New Roman" w:hAnsi="Times New Roman" w:cs="Times New Roman"/>
          <w:color w:val="000000" w:themeColor="text1"/>
        </w:rPr>
        <w:t xml:space="preserve"> </w:t>
      </w:r>
      <w:r w:rsidRPr="004A5029">
        <w:rPr>
          <w:rFonts w:ascii="Times New Roman" w:hAnsi="Times New Roman" w:cs="Times New Roman"/>
          <w:b/>
          <w:bCs/>
          <w:strike/>
          <w:color w:val="000000" w:themeColor="text1"/>
        </w:rPr>
        <w:t>nell’anno</w:t>
      </w:r>
      <w:r w:rsidRPr="004A5029">
        <w:rPr>
          <w:rFonts w:ascii="Times New Roman" w:hAnsi="Times New Roman" w:cs="Times New Roman"/>
          <w:b/>
          <w:bCs/>
          <w:color w:val="000000" w:themeColor="text1"/>
        </w:rPr>
        <w:t xml:space="preserve"> </w:t>
      </w:r>
      <w:r w:rsidRPr="004A5029">
        <w:rPr>
          <w:rFonts w:ascii="Times New Roman" w:hAnsi="Times New Roman" w:cs="Times New Roman"/>
          <w:b/>
          <w:bCs/>
          <w:strike/>
          <w:color w:val="000000" w:themeColor="text1"/>
        </w:rPr>
        <w:t>precedente</w:t>
      </w:r>
      <w:r w:rsidRPr="004A5029">
        <w:rPr>
          <w:rFonts w:ascii="Times New Roman" w:hAnsi="Times New Roman" w:cs="Times New Roman"/>
          <w:strike/>
          <w:color w:val="000000" w:themeColor="text1"/>
        </w:rPr>
        <w:t xml:space="preserve"> </w:t>
      </w:r>
      <w:r w:rsidRPr="004A5029">
        <w:rPr>
          <w:rFonts w:ascii="Times New Roman" w:hAnsi="Times New Roman" w:cs="Times New Roman"/>
          <w:b/>
          <w:bCs/>
          <w:strike/>
          <w:color w:val="000000" w:themeColor="text1"/>
        </w:rPr>
        <w:t>a quello di indizione della procedura</w:t>
      </w:r>
      <w:r w:rsidRPr="004A5029">
        <w:rPr>
          <w:rFonts w:ascii="Times New Roman" w:hAnsi="Times New Roman" w:cs="Times New Roman"/>
          <w:color w:val="000000" w:themeColor="text1"/>
        </w:rPr>
        <w:t xml:space="preserve"> non superiore al doppio del valore stimato dell’appalto</w:t>
      </w:r>
      <w:r w:rsidR="00A70FBC" w:rsidRPr="004A5029">
        <w:rPr>
          <w:rFonts w:ascii="Times New Roman" w:hAnsi="Times New Roman" w:cs="Times New Roman"/>
          <w:color w:val="000000" w:themeColor="text1"/>
        </w:rPr>
        <w:t xml:space="preserve">, </w:t>
      </w:r>
      <w:r w:rsidR="00A70FBC" w:rsidRPr="004A5029">
        <w:rPr>
          <w:rFonts w:ascii="Times New Roman" w:hAnsi="Times New Roman" w:cs="Times New Roman"/>
          <w:b/>
          <w:bCs/>
          <w:color w:val="000000" w:themeColor="text1"/>
        </w:rPr>
        <w:t>maturato nel triennio</w:t>
      </w:r>
      <w:r w:rsidR="00A02F3C" w:rsidRPr="004A5029">
        <w:rPr>
          <w:rFonts w:ascii="Times New Roman" w:hAnsi="Times New Roman" w:cs="Times New Roman"/>
          <w:b/>
          <w:bCs/>
          <w:color w:val="000000" w:themeColor="text1"/>
        </w:rPr>
        <w:t xml:space="preserve"> </w:t>
      </w:r>
      <w:r w:rsidR="003F6762" w:rsidRPr="004A5029">
        <w:rPr>
          <w:rFonts w:ascii="Times New Roman" w:hAnsi="Times New Roman" w:cs="Times New Roman"/>
          <w:b/>
          <w:bCs/>
          <w:color w:val="000000" w:themeColor="text1"/>
        </w:rPr>
        <w:t xml:space="preserve">precedente </w:t>
      </w:r>
      <w:r w:rsidR="00A02F3C" w:rsidRPr="004A5029">
        <w:rPr>
          <w:rFonts w:ascii="Times New Roman" w:hAnsi="Times New Roman" w:cs="Times New Roman"/>
          <w:b/>
          <w:bCs/>
          <w:color w:val="000000" w:themeColor="text1"/>
        </w:rPr>
        <w:t>a quello di indizione della procedura</w:t>
      </w:r>
      <w:r w:rsidRPr="004A5029">
        <w:rPr>
          <w:rFonts w:ascii="Times New Roman" w:hAnsi="Times New Roman" w:cs="Times New Roman"/>
          <w:color w:val="000000" w:themeColor="text1"/>
        </w:rPr>
        <w:t>. In caso di procedure di aggiudicazione suddivise in pluralità di lotti, salvo diversa motivata scelta della stazione appaltante, il fatturato è richiesto per ciascun lotto. Le stazioni appaltanti possono, altresì, richiedere agli operatori economici quale requisito di capacità tecnica e professionale di aver eseguito nel precedente triennio dalla data di indizione della procedura di gara contratti analoghi a quello in affidamento anche a favore di soggetti privati</w:t>
      </w:r>
      <w:r w:rsidRPr="004A5029">
        <w:rPr>
          <w:rFonts w:ascii="Times New Roman" w:hAnsi="Times New Roman" w:cs="Times New Roman"/>
          <w:i/>
          <w:iCs/>
          <w:color w:val="000000" w:themeColor="text1"/>
        </w:rPr>
        <w:t xml:space="preserve">. </w:t>
      </w:r>
    </w:p>
    <w:p w14:paraId="5FFFB247" w14:textId="77777777" w:rsidR="0039641C"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12. Salvo quanto previsto dall’articolo 102 o da leggi speciali, le stazioni appaltanti richiedono esclusivamente i requisiti di partecipazione previsti </w:t>
      </w:r>
      <w:r w:rsidRPr="004A5029">
        <w:rPr>
          <w:rFonts w:ascii="Times New Roman" w:hAnsi="Times New Roman" w:cs="Times New Roman"/>
          <w:b/>
          <w:strike/>
          <w:color w:val="000000" w:themeColor="text1"/>
        </w:rPr>
        <w:t>dai commi precedenti</w:t>
      </w:r>
      <w:r w:rsidR="007466BD" w:rsidRPr="004A5029">
        <w:rPr>
          <w:rFonts w:ascii="Times New Roman" w:hAnsi="Times New Roman" w:cs="Times New Roman"/>
          <w:b/>
          <w:color w:val="000000" w:themeColor="text1"/>
        </w:rPr>
        <w:t xml:space="preserve"> dal presente articolo</w:t>
      </w:r>
      <w:r w:rsidRPr="004A5029">
        <w:rPr>
          <w:rFonts w:ascii="Times New Roman" w:hAnsi="Times New Roman" w:cs="Times New Roman"/>
          <w:bCs/>
          <w:color w:val="000000" w:themeColor="text1"/>
        </w:rPr>
        <w:t xml:space="preserve">. </w:t>
      </w:r>
    </w:p>
    <w:p w14:paraId="21973F64" w14:textId="3C0FB162" w:rsidR="0039641C" w:rsidRPr="004A5029" w:rsidRDefault="0039641C"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13. Gli organismi di cui </w:t>
      </w:r>
      <w:r w:rsidR="00167393">
        <w:rPr>
          <w:rFonts w:ascii="Times New Roman" w:hAnsi="Times New Roman" w:cs="Times New Roman"/>
          <w:b/>
          <w:color w:val="000000" w:themeColor="text1"/>
        </w:rPr>
        <w:t xml:space="preserve">al </w:t>
      </w:r>
      <w:r w:rsidRPr="004A5029">
        <w:rPr>
          <w:rFonts w:ascii="Times New Roman" w:hAnsi="Times New Roman" w:cs="Times New Roman"/>
          <w:b/>
          <w:color w:val="000000" w:themeColor="text1"/>
        </w:rPr>
        <w:t>comma 4 segnalano immediatamente all'ANAC i casi in cui gli operatori economici, ai fini della qualificazione, rendono dichiarazioni false o producono documenti non veritieri.</w:t>
      </w:r>
    </w:p>
    <w:p w14:paraId="66A1FAB9" w14:textId="77777777" w:rsidR="00446F27" w:rsidRPr="004A5029" w:rsidRDefault="00446F27" w:rsidP="00446F27">
      <w:pPr>
        <w:jc w:val="both"/>
        <w:rPr>
          <w:rFonts w:ascii="Times New Roman" w:hAnsi="Times New Roman" w:cs="Times New Roman"/>
          <w:color w:val="000000" w:themeColor="text1"/>
        </w:rPr>
      </w:pPr>
    </w:p>
    <w:p w14:paraId="1F6213E6"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101.</w:t>
      </w:r>
    </w:p>
    <w:p w14:paraId="1DA9BEC4"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Soccorso istruttorio.</w:t>
      </w:r>
    </w:p>
    <w:p w14:paraId="305ABA93" w14:textId="32D4D1AB"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1. Salvo che al momento della scadenza del termine per la presentazione dell’offerta il documento sia presente nel fascicolo virtuale dell’operatore economico, la stazione appaltante assegna un termine non inferiore a cinque giorni e non superiore a </w:t>
      </w:r>
      <w:r w:rsidRPr="004A5029">
        <w:rPr>
          <w:rFonts w:ascii="Times New Roman" w:hAnsi="Times New Roman" w:cs="Times New Roman"/>
          <w:b/>
          <w:strike/>
          <w:color w:val="000000" w:themeColor="text1"/>
        </w:rPr>
        <w:t>10</w:t>
      </w:r>
      <w:r w:rsidRPr="004A5029">
        <w:rPr>
          <w:rFonts w:ascii="Times New Roman" w:hAnsi="Times New Roman" w:cs="Times New Roman"/>
          <w:b/>
          <w:color w:val="000000" w:themeColor="text1"/>
        </w:rPr>
        <w:t xml:space="preserve"> </w:t>
      </w:r>
      <w:r w:rsidR="00EF254E" w:rsidRPr="004A5029">
        <w:rPr>
          <w:rFonts w:ascii="Times New Roman" w:hAnsi="Times New Roman" w:cs="Times New Roman"/>
          <w:b/>
          <w:color w:val="000000" w:themeColor="text1"/>
        </w:rPr>
        <w:t xml:space="preserve">dieci </w:t>
      </w:r>
      <w:r w:rsidRPr="004A5029">
        <w:rPr>
          <w:rFonts w:ascii="Times New Roman" w:hAnsi="Times New Roman" w:cs="Times New Roman"/>
          <w:bCs/>
          <w:color w:val="000000" w:themeColor="text1"/>
        </w:rPr>
        <w:t>giorni per:</w:t>
      </w:r>
    </w:p>
    <w:p w14:paraId="7E74D8A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integrare di ogni elemento mancante la documentazione trasmessa alla stazione appaltante nel termine per la presentazione delle offerte con la domanda di partecipazione alla procedura di gara o con il documento di gara unico europeo, con esclusione della documentazione che compone l’offerta tecnica e l’offerta economica; la mancata presentazione della garanzia provvisoria, del contratto di avvalimento e dell’impegno a conferire mandato collettivo speciale in caso di raggruppamenti di concorrenti non ancora costituiti è sanabile mediante documenti aventi data certa anteriore al termine fissato per la presentazione delle offerte;</w:t>
      </w:r>
    </w:p>
    <w:p w14:paraId="733C7D0B" w14:textId="77777777" w:rsidR="00446F27" w:rsidRPr="004A5029" w:rsidRDefault="00446F27" w:rsidP="00446F27">
      <w:pPr>
        <w:jc w:val="both"/>
        <w:rPr>
          <w:rFonts w:ascii="Times New Roman" w:hAnsi="Times New Roman" w:cs="Times New Roman"/>
          <w:bCs/>
          <w:strike/>
          <w:color w:val="000000" w:themeColor="text1"/>
        </w:rPr>
      </w:pPr>
      <w:r w:rsidRPr="004A5029">
        <w:rPr>
          <w:rFonts w:ascii="Times New Roman" w:hAnsi="Times New Roman" w:cs="Times New Roman"/>
          <w:bCs/>
          <w:color w:val="000000" w:themeColor="text1"/>
        </w:rPr>
        <w:t>b) sanare ogni omissione, inesattezza o irregolarità della domanda di partecipazione, del documento di gara unico europeo e di ogni altro documento richiesto dalla stazione appaltante per la partecipazione alla procedura di gara, con esclusione della documentazione che compone l’offerta tecnica e l’offerta economica. Non sono sanabili le omissioni, inesattezze e irregolarità che rendono assolutamente incerta l’identità del concorrente.</w:t>
      </w:r>
    </w:p>
    <w:p w14:paraId="3A54CBEA"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color w:val="000000" w:themeColor="text1"/>
        </w:rPr>
        <w:t>2.</w:t>
      </w:r>
      <w:r w:rsidRPr="004A5029">
        <w:rPr>
          <w:rFonts w:ascii="Times New Roman" w:hAnsi="Times New Roman" w:cs="Times New Roman"/>
          <w:i/>
          <w:color w:val="000000" w:themeColor="text1"/>
        </w:rPr>
        <w:t xml:space="preserve"> </w:t>
      </w:r>
      <w:r w:rsidRPr="004A5029">
        <w:rPr>
          <w:rFonts w:ascii="Times New Roman" w:hAnsi="Times New Roman" w:cs="Times New Roman"/>
          <w:color w:val="000000" w:themeColor="text1"/>
        </w:rPr>
        <w:t xml:space="preserve">L’operatore economico che non adempie alle richieste della stazione appaltante nel termine stabilito è escluso dalla procedura di gara. </w:t>
      </w:r>
    </w:p>
    <w:p w14:paraId="09804AF6" w14:textId="4C7E0F7A"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La stazione appaltante può sempre richiedere chiarimenti sui contenuti dell’offerta tecnica e dell’offerta economica e su ogni loro allegato. L’operatore economico è tenuto a fornire risposta nel termine fissato dalla stazione appaltante, che non può essere inferiore a cinque giorni e superiore a </w:t>
      </w:r>
      <w:r w:rsidRPr="004A5029">
        <w:rPr>
          <w:rFonts w:ascii="Times New Roman" w:hAnsi="Times New Roman" w:cs="Times New Roman"/>
          <w:b/>
          <w:bCs/>
          <w:strike/>
          <w:color w:val="000000" w:themeColor="text1"/>
        </w:rPr>
        <w:t>10</w:t>
      </w:r>
      <w:r w:rsidRPr="004A5029">
        <w:rPr>
          <w:rFonts w:ascii="Times New Roman" w:hAnsi="Times New Roman" w:cs="Times New Roman"/>
          <w:b/>
          <w:bCs/>
          <w:color w:val="000000" w:themeColor="text1"/>
        </w:rPr>
        <w:t xml:space="preserve"> </w:t>
      </w:r>
      <w:r w:rsidR="00EF254E" w:rsidRPr="004A5029">
        <w:rPr>
          <w:rFonts w:ascii="Times New Roman" w:hAnsi="Times New Roman" w:cs="Times New Roman"/>
          <w:b/>
          <w:bCs/>
          <w:color w:val="000000" w:themeColor="text1"/>
        </w:rPr>
        <w:t xml:space="preserve">dieci </w:t>
      </w:r>
      <w:r w:rsidRPr="004A5029">
        <w:rPr>
          <w:rFonts w:ascii="Times New Roman" w:hAnsi="Times New Roman" w:cs="Times New Roman"/>
          <w:color w:val="000000" w:themeColor="text1"/>
        </w:rPr>
        <w:t xml:space="preserve">giorni. I chiarimenti resi dall’operatore economico non possono modificare il contenuto dell’offerta tecnica e dell’offerta economica. </w:t>
      </w:r>
    </w:p>
    <w:p w14:paraId="33D88C6E" w14:textId="77777777" w:rsidR="00446F27" w:rsidRPr="004A5029" w:rsidRDefault="00446F27" w:rsidP="00446F27">
      <w:pPr>
        <w:jc w:val="both"/>
        <w:rPr>
          <w:rFonts w:ascii="Times New Roman" w:eastAsia="Times New Roman" w:hAnsi="Times New Roman" w:cs="Times New Roman"/>
          <w:color w:val="000000" w:themeColor="text1"/>
          <w:highlight w:val="yellow"/>
        </w:rPr>
      </w:pPr>
      <w:r w:rsidRPr="004A5029">
        <w:rPr>
          <w:rFonts w:ascii="Times New Roman" w:eastAsia="Times New Roman" w:hAnsi="Times New Roman" w:cs="Times New Roman"/>
          <w:color w:val="000000" w:themeColor="text1"/>
        </w:rPr>
        <w:t xml:space="preserve">4. Fino al giorno fissato per la loro apertura, l’operatore economico, </w:t>
      </w:r>
      <w:r w:rsidRPr="004A5029">
        <w:rPr>
          <w:rFonts w:ascii="Times New Roman" w:eastAsia="Calibri" w:hAnsi="Times New Roman" w:cs="Times New Roman"/>
          <w:color w:val="000000" w:themeColor="text1"/>
        </w:rPr>
        <w:t>con le stesse modalità di presentazione della domanda di partecipazione,</w:t>
      </w:r>
      <w:r w:rsidRPr="004A5029">
        <w:rPr>
          <w:rFonts w:ascii="Times New Roman" w:eastAsia="Times New Roman" w:hAnsi="Times New Roman" w:cs="Times New Roman"/>
          <w:color w:val="000000" w:themeColor="text1"/>
        </w:rPr>
        <w:t xml:space="preserve"> può richiedere la rettifica di un errore materiale contenuto nell’offerta tecnica o nell’offerta economica di cui si sia avveduto dopo la scadenza del termine per la loro presentazione a condizione che la rettifica non comporti la presentazione di una nuova offerta, o comunque la sua modifica sostanziale</w:t>
      </w:r>
      <w:r w:rsidRPr="004A5029">
        <w:rPr>
          <w:rFonts w:ascii="Times New Roman" w:eastAsia="Times New Roman" w:hAnsi="Times New Roman" w:cs="Times New Roman"/>
          <w:bCs/>
          <w:color w:val="000000" w:themeColor="text1"/>
        </w:rPr>
        <w:t>, e che resti comunque assicurato l’anonimato</w:t>
      </w:r>
      <w:r w:rsidRPr="004A5029">
        <w:rPr>
          <w:rFonts w:ascii="Times New Roman" w:eastAsia="Times New Roman" w:hAnsi="Times New Roman" w:cs="Times New Roman"/>
          <w:color w:val="000000" w:themeColor="text1"/>
        </w:rPr>
        <w:t>.</w:t>
      </w:r>
    </w:p>
    <w:p w14:paraId="76BB753C" w14:textId="77777777" w:rsidR="00446F27" w:rsidRPr="004A5029" w:rsidRDefault="00446F27" w:rsidP="00446F27">
      <w:pPr>
        <w:jc w:val="both"/>
        <w:rPr>
          <w:rFonts w:ascii="Times New Roman" w:hAnsi="Times New Roman" w:cs="Times New Roman"/>
          <w:color w:val="000000" w:themeColor="text1"/>
        </w:rPr>
      </w:pPr>
    </w:p>
    <w:p w14:paraId="17A0E714" w14:textId="77777777" w:rsidR="00446F27" w:rsidRPr="004A5029" w:rsidRDefault="00446F27" w:rsidP="00446F27">
      <w:pPr>
        <w:jc w:val="both"/>
        <w:rPr>
          <w:rFonts w:ascii="Times New Roman" w:hAnsi="Times New Roman" w:cs="Times New Roman"/>
          <w:b/>
          <w:color w:val="000000" w:themeColor="text1"/>
        </w:rPr>
      </w:pPr>
      <w:bookmarkStart w:id="39" w:name="_Hlk126083907"/>
      <w:r w:rsidRPr="004A5029">
        <w:rPr>
          <w:rFonts w:ascii="Times New Roman" w:hAnsi="Times New Roman" w:cs="Times New Roman"/>
          <w:b/>
          <w:color w:val="000000" w:themeColor="text1"/>
        </w:rPr>
        <w:t>Articolo 102.</w:t>
      </w:r>
    </w:p>
    <w:p w14:paraId="56383139" w14:textId="77777777" w:rsidR="00446F27" w:rsidRPr="004A5029" w:rsidRDefault="00446F27" w:rsidP="00446F27">
      <w:pPr>
        <w:rPr>
          <w:rFonts w:ascii="Times New Roman" w:hAnsi="Times New Roman" w:cs="Times New Roman"/>
          <w:color w:val="000000" w:themeColor="text1"/>
        </w:rPr>
      </w:pPr>
      <w:r w:rsidRPr="004A5029">
        <w:rPr>
          <w:rFonts w:ascii="Times New Roman" w:hAnsi="Times New Roman" w:cs="Times New Roman"/>
          <w:bCs/>
          <w:i/>
          <w:color w:val="000000" w:themeColor="text1"/>
        </w:rPr>
        <w:t xml:space="preserve">Impegni dell’operatore economico. </w:t>
      </w:r>
    </w:p>
    <w:p w14:paraId="04EB6122"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Nei bandi, negli avvisi e negli inviti le stazioni appaltanti, tenuto conto della prestazione oggetto del contratto, richiedono agli operatori economici di assumere i seguenti impegni:</w:t>
      </w:r>
    </w:p>
    <w:p w14:paraId="08EBB9F0"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a) garantire la stabilità occupazionale del personale impiegato;</w:t>
      </w:r>
    </w:p>
    <w:p w14:paraId="0F86A694" w14:textId="056EBBBE"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b) garantire l’applicazione dei contratti collettivi nazionali e territoriali di settore, tenendo conto, in relazione all’oggetto dell’appalto e alle prestazioni da eseguire</w:t>
      </w:r>
      <w:r w:rsidR="005E0FC0" w:rsidRPr="004A5029">
        <w:rPr>
          <w:rFonts w:ascii="Times New Roman" w:hAnsi="Times New Roman" w:cs="Times New Roman"/>
          <w:b/>
          <w:color w:val="000000" w:themeColor="text1"/>
        </w:rPr>
        <w:t>,</w:t>
      </w:r>
      <w:r w:rsidRPr="004A5029">
        <w:rPr>
          <w:rFonts w:ascii="Times New Roman" w:hAnsi="Times New Roman" w:cs="Times New Roman"/>
          <w:bCs/>
          <w:color w:val="000000" w:themeColor="text1"/>
        </w:rPr>
        <w:t xml:space="preserv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w:t>
      </w:r>
      <w:r w:rsidRPr="004A5029">
        <w:rPr>
          <w:rFonts w:ascii="Times New Roman" w:eastAsia="Calibri" w:hAnsi="Times New Roman" w:cs="Times New Roman"/>
          <w:bCs/>
          <w:color w:val="000000" w:themeColor="text1"/>
          <w:lang w:eastAsia="it-IT"/>
        </w:rPr>
        <w:t xml:space="preserve"> </w:t>
      </w:r>
      <w:r w:rsidRPr="004A5029">
        <w:rPr>
          <w:rFonts w:ascii="Times New Roman" w:hAnsi="Times New Roman" w:cs="Times New Roman"/>
          <w:bCs/>
          <w:color w:val="000000" w:themeColor="text1"/>
        </w:rPr>
        <w:t>nonché garantire le stesse tutele economiche e normative per i lavoratori in subappalto rispetto ai dipendenti dell’appaltatore e contro il lavoro irregolare;</w:t>
      </w:r>
    </w:p>
    <w:p w14:paraId="3E9E9B77"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c) garantire le pari opportunità generazionali, di genere e di inclusione lavorativa per le persone con disabilità o svantaggiate.</w:t>
      </w:r>
    </w:p>
    <w:p w14:paraId="795E1552"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w:t>
      </w:r>
      <w:r w:rsidRPr="004A5029">
        <w:rPr>
          <w:rFonts w:ascii="Times New Roman" w:hAnsi="Times New Roman" w:cs="Times New Roman"/>
          <w:bCs/>
          <w:i/>
          <w:iCs/>
          <w:color w:val="000000" w:themeColor="text1"/>
        </w:rPr>
        <w:t xml:space="preserve"> </w:t>
      </w:r>
      <w:r w:rsidRPr="004A5029">
        <w:rPr>
          <w:rFonts w:ascii="Times New Roman" w:hAnsi="Times New Roman" w:cs="Times New Roman"/>
          <w:bCs/>
          <w:color w:val="000000" w:themeColor="text1"/>
        </w:rPr>
        <w:t>Per i fini di cui al comma 1 l’operatore economico indica nell’offerta le modalità con le quali intende adempiere quegli impegni. La stazione appaltante verifica l’attendibilità degli impegni assunti con qualsiasi adeguato mezzo, anche con le modalità di cui all’articolo 110, solo nei confronti dell’offerta dell’aggiudicatario.</w:t>
      </w:r>
    </w:p>
    <w:bookmarkEnd w:id="39"/>
    <w:p w14:paraId="513DA1E0" w14:textId="77777777" w:rsidR="00446F27" w:rsidRPr="004A5029" w:rsidRDefault="00446F27" w:rsidP="00446F27">
      <w:pPr>
        <w:jc w:val="both"/>
        <w:rPr>
          <w:rFonts w:ascii="Times New Roman" w:hAnsi="Times New Roman" w:cs="Times New Roman"/>
          <w:color w:val="000000" w:themeColor="text1"/>
        </w:rPr>
      </w:pPr>
    </w:p>
    <w:p w14:paraId="58933595"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103.</w:t>
      </w:r>
    </w:p>
    <w:p w14:paraId="3A04151B" w14:textId="77777777" w:rsidR="00446F27" w:rsidRPr="004A5029" w:rsidRDefault="00446F27" w:rsidP="00446F27">
      <w:pPr>
        <w:shd w:val="clear" w:color="auto" w:fill="FFFFFF"/>
        <w:rPr>
          <w:rFonts w:ascii="Times New Roman" w:eastAsia="Times New Roman" w:hAnsi="Times New Roman" w:cs="Times New Roman"/>
          <w:bCs/>
          <w:i/>
          <w:color w:val="000000" w:themeColor="text1"/>
          <w:lang w:eastAsia="it-IT"/>
        </w:rPr>
      </w:pPr>
      <w:r w:rsidRPr="004A5029">
        <w:rPr>
          <w:rFonts w:ascii="Times New Roman" w:eastAsia="Times New Roman" w:hAnsi="Times New Roman" w:cs="Times New Roman"/>
          <w:bCs/>
          <w:i/>
          <w:color w:val="000000" w:themeColor="text1"/>
          <w:lang w:eastAsia="it-IT"/>
        </w:rPr>
        <w:t>Requisiti di partecipazione a procedure di lavori di rilevante importo.</w:t>
      </w:r>
    </w:p>
    <w:p w14:paraId="645BCC12" w14:textId="77777777" w:rsidR="00446F27" w:rsidRPr="004A5029" w:rsidRDefault="00446F27" w:rsidP="00446F27">
      <w:pPr>
        <w:shd w:val="clear" w:color="auto" w:fill="FFFFFF" w:themeFill="background1"/>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w:t>
      </w:r>
      <w:r w:rsidRPr="004A5029">
        <w:rPr>
          <w:rFonts w:ascii="Times New Roman" w:eastAsia="Times New Roman" w:hAnsi="Times New Roman" w:cs="Times New Roman"/>
          <w:i/>
          <w:iCs/>
          <w:color w:val="000000" w:themeColor="text1"/>
          <w:lang w:eastAsia="it-IT"/>
        </w:rPr>
        <w:t xml:space="preserve">. </w:t>
      </w:r>
      <w:r w:rsidRPr="004A5029">
        <w:rPr>
          <w:rFonts w:ascii="Times New Roman" w:eastAsia="Times New Roman" w:hAnsi="Times New Roman" w:cs="Times New Roman"/>
          <w:color w:val="000000" w:themeColor="text1"/>
          <w:lang w:eastAsia="it-IT"/>
        </w:rPr>
        <w:t>Per gli appalti di lavori di importo pari o superiore ai 20 milioni di euro, oltre ai requisiti di cui all'articolo 100, la stazione appaltante può richiedere requisiti aggiuntivi:</w:t>
      </w:r>
    </w:p>
    <w:p w14:paraId="12BA3C6B" w14:textId="142B76C6" w:rsidR="00446F27" w:rsidRPr="004A5029" w:rsidRDefault="00446F27" w:rsidP="00446F27">
      <w:pPr>
        <w:shd w:val="clear" w:color="auto" w:fill="FFFFFF" w:themeFill="background1"/>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a) per verificare la capacità economico-finanziaria dell’operatore economico; in tal caso quest’ultimo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in alternativa, la stazione appaltante può richiedere un volume d'affari in lavori pari a due volte l'importo a base di gara, che l’operatore economico deve aver realizzato nei migliori cinque dei </w:t>
      </w:r>
      <w:r w:rsidRPr="004A5029">
        <w:rPr>
          <w:rFonts w:ascii="Times New Roman" w:eastAsia="Times New Roman" w:hAnsi="Times New Roman" w:cs="Times New Roman"/>
          <w:b/>
          <w:bCs/>
          <w:strike/>
          <w:color w:val="000000" w:themeColor="text1"/>
          <w:lang w:eastAsia="it-IT"/>
        </w:rPr>
        <w:t>10</w:t>
      </w:r>
      <w:r w:rsidRPr="004A5029">
        <w:rPr>
          <w:rFonts w:ascii="Times New Roman" w:eastAsia="Times New Roman" w:hAnsi="Times New Roman" w:cs="Times New Roman"/>
          <w:b/>
          <w:bCs/>
          <w:color w:val="000000" w:themeColor="text1"/>
          <w:lang w:eastAsia="it-IT"/>
        </w:rPr>
        <w:t xml:space="preserve"> </w:t>
      </w:r>
      <w:r w:rsidR="00A62EBA" w:rsidRPr="004A5029">
        <w:rPr>
          <w:rFonts w:ascii="Times New Roman" w:eastAsia="Times New Roman" w:hAnsi="Times New Roman" w:cs="Times New Roman"/>
          <w:b/>
          <w:bCs/>
          <w:color w:val="000000" w:themeColor="text1"/>
          <w:lang w:eastAsia="it-IT"/>
        </w:rPr>
        <w:t xml:space="preserve">dieci </w:t>
      </w:r>
      <w:r w:rsidRPr="004A5029">
        <w:rPr>
          <w:rFonts w:ascii="Times New Roman" w:eastAsia="Times New Roman" w:hAnsi="Times New Roman" w:cs="Times New Roman"/>
          <w:color w:val="000000" w:themeColor="text1"/>
          <w:lang w:eastAsia="it-IT"/>
        </w:rPr>
        <w:t>anni antecedenti alla data di pubblicazione del bando;</w:t>
      </w:r>
    </w:p>
    <w:p w14:paraId="7F97A35D" w14:textId="597C97B5" w:rsidR="00446F27" w:rsidRDefault="00446F27" w:rsidP="00446F27">
      <w:pPr>
        <w:shd w:val="clear" w:color="auto" w:fill="FFFFFF" w:themeFill="background1"/>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b) per verificare la capacità professionale per gli appalti per i quali </w:t>
      </w:r>
      <w:r w:rsidR="00E07A23" w:rsidRPr="004A5029">
        <w:rPr>
          <w:rFonts w:ascii="Times New Roman" w:eastAsia="Times New Roman" w:hAnsi="Times New Roman" w:cs="Times New Roman"/>
          <w:color w:val="000000" w:themeColor="text1"/>
          <w:lang w:eastAsia="it-IT"/>
        </w:rPr>
        <w:t>è</w:t>
      </w:r>
      <w:r w:rsidRPr="004A5029">
        <w:rPr>
          <w:rFonts w:ascii="Times New Roman" w:eastAsia="Times New Roman" w:hAnsi="Times New Roman" w:cs="Times New Roman"/>
          <w:color w:val="000000" w:themeColor="text1"/>
          <w:lang w:eastAsia="it-IT"/>
        </w:rPr>
        <w:t xml:space="preserve"> richiesta la classifica illimitata; in tal caso 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tale requisito si applica solo agli appalti di lavori di importo pari o superiore a 100 milioni di euro.</w:t>
      </w:r>
    </w:p>
    <w:p w14:paraId="1BD4ED06" w14:textId="2653673E" w:rsidR="008064E0" w:rsidRPr="008064E0" w:rsidRDefault="008064E0" w:rsidP="008064E0">
      <w:pPr>
        <w:jc w:val="both"/>
        <w:rPr>
          <w:rFonts w:ascii="Times New Roman" w:hAnsi="Times New Roman" w:cs="Times New Roman"/>
          <w:b/>
          <w:bCs/>
          <w:strike/>
          <w:color w:val="000000" w:themeColor="text1"/>
        </w:rPr>
      </w:pPr>
      <w:r w:rsidRPr="008064E0">
        <w:rPr>
          <w:rFonts w:ascii="Times New Roman" w:hAnsi="Times New Roman" w:cs="Times New Roman"/>
          <w:b/>
          <w:bCs/>
          <w:strike/>
          <w:color w:val="000000" w:themeColor="text1"/>
        </w:rPr>
        <w:t xml:space="preserve">2. Gli organismi di cui al comma 1, segnalano immediatamente all'ANAC i casi in cui gli operatori economici, ai fini della qualificazione, rendono dichiarazioni false o producono documenti non veritieri. </w:t>
      </w:r>
    </w:p>
    <w:p w14:paraId="75CAC6F5" w14:textId="77777777" w:rsidR="00446F27" w:rsidRPr="004A5029" w:rsidRDefault="00446F27" w:rsidP="00446F27">
      <w:pPr>
        <w:jc w:val="both"/>
        <w:rPr>
          <w:rFonts w:ascii="Times New Roman" w:hAnsi="Times New Roman" w:cs="Times New Roman"/>
          <w:color w:val="000000" w:themeColor="text1"/>
        </w:rPr>
      </w:pPr>
    </w:p>
    <w:p w14:paraId="43D227E4" w14:textId="77777777" w:rsidR="00446F27" w:rsidRPr="004A5029" w:rsidRDefault="00446F27" w:rsidP="00446F27">
      <w:pPr>
        <w:shd w:val="clear" w:color="auto" w:fill="FFFFFF"/>
        <w:jc w:val="both"/>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Articolo 104.</w:t>
      </w:r>
    </w:p>
    <w:p w14:paraId="62AE7C0E" w14:textId="77777777" w:rsidR="00446F27" w:rsidRPr="004A5029" w:rsidRDefault="00446F27" w:rsidP="00446F27">
      <w:pPr>
        <w:shd w:val="clear" w:color="auto" w:fill="FFFFFF"/>
        <w:jc w:val="both"/>
        <w:rPr>
          <w:rFonts w:ascii="Times New Roman" w:hAnsi="Times New Roman" w:cs="Times New Roman"/>
          <w:bCs/>
          <w:i/>
          <w:color w:val="000000" w:themeColor="text1"/>
        </w:rPr>
      </w:pPr>
      <w:r w:rsidRPr="004A5029">
        <w:rPr>
          <w:rFonts w:ascii="Times New Roman" w:eastAsia="Times New Roman" w:hAnsi="Times New Roman" w:cs="Times New Roman"/>
          <w:bCs/>
          <w:i/>
          <w:color w:val="000000" w:themeColor="text1"/>
          <w:lang w:eastAsia="it-IT"/>
        </w:rPr>
        <w:t>Avvalimento.</w:t>
      </w:r>
    </w:p>
    <w:p w14:paraId="694E21FD" w14:textId="77777777" w:rsidR="00446F27" w:rsidRPr="004A5029" w:rsidRDefault="00446F27" w:rsidP="00446F27">
      <w:pPr>
        <w:jc w:val="both"/>
        <w:rPr>
          <w:rFonts w:ascii="Times New Roman" w:hAnsi="Times New Roman" w:cs="Times New Roman"/>
          <w:i/>
          <w:iCs/>
          <w:color w:val="000000" w:themeColor="text1"/>
        </w:rPr>
      </w:pPr>
      <w:r w:rsidRPr="004A5029">
        <w:rPr>
          <w:rFonts w:ascii="Times New Roman" w:hAnsi="Times New Roman" w:cs="Times New Roman"/>
          <w:bCs/>
          <w:color w:val="000000" w:themeColor="text1"/>
        </w:rPr>
        <w:t>1. L’avvalimento è il contratto con il quale una o più imprese ausiliarie si obbligano a mettere a disposizione di un operatore economico che concorre in una procedura di gara dotazioni tecniche e risorse umane e strumentali per tutta la durata dell’appalto. Il contratto di avvalimento è concluso in forma scritta a pena di nullità con indicazione specifica delle risorse messe a disposizione dell’operatore economico. Il contratto di avvalimento è normalmente oneroso, salvo che risponda anche a un interesse dell’impresa ausiliaria, e può essere concluso a prescindere dalla natura giuridica dei legami tra le parti.</w:t>
      </w:r>
    </w:p>
    <w:p w14:paraId="386C9FBD" w14:textId="6CEBB00C"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2. Qualora il contratto di avvalimento sia concluso per acquisire un requisito necessario alla partecipazione a una procedura di aggiudicazione di un appalto di lavori di importo pari o superiore a euro 150.000, o di un appalto di servizi e forniture, esso ha per oggetto le dotazioni tecniche e le risorse che avrebbero consentito all’operatore economico di ottenere l’attestazione di qualificazione richiesta. </w:t>
      </w:r>
    </w:p>
    <w:p w14:paraId="17EA3806"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3. Qualora il contratto di avvalimento sia stipulato con impresa ausiliaria in possesso di autorizzazione o altro titolo abilitativo richiesto per la partecipazione alla procedura di aggiudicazione ai sensi dell’articolo 100, comma 3, o con un soggetto in possesso di titoli di studio o professionali necessari all’esecuzione della prestazione oggetto dell’appalto, i lavori o i servizi sono eseguiti direttamente dall’impresa ausiliaria. Si applicano le disposizioni in materia di subappalto.  </w:t>
      </w:r>
    </w:p>
    <w:p w14:paraId="1554671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L’operatore economico allega alla domanda di partecipazione il contratto di avvalimento in originale o copia autentica, specificando se intende avvalersi delle risorse altrui per acquisire un requisito di partecipazione o per migliorare la propria offerta, e allega, nel caso di cui al comma 2, la certificazione rilasciata dalla SOA o dall’ANAC. L’impresa ausiliaria è tenuta a dichiarare alla stazione appaltante: </w:t>
      </w:r>
    </w:p>
    <w:p w14:paraId="1F7EB4E9"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a) di essere in possesso dei requisiti di ordine generale di cui al Capo II del presente Titolo;</w:t>
      </w:r>
    </w:p>
    <w:p w14:paraId="068A6C39"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b) di essere in possesso dei requisiti di cui all’articolo 100 per i servizi e le forniture;</w:t>
      </w:r>
    </w:p>
    <w:p w14:paraId="28F39F30"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c) di impegnarsi verso l’operatore economico e verso la stessa stazione appaltante a mettere a disposizione per tutta la durata dell’appalto le risorse oggetto del contratto di avvalimento.</w:t>
      </w:r>
    </w:p>
    <w:p w14:paraId="6C500020" w14:textId="0DD5E89F"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5. L’impresa ausiliaria trasmette la propria attestazione di qualificazione nel caso di avvalimento finalizzato all’acquisizione del requisito di partecipazione a una procedura di aggiudicazione di lavori. In caso di dichiarazioni mendaci, fermo restando l’applicazione dell’articolo 96, comma 15, nei confronti dei sottoscrittori, la stazione appaltante assegna all’operatore economico concorrente un termine, non superiore a </w:t>
      </w:r>
      <w:r w:rsidRPr="004A5029">
        <w:rPr>
          <w:rFonts w:ascii="Times New Roman" w:hAnsi="Times New Roman" w:cs="Times New Roman"/>
          <w:b/>
          <w:strike/>
          <w:color w:val="000000" w:themeColor="text1"/>
        </w:rPr>
        <w:t>10</w:t>
      </w:r>
      <w:r w:rsidRPr="004A5029">
        <w:rPr>
          <w:rFonts w:ascii="Times New Roman" w:hAnsi="Times New Roman" w:cs="Times New Roman"/>
          <w:b/>
          <w:color w:val="000000" w:themeColor="text1"/>
        </w:rPr>
        <w:t xml:space="preserve"> </w:t>
      </w:r>
      <w:r w:rsidR="00EF254E" w:rsidRPr="004A5029">
        <w:rPr>
          <w:rFonts w:ascii="Times New Roman" w:hAnsi="Times New Roman" w:cs="Times New Roman"/>
          <w:b/>
          <w:color w:val="000000" w:themeColor="text1"/>
        </w:rPr>
        <w:t xml:space="preserve">dieci </w:t>
      </w:r>
      <w:r w:rsidRPr="004A5029">
        <w:rPr>
          <w:rFonts w:ascii="Times New Roman" w:hAnsi="Times New Roman" w:cs="Times New Roman"/>
          <w:bCs/>
          <w:color w:val="000000" w:themeColor="text1"/>
        </w:rPr>
        <w:t>giorni, per indicare un’altra impresa ausiliaria idonea, purché la sostituzione dell’impresa ausiliaria non conduca a una modifica sostanziale dell’offerta dell’operatore economico. Nel caso di mancato rispetto del termine assegnato, la stazione appaltante esclude l’operatore economico.</w:t>
      </w:r>
    </w:p>
    <w:p w14:paraId="17E639E1" w14:textId="4A11F3BE"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6. La stazione appaltante verifica se l’impresa ausiliaria è in possesso dei requisiti dichiarati con le modalità di cui agli articoli 91 e 105, quest’ultimo con riguardo ai mezzi di prova e al registro </w:t>
      </w:r>
      <w:r w:rsidRPr="004A5029">
        <w:rPr>
          <w:rFonts w:ascii="Times New Roman" w:hAnsi="Times New Roman" w:cs="Times New Roman"/>
          <w:bCs/>
          <w:i/>
          <w:iCs/>
          <w:color w:val="000000" w:themeColor="text1"/>
        </w:rPr>
        <w:t>online,</w:t>
      </w:r>
      <w:r w:rsidRPr="004A5029">
        <w:rPr>
          <w:rFonts w:ascii="Times New Roman" w:hAnsi="Times New Roman" w:cs="Times New Roman"/>
          <w:bCs/>
          <w:color w:val="000000" w:themeColor="text1"/>
        </w:rPr>
        <w:t xml:space="preserve"> e se sussistono cause di esclusione ai sensi del Capo II del presente Titolo</w:t>
      </w:r>
      <w:r w:rsidRPr="004A5029">
        <w:rPr>
          <w:rFonts w:ascii="Times New Roman" w:hAnsi="Times New Roman" w:cs="Times New Roman"/>
          <w:b/>
          <w:color w:val="000000" w:themeColor="text1"/>
        </w:rPr>
        <w:t xml:space="preserve">. </w:t>
      </w:r>
      <w:r w:rsidRPr="004A5029">
        <w:rPr>
          <w:rFonts w:ascii="Times New Roman" w:hAnsi="Times New Roman" w:cs="Times New Roman"/>
          <w:b/>
          <w:strike/>
          <w:color w:val="000000" w:themeColor="text1"/>
        </w:rPr>
        <w:t>Essa</w:t>
      </w:r>
      <w:r w:rsidRPr="004A5029">
        <w:rPr>
          <w:rFonts w:ascii="Times New Roman" w:hAnsi="Times New Roman" w:cs="Times New Roman"/>
          <w:b/>
          <w:color w:val="000000" w:themeColor="text1"/>
        </w:rPr>
        <w:t xml:space="preserve"> </w:t>
      </w:r>
      <w:r w:rsidR="00B25D7E" w:rsidRPr="004A5029">
        <w:rPr>
          <w:rFonts w:ascii="Times New Roman" w:hAnsi="Times New Roman" w:cs="Times New Roman"/>
          <w:b/>
          <w:color w:val="000000" w:themeColor="text1"/>
        </w:rPr>
        <w:t>La stazione appaltante</w:t>
      </w:r>
      <w:r w:rsidR="00B25D7E"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consente all’operatore economico di sostituire i soggetti che non soddisfano un pertinente criterio di selezione o per i quali sussistono motivi di esclusione. </w:t>
      </w:r>
    </w:p>
    <w:p w14:paraId="2FA72BB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7. L’operatore economico e l'impresa ausiliaria sono responsabili in solido nei confronti della stazione appaltante in relazione alle prestazioni oggetto del contratto. Gli obblighi previsti dalla normativa antimafia a carico dell’operatore economico si applicano anche nei confronti del soggetto ausiliario, in ragione dell'importo dell'appalto posto a base di gara. </w:t>
      </w:r>
    </w:p>
    <w:p w14:paraId="4ABB7FC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8. Il contratto è in ogni caso eseguito dall'impresa che partecipa alla gara, alla quale è rilasciato il certificato di esecuzione, </w:t>
      </w:r>
      <w:r w:rsidRPr="004A5029">
        <w:rPr>
          <w:rFonts w:ascii="Times New Roman" w:hAnsi="Times New Roman" w:cs="Times New Roman"/>
          <w:color w:val="000000" w:themeColor="text1"/>
        </w:rPr>
        <w:t>salvo quanto previsto dal comma 3.</w:t>
      </w:r>
    </w:p>
    <w:p w14:paraId="180DD9F9" w14:textId="1F7FB0D5"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9. In relazione a ciascun affidamento la stazione appaltante in corso d'esecuzione effettua le verifiche sostanziali circa l'effettivo possesso dei requisiti e delle risorse oggetto dell'avvalimento da parte dell'impresa ausiliaria, nonché l'effettivo impiego delle risorse medesime nell'esecuzione dell'appalto. A tal fine il RUP accerta in corso d'opera che le prestazioni oggetto di contratto siano svolte direttamente dalle risorse umane e strumentali dell'impresa ausiliaria che il titolare del contratto utilizza in adempimento degli obblighi derivanti dal contratto di avvalimento. Ha</w:t>
      </w:r>
      <w:r w:rsidR="00B64209" w:rsidRPr="004A5029">
        <w:rPr>
          <w:rFonts w:ascii="Times New Roman" w:hAnsi="Times New Roman" w:cs="Times New Roman"/>
          <w:b/>
          <w:bCs/>
          <w:color w:val="000000" w:themeColor="text1"/>
        </w:rPr>
        <w:t>,</w:t>
      </w:r>
      <w:r w:rsidRPr="004A5029">
        <w:rPr>
          <w:rFonts w:ascii="Times New Roman" w:hAnsi="Times New Roman" w:cs="Times New Roman"/>
          <w:color w:val="000000" w:themeColor="text1"/>
        </w:rPr>
        <w:t xml:space="preserve"> inoltre</w:t>
      </w:r>
      <w:r w:rsidR="00B64209" w:rsidRPr="004A5029">
        <w:rPr>
          <w:rFonts w:ascii="Times New Roman" w:hAnsi="Times New Roman" w:cs="Times New Roman"/>
          <w:b/>
          <w:bCs/>
          <w:color w:val="000000" w:themeColor="text1"/>
        </w:rPr>
        <w:t>,</w:t>
      </w:r>
      <w:r w:rsidRPr="004A5029">
        <w:rPr>
          <w:rFonts w:ascii="Times New Roman" w:hAnsi="Times New Roman" w:cs="Times New Roman"/>
          <w:color w:val="000000" w:themeColor="text1"/>
        </w:rPr>
        <w:t xml:space="preserve"> l'obbligo di inviare ad entrambe le parti del contratto di avvalimento le comunicazioni ai sensi dell’articolo 29 e quelle inerenti all'esecuzione dei lavori. La stazione appaltante trasmette all'Autorità tutte le dichiarazioni di avvalimento, indicando altresì l'aggiudicatario, per l'esercizio della vigilanza, e per la prescritta pubblicità.</w:t>
      </w:r>
    </w:p>
    <w:p w14:paraId="493AF08E"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10. L'avvalimento non è ammesso per soddisfare il requisito dell'iscrizione all'Albo nazionale dei gestori ambientali di cui all'articolo 212 del decreto legislativo 3 aprile 2006, n. 152.</w:t>
      </w:r>
    </w:p>
    <w:p w14:paraId="7C15B4CC" w14:textId="77777777" w:rsidR="00446F27" w:rsidRPr="004A5029" w:rsidRDefault="00446F27" w:rsidP="00446F27">
      <w:pPr>
        <w:shd w:val="clear" w:color="auto" w:fill="FFFFFF"/>
        <w:jc w:val="both"/>
        <w:rPr>
          <w:rFonts w:ascii="Times New Roman" w:hAnsi="Times New Roman" w:cs="Times New Roman"/>
          <w:bCs/>
          <w:color w:val="000000" w:themeColor="text1"/>
        </w:rPr>
      </w:pPr>
      <w:r w:rsidRPr="004A5029">
        <w:rPr>
          <w:rFonts w:ascii="Times New Roman" w:eastAsia="Times New Roman" w:hAnsi="Times New Roman" w:cs="Times New Roman"/>
          <w:color w:val="000000" w:themeColor="text1"/>
          <w:lang w:eastAsia="it-IT"/>
        </w:rPr>
        <w:t>11. Nel caso di appalti di lavori, di appalti di servizi e operazioni di posa in opera o installazione nel quadro di un appalto di fornitura, le stazioni appaltanti possono prevedere nei documenti di gara che taluni compiti essenziali, ivi comprese  le opere per le quali sono necessari lavori o componenti di notevole contenuto tecnologico o di rilevante complessità tecnica, quali strutture, impianti e opere speciali, siano direttamente svolti dall'offerente o, nel caso di un'offerta presentata da un raggruppamento di operatori economici, da un partecipante al raggruppamento.</w:t>
      </w:r>
    </w:p>
    <w:p w14:paraId="317FBBA8" w14:textId="77777777" w:rsidR="00446F27" w:rsidRPr="004A5029" w:rsidRDefault="00446F27" w:rsidP="00446F27">
      <w:pPr>
        <w:jc w:val="both"/>
        <w:rPr>
          <w:rFonts w:ascii="Times New Roman" w:hAnsi="Times New Roman" w:cs="Times New Roman"/>
          <w:bCs/>
          <w:color w:val="000000" w:themeColor="text1"/>
          <w:highlight w:val="yellow"/>
        </w:rPr>
      </w:pPr>
      <w:r w:rsidRPr="004A5029">
        <w:rPr>
          <w:rFonts w:ascii="Times New Roman" w:hAnsi="Times New Roman" w:cs="Times New Roman"/>
          <w:bCs/>
          <w:color w:val="000000" w:themeColor="text1"/>
        </w:rPr>
        <w:t>12. Nei soli casi in cui l’avvalimento sia finalizzato a migliorare l’offerta, non è consentito che partecipino alla medesima gara l’impresa ausiliaria e quella che si avvale delle risorse da essa messe a disposizione.</w:t>
      </w:r>
    </w:p>
    <w:p w14:paraId="66060428" w14:textId="77777777" w:rsidR="00446F27" w:rsidRPr="004A5029" w:rsidRDefault="00446F27" w:rsidP="00446F27">
      <w:pPr>
        <w:jc w:val="both"/>
        <w:rPr>
          <w:rFonts w:ascii="Times New Roman" w:hAnsi="Times New Roman" w:cs="Times New Roman"/>
          <w:color w:val="000000" w:themeColor="text1"/>
        </w:rPr>
      </w:pPr>
    </w:p>
    <w:p w14:paraId="7F46C5DC"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105.</w:t>
      </w:r>
    </w:p>
    <w:p w14:paraId="2355B52D"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Rapporti di prova, certificazioni delle qualità, mezzi di prova, registro on line dei certificati e costi del ciclo vita.</w:t>
      </w:r>
    </w:p>
    <w:p w14:paraId="785830B8" w14:textId="2BACD67F"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1.</w:t>
      </w:r>
      <w:r w:rsidRPr="004A5029">
        <w:rPr>
          <w:rFonts w:ascii="Times New Roman" w:hAnsi="Times New Roman" w:cs="Times New Roman"/>
          <w:bCs/>
          <w:color w:val="000000" w:themeColor="text1"/>
        </w:rPr>
        <w:t xml:space="preserve"> I rapporti di prova, le certificazioni e altri mezzi di prova, nonché il costo del ciclo di vita </w:t>
      </w:r>
      <w:r w:rsidRPr="004A5029">
        <w:rPr>
          <w:rFonts w:ascii="Times New Roman" w:hAnsi="Times New Roman" w:cs="Times New Roman"/>
          <w:color w:val="000000" w:themeColor="text1"/>
        </w:rPr>
        <w:t>sono disciplinati all’allegato</w:t>
      </w:r>
      <w:r w:rsidRPr="004A5029">
        <w:rPr>
          <w:rFonts w:ascii="Times New Roman" w:hAnsi="Times New Roman" w:cs="Times New Roman"/>
          <w:bCs/>
          <w:color w:val="000000" w:themeColor="text1"/>
        </w:rPr>
        <w:t xml:space="preserve"> II.8.</w:t>
      </w:r>
      <w:r w:rsidRPr="004A5029">
        <w:rPr>
          <w:rFonts w:ascii="Times New Roman" w:hAnsi="Times New Roman" w:cs="Times New Roman"/>
          <w:color w:val="000000" w:themeColor="text1"/>
        </w:rPr>
        <w:t xml:space="preserve"> </w:t>
      </w:r>
      <w:r w:rsidRPr="004A5029">
        <w:rPr>
          <w:rFonts w:ascii="Times New Roman" w:eastAsia="Calibri" w:hAnsi="Times New Roman" w:cs="Times New Roman"/>
          <w:bCs/>
          <w:color w:val="000000" w:themeColor="text1"/>
        </w:rPr>
        <w:t xml:space="preserve">In sede di prima applicazione del codice, l’allegato </w:t>
      </w:r>
      <w:r w:rsidR="002C470F" w:rsidRPr="004A5029">
        <w:rPr>
          <w:rFonts w:ascii="Times New Roman" w:eastAsia="Calibri" w:hAnsi="Times New Roman" w:cs="Times New Roman"/>
          <w:b/>
          <w:color w:val="000000" w:themeColor="text1"/>
        </w:rPr>
        <w:t xml:space="preserve">II.8 </w:t>
      </w:r>
      <w:r w:rsidRPr="004A5029">
        <w:rPr>
          <w:rFonts w:ascii="Times New Roman" w:eastAsia="Calibri" w:hAnsi="Times New Roman" w:cs="Times New Roman"/>
          <w:bCs/>
          <w:color w:val="000000" w:themeColor="text1"/>
        </w:rPr>
        <w:t xml:space="preserve">è abrogato a decorrere dalla data di entrata in vigore di un corrispondente regolamento </w:t>
      </w:r>
      <w:r w:rsidR="00364325" w:rsidRPr="004A5029">
        <w:rPr>
          <w:rFonts w:ascii="Times New Roman" w:eastAsia="Calibri" w:hAnsi="Times New Roman" w:cs="Times New Roman"/>
          <w:bCs/>
          <w:color w:val="000000" w:themeColor="text1"/>
        </w:rPr>
        <w:t>adottato</w:t>
      </w:r>
      <w:r w:rsidRPr="004A5029">
        <w:rPr>
          <w:rFonts w:ascii="Times New Roman" w:eastAsia="Calibri" w:hAnsi="Times New Roman" w:cs="Times New Roman"/>
          <w:bCs/>
          <w:color w:val="000000" w:themeColor="text1"/>
        </w:rPr>
        <w:t xml:space="preserve"> ai sensi dell’articolo 17, comma 3, della legge 23 agosto 1988, n. 400, con decreto del Presidente del Consiglio dei </w:t>
      </w:r>
      <w:r w:rsidR="00364325" w:rsidRPr="004A5029">
        <w:rPr>
          <w:rFonts w:ascii="Times New Roman" w:eastAsia="Calibri" w:hAnsi="Times New Roman" w:cs="Times New Roman"/>
          <w:bCs/>
          <w:color w:val="000000" w:themeColor="text1"/>
        </w:rPr>
        <w:t>m</w:t>
      </w:r>
      <w:r w:rsidRPr="004A5029">
        <w:rPr>
          <w:rFonts w:ascii="Times New Roman" w:eastAsia="Calibri" w:hAnsi="Times New Roman" w:cs="Times New Roman"/>
          <w:bCs/>
          <w:color w:val="000000" w:themeColor="text1"/>
        </w:rPr>
        <w:t>inistri, su proposta del Ministro delle infrastrutture e dei trasporti, che lo sostituisce integralmente anche in qualità di allegato al codice</w:t>
      </w:r>
      <w:r w:rsidRPr="004A5029">
        <w:rPr>
          <w:rFonts w:ascii="Times New Roman" w:hAnsi="Times New Roman" w:cs="Times New Roman"/>
          <w:color w:val="000000" w:themeColor="text1"/>
        </w:rPr>
        <w:t>.</w:t>
      </w:r>
    </w:p>
    <w:p w14:paraId="1D0656FE" w14:textId="77777777" w:rsidR="00446F27" w:rsidRPr="004A5029" w:rsidRDefault="00446F27" w:rsidP="00446F27">
      <w:pPr>
        <w:spacing w:before="120"/>
        <w:jc w:val="both"/>
        <w:rPr>
          <w:rFonts w:ascii="Times New Roman" w:hAnsi="Times New Roman" w:cs="Times New Roman"/>
          <w:b/>
          <w:bCs/>
          <w:i/>
          <w:iCs/>
          <w:color w:val="000000" w:themeColor="text1"/>
        </w:rPr>
      </w:pPr>
    </w:p>
    <w:p w14:paraId="228E4655" w14:textId="77777777" w:rsidR="00A02F3C" w:rsidRPr="004A5029" w:rsidRDefault="00A02F3C" w:rsidP="00446F27">
      <w:pPr>
        <w:shd w:val="clear" w:color="auto" w:fill="FFFFFF"/>
        <w:jc w:val="both"/>
        <w:rPr>
          <w:rFonts w:ascii="Times New Roman" w:eastAsia="Times New Roman" w:hAnsi="Times New Roman" w:cs="Times New Roman"/>
          <w:b/>
          <w:bCs/>
          <w:color w:val="000000" w:themeColor="text1"/>
          <w:lang w:eastAsia="it-IT"/>
        </w:rPr>
      </w:pPr>
    </w:p>
    <w:p w14:paraId="0B980EE3" w14:textId="77777777" w:rsidR="00D076E1" w:rsidRDefault="00D076E1" w:rsidP="00446F27">
      <w:pPr>
        <w:shd w:val="clear" w:color="auto" w:fill="FFFFFF"/>
        <w:jc w:val="both"/>
        <w:rPr>
          <w:rFonts w:ascii="Times New Roman" w:eastAsia="Times New Roman" w:hAnsi="Times New Roman" w:cs="Times New Roman"/>
          <w:b/>
          <w:bCs/>
          <w:color w:val="000000" w:themeColor="text1"/>
          <w:lang w:eastAsia="it-IT"/>
        </w:rPr>
      </w:pPr>
    </w:p>
    <w:p w14:paraId="36CD8217" w14:textId="77777777" w:rsidR="00D076E1" w:rsidRDefault="00D076E1" w:rsidP="00446F27">
      <w:pPr>
        <w:shd w:val="clear" w:color="auto" w:fill="FFFFFF"/>
        <w:jc w:val="both"/>
        <w:rPr>
          <w:rFonts w:ascii="Times New Roman" w:eastAsia="Times New Roman" w:hAnsi="Times New Roman" w:cs="Times New Roman"/>
          <w:b/>
          <w:bCs/>
          <w:color w:val="000000" w:themeColor="text1"/>
          <w:lang w:eastAsia="it-IT"/>
        </w:rPr>
      </w:pPr>
    </w:p>
    <w:p w14:paraId="05960202" w14:textId="637FBEF4" w:rsidR="00446F27" w:rsidRPr="004A5029" w:rsidRDefault="00446F27" w:rsidP="00446F27">
      <w:pPr>
        <w:shd w:val="clear" w:color="auto" w:fill="FFFFFF"/>
        <w:jc w:val="both"/>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Articolo 106.</w:t>
      </w:r>
    </w:p>
    <w:p w14:paraId="1A4645C0" w14:textId="77777777" w:rsidR="00446F27" w:rsidRPr="004A5029" w:rsidRDefault="00446F27" w:rsidP="00446F27">
      <w:pPr>
        <w:shd w:val="clear" w:color="auto" w:fill="FFFFFF"/>
        <w:jc w:val="both"/>
        <w:rPr>
          <w:rFonts w:ascii="Times New Roman" w:hAnsi="Times New Roman" w:cs="Times New Roman"/>
          <w:bCs/>
          <w:i/>
          <w:color w:val="000000" w:themeColor="text1"/>
        </w:rPr>
      </w:pPr>
      <w:r w:rsidRPr="004A5029">
        <w:rPr>
          <w:rFonts w:ascii="Times New Roman" w:eastAsia="Times New Roman" w:hAnsi="Times New Roman" w:cs="Times New Roman"/>
          <w:bCs/>
          <w:i/>
          <w:color w:val="000000" w:themeColor="text1"/>
          <w:lang w:eastAsia="it-IT"/>
        </w:rPr>
        <w:t>Garanzie per la partecipazione alla procedura.</w:t>
      </w:r>
    </w:p>
    <w:p w14:paraId="79C0A494" w14:textId="77777777" w:rsidR="00446F27" w:rsidRPr="004A5029" w:rsidRDefault="00446F27" w:rsidP="00446F27">
      <w:pPr>
        <w:jc w:val="both"/>
        <w:rPr>
          <w:rFonts w:ascii="Times New Roman" w:hAnsi="Times New Roman" w:cs="Times New Roman"/>
          <w:i/>
          <w:iCs/>
          <w:color w:val="000000" w:themeColor="text1"/>
        </w:rPr>
      </w:pPr>
      <w:r w:rsidRPr="004A5029">
        <w:rPr>
          <w:rFonts w:ascii="Times New Roman" w:hAnsi="Times New Roman" w:cs="Times New Roman"/>
          <w:color w:val="000000" w:themeColor="text1"/>
        </w:rPr>
        <w:t>1.</w:t>
      </w:r>
      <w:r w:rsidRPr="004A5029">
        <w:rPr>
          <w:rFonts w:ascii="Times New Roman" w:hAnsi="Times New Roman" w:cs="Times New Roman"/>
          <w:i/>
          <w:iCs/>
          <w:color w:val="000000" w:themeColor="text1"/>
        </w:rPr>
        <w:t xml:space="preserve"> </w:t>
      </w:r>
      <w:r w:rsidRPr="004A5029">
        <w:rPr>
          <w:rFonts w:ascii="Times New Roman" w:hAnsi="Times New Roman" w:cs="Times New Roman"/>
          <w:color w:val="000000" w:themeColor="text1"/>
        </w:rPr>
        <w:t xml:space="preserve">L’offerta è corredata da una garanzia provvisoria pari al 2 per cento </w:t>
      </w:r>
      <w:r w:rsidRPr="004A5029">
        <w:rPr>
          <w:rFonts w:ascii="Times New Roman" w:hAnsi="Times New Roman" w:cs="Times New Roman"/>
          <w:bCs/>
          <w:color w:val="000000" w:themeColor="text1"/>
        </w:rPr>
        <w:t>del valore complessivo della procedura</w:t>
      </w:r>
      <w:r w:rsidRPr="004A5029">
        <w:rPr>
          <w:rFonts w:ascii="Times New Roman" w:hAnsi="Times New Roman" w:cs="Times New Roman"/>
          <w:color w:val="000000" w:themeColor="text1"/>
        </w:rPr>
        <w:t xml:space="preserve"> indicato nel bando o nell’invito. Per rendere l’importo della garanzia proporzionato e adeguato alla natura delle prestazioni oggetto dell’affidamento e al grado di rischio a esso connesso, la stazione appaltante può motivatamente ridurre l'importo sino all’1 per cento oppure incrementarlo sino al 4 per cento. Nel caso di procedure di gara realizzate in forma aggregata da centrali di committenza, l’importo della garanzia è fissato nel bando o nell’invito nella misura massima del 2 per cento del valore complessivo della procedura. In caso di partecipazione alla gara di un raggruppamento temporaneo di imprese, </w:t>
      </w:r>
      <w:r w:rsidRPr="004A5029">
        <w:rPr>
          <w:rFonts w:ascii="Times New Roman" w:hAnsi="Times New Roman" w:cs="Times New Roman"/>
          <w:bCs/>
          <w:color w:val="000000" w:themeColor="text1"/>
        </w:rPr>
        <w:t>anche se non ancora costituito</w:t>
      </w:r>
      <w:r w:rsidRPr="004A5029">
        <w:rPr>
          <w:rFonts w:ascii="Times New Roman" w:hAnsi="Times New Roman" w:cs="Times New Roman"/>
          <w:color w:val="000000" w:themeColor="text1"/>
        </w:rPr>
        <w:t xml:space="preserve">, la garanzia deve </w:t>
      </w:r>
      <w:r w:rsidRPr="004A5029">
        <w:rPr>
          <w:rFonts w:ascii="Times New Roman" w:hAnsi="Times New Roman" w:cs="Times New Roman"/>
          <w:bCs/>
          <w:color w:val="000000" w:themeColor="text1"/>
        </w:rPr>
        <w:t xml:space="preserve">coprire le obbligazioni di ciascuna impresa </w:t>
      </w:r>
      <w:r w:rsidRPr="004A5029">
        <w:rPr>
          <w:rFonts w:ascii="Times New Roman" w:hAnsi="Times New Roman" w:cs="Times New Roman"/>
          <w:color w:val="000000" w:themeColor="text1"/>
        </w:rPr>
        <w:t>del raggruppamento medesimo.</w:t>
      </w:r>
      <w:r w:rsidRPr="004A5029">
        <w:rPr>
          <w:rFonts w:ascii="Times New Roman" w:hAnsi="Times New Roman" w:cs="Times New Roman"/>
          <w:bCs/>
          <w:color w:val="000000" w:themeColor="text1"/>
        </w:rPr>
        <w:t xml:space="preserve"> La garanzia provvisoria può essere costituita sotto forma di cauzione oppure di fideiussione.</w:t>
      </w:r>
    </w:p>
    <w:p w14:paraId="672C421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2. La cauzione è costituita presso l’istituto incaricato del servizio di tesoreria o presso le aziende autorizzate, a titolo di pegno a favore della stazione appaltante, esclusivamente con bonifico o con altri strumenti e canali di pagamento elettronici previsti dall’ordinamento vigente.</w:t>
      </w:r>
      <w:r w:rsidRPr="004A5029">
        <w:rPr>
          <w:rFonts w:ascii="Times New Roman" w:hAnsi="Times New Roman" w:cs="Times New Roman"/>
          <w:color w:val="000000" w:themeColor="text1"/>
        </w:rPr>
        <w:t xml:space="preserve"> Si applica, quanto allo svincolo, il comma 10.</w:t>
      </w:r>
    </w:p>
    <w:p w14:paraId="4BCEADEA" w14:textId="3E2F94D2"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La garanzia fideiussoria di cui al comma 1 a scelta dell’appaltatore può essere rilasciata da imprese bancarie o assicurative che rispondano ai requisiti di solvibilità previsti dalle leggi che ne disciplinano le rispettive attività, oppure dagli intermediari finanziari iscritti nell’albo di cui all'articolo 106 </w:t>
      </w:r>
      <w:bookmarkStart w:id="40" w:name="_Hlk127797967"/>
      <w:r w:rsidRPr="004A5029">
        <w:rPr>
          <w:rFonts w:ascii="Times New Roman" w:hAnsi="Times New Roman" w:cs="Times New Roman"/>
          <w:color w:val="000000" w:themeColor="text1"/>
        </w:rPr>
        <w:t xml:space="preserve">del </w:t>
      </w:r>
      <w:r w:rsidR="00DC06D9" w:rsidRPr="004A5029">
        <w:rPr>
          <w:rFonts w:ascii="Times New Roman" w:hAnsi="Times New Roman" w:cs="Times New Roman"/>
          <w:b/>
          <w:bCs/>
          <w:color w:val="000000" w:themeColor="text1"/>
        </w:rPr>
        <w:t>testo unico delle leggi in materia bancaria e creditizia</w:t>
      </w:r>
      <w:r w:rsidR="001006C5" w:rsidRPr="004A5029">
        <w:rPr>
          <w:rFonts w:ascii="Times New Roman" w:hAnsi="Times New Roman" w:cs="Times New Roman"/>
          <w:b/>
          <w:bCs/>
          <w:color w:val="000000" w:themeColor="text1"/>
        </w:rPr>
        <w:t>,</w:t>
      </w:r>
      <w:r w:rsidR="00DC06D9" w:rsidRPr="004A5029">
        <w:rPr>
          <w:rFonts w:ascii="Times New Roman" w:hAnsi="Times New Roman" w:cs="Times New Roman"/>
          <w:b/>
          <w:bCs/>
          <w:color w:val="000000" w:themeColor="text1"/>
        </w:rPr>
        <w:t xml:space="preserve"> di cui al</w:t>
      </w:r>
      <w:bookmarkEnd w:id="40"/>
      <w:r w:rsidR="00DC06D9" w:rsidRPr="004A5029">
        <w:rPr>
          <w:rFonts w:ascii="Verdana" w:hAnsi="Verdana"/>
          <w:b/>
          <w:bCs/>
          <w:color w:val="000000" w:themeColor="text1"/>
          <w:sz w:val="18"/>
          <w:szCs w:val="18"/>
          <w:shd w:val="clear" w:color="auto" w:fill="FFFFFF"/>
        </w:rPr>
        <w:t xml:space="preserve"> </w:t>
      </w:r>
      <w:r w:rsidRPr="004A5029">
        <w:rPr>
          <w:rFonts w:ascii="Times New Roman" w:hAnsi="Times New Roman" w:cs="Times New Roman"/>
          <w:color w:val="000000" w:themeColor="text1"/>
        </w:rPr>
        <w:t>decreto legislativo 1</w:t>
      </w:r>
      <w:r w:rsidR="00DC06D9" w:rsidRPr="004A5029">
        <w:rPr>
          <w:rFonts w:ascii="Times New Roman" w:hAnsi="Times New Roman" w:cs="Times New Roman"/>
          <w:b/>
          <w:bCs/>
          <w:color w:val="000000" w:themeColor="text1"/>
        </w:rPr>
        <w:t>°</w:t>
      </w:r>
      <w:r w:rsidRPr="004A5029">
        <w:rPr>
          <w:rFonts w:ascii="Times New Roman" w:hAnsi="Times New Roman" w:cs="Times New Roman"/>
          <w:color w:val="000000" w:themeColor="text1"/>
        </w:rPr>
        <w:t xml:space="preserve"> settembre 1993, n. 385, che svolgono in via esclusiva o prevalente attività di rilascio di garanzie e che sono sottoposti a revisione contabile da parte di una società di revisione iscritta nell’apposito albo e che abbiano i requisiti minimi di solvibilità richiesti dalla vigente normativa bancaria assicurativa. </w:t>
      </w:r>
      <w:r w:rsidRPr="004A5029">
        <w:rPr>
          <w:rFonts w:ascii="Times New Roman" w:hAnsi="Times New Roman" w:cs="Times New Roman"/>
          <w:bCs/>
          <w:color w:val="000000" w:themeColor="text1"/>
        </w:rPr>
        <w:t>La garanzia fideiussoria deve essere emessa e firmata digitalmente; essa deve essere altresì verificabile telematicamente presso l’emittente ovvero gestita mediante ricorso a piattaforme operanti con tecnologie basate su registri distribuiti ai sensi dell’articolo 8-</w:t>
      </w:r>
      <w:r w:rsidRPr="004A5029">
        <w:rPr>
          <w:rFonts w:ascii="Times New Roman" w:hAnsi="Times New Roman" w:cs="Times New Roman"/>
          <w:bCs/>
          <w:i/>
          <w:iCs/>
          <w:color w:val="000000" w:themeColor="text1"/>
        </w:rPr>
        <w:t>ter</w:t>
      </w:r>
      <w:r w:rsidRPr="004A5029">
        <w:rPr>
          <w:rFonts w:ascii="Times New Roman" w:hAnsi="Times New Roman" w:cs="Times New Roman"/>
          <w:bCs/>
          <w:color w:val="000000" w:themeColor="text1"/>
        </w:rPr>
        <w:t>, comma 1, del decreto-legge 14 dicembre 2018, n. 135,</w:t>
      </w:r>
      <w:r w:rsidRPr="004A5029">
        <w:rPr>
          <w:rFonts w:ascii="Times New Roman" w:eastAsia="Times New Roman" w:hAnsi="Times New Roman" w:cs="Times New Roman"/>
          <w:color w:val="000000" w:themeColor="text1"/>
        </w:rPr>
        <w:t xml:space="preserve"> convertito, con modificazioni, dalla legge 11 febbraio 2019, n. 12,</w:t>
      </w:r>
      <w:r w:rsidRPr="004A5029">
        <w:rPr>
          <w:rFonts w:ascii="Times New Roman" w:eastAsia="Times New Roman" w:hAnsi="Times New Roman" w:cs="Times New Roman"/>
          <w:bCs/>
          <w:color w:val="000000" w:themeColor="text1"/>
        </w:rPr>
        <w:t xml:space="preserve"> </w:t>
      </w:r>
      <w:r w:rsidRPr="004A5029">
        <w:rPr>
          <w:rFonts w:ascii="Times New Roman" w:hAnsi="Times New Roman" w:cs="Times New Roman"/>
          <w:bCs/>
          <w:color w:val="000000" w:themeColor="text1"/>
        </w:rPr>
        <w:t>conformi alle caratteristiche stabilite dall’</w:t>
      </w:r>
      <w:r w:rsidRPr="004A5029">
        <w:rPr>
          <w:rFonts w:ascii="Times New Roman" w:hAnsi="Times New Roman" w:cs="Times New Roman"/>
          <w:b/>
          <w:strike/>
          <w:color w:val="000000" w:themeColor="text1"/>
        </w:rPr>
        <w:t>AgID</w:t>
      </w:r>
      <w:r w:rsidRPr="004A5029">
        <w:rPr>
          <w:rFonts w:ascii="Times New Roman" w:hAnsi="Times New Roman" w:cs="Times New Roman"/>
          <w:b/>
          <w:color w:val="000000" w:themeColor="text1"/>
        </w:rPr>
        <w:t xml:space="preserve"> </w:t>
      </w:r>
      <w:r w:rsidR="006A7679" w:rsidRPr="004A5029">
        <w:rPr>
          <w:rFonts w:ascii="Times New Roman" w:hAnsi="Times New Roman" w:cs="Times New Roman"/>
          <w:b/>
          <w:color w:val="000000" w:themeColor="text1"/>
        </w:rPr>
        <w:t xml:space="preserve">AGID </w:t>
      </w:r>
      <w:r w:rsidRPr="004A5029">
        <w:rPr>
          <w:rFonts w:ascii="Times New Roman" w:hAnsi="Times New Roman" w:cs="Times New Roman"/>
          <w:bCs/>
          <w:color w:val="000000" w:themeColor="text1"/>
        </w:rPr>
        <w:t>con il provvedimento di cui all’articolo 26, comma 1.</w:t>
      </w:r>
    </w:p>
    <w:p w14:paraId="2A097088" w14:textId="175CBE62"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4. La garanzia deve prevedere espressamente la rinuncia al beneficio della preventiva escussione del debitore principale, la rinuncia all’eccezione di cui all'articolo 1957, secondo comma, del codice civile, nonché l’operatività della garanzia medesima entro </w:t>
      </w:r>
      <w:r w:rsidRPr="004A5029">
        <w:rPr>
          <w:rFonts w:ascii="Times New Roman" w:hAnsi="Times New Roman" w:cs="Times New Roman"/>
          <w:b/>
          <w:bCs/>
          <w:strike/>
          <w:color w:val="000000" w:themeColor="text1"/>
        </w:rPr>
        <w:t>15</w:t>
      </w:r>
      <w:r w:rsidRPr="004A5029">
        <w:rPr>
          <w:rFonts w:ascii="Times New Roman" w:hAnsi="Times New Roman" w:cs="Times New Roman"/>
          <w:b/>
          <w:bCs/>
          <w:color w:val="000000" w:themeColor="text1"/>
        </w:rPr>
        <w:t xml:space="preserve"> </w:t>
      </w:r>
      <w:r w:rsidR="00EF254E" w:rsidRPr="004A5029">
        <w:rPr>
          <w:rFonts w:ascii="Times New Roman" w:hAnsi="Times New Roman" w:cs="Times New Roman"/>
          <w:b/>
          <w:bCs/>
          <w:color w:val="000000" w:themeColor="text1"/>
        </w:rPr>
        <w:t xml:space="preserve">quindici </w:t>
      </w:r>
      <w:r w:rsidRPr="004A5029">
        <w:rPr>
          <w:rFonts w:ascii="Times New Roman" w:hAnsi="Times New Roman" w:cs="Times New Roman"/>
          <w:color w:val="000000" w:themeColor="text1"/>
        </w:rPr>
        <w:t>giorni, a semplice richiesta scritta della stazione appaltante.</w:t>
      </w:r>
    </w:p>
    <w:p w14:paraId="384C1FE3" w14:textId="09F519AF"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color w:val="000000" w:themeColor="text1"/>
        </w:rPr>
        <w:t xml:space="preserve">5. La garanzia deve avere efficacia per almeno </w:t>
      </w:r>
      <w:r w:rsidRPr="004A5029">
        <w:rPr>
          <w:rFonts w:ascii="Times New Roman" w:hAnsi="Times New Roman" w:cs="Times New Roman"/>
          <w:b/>
          <w:bCs/>
          <w:strike/>
          <w:color w:val="000000" w:themeColor="text1"/>
        </w:rPr>
        <w:t>180</w:t>
      </w:r>
      <w:r w:rsidRPr="004A5029">
        <w:rPr>
          <w:rFonts w:ascii="Times New Roman" w:hAnsi="Times New Roman" w:cs="Times New Roman"/>
          <w:b/>
          <w:bCs/>
          <w:color w:val="000000" w:themeColor="text1"/>
        </w:rPr>
        <w:t xml:space="preserve"> </w:t>
      </w:r>
      <w:r w:rsidR="00EF254E" w:rsidRPr="004A5029">
        <w:rPr>
          <w:rFonts w:ascii="Times New Roman" w:hAnsi="Times New Roman" w:cs="Times New Roman"/>
          <w:b/>
          <w:bCs/>
          <w:color w:val="000000" w:themeColor="text1"/>
        </w:rPr>
        <w:t xml:space="preserve">centottanta </w:t>
      </w:r>
      <w:r w:rsidRPr="004A5029">
        <w:rPr>
          <w:rFonts w:ascii="Times New Roman" w:hAnsi="Times New Roman" w:cs="Times New Roman"/>
          <w:color w:val="000000" w:themeColor="text1"/>
        </w:rPr>
        <w:t>giorni dalla data di presentazione dell’offerta. Il bando o l’invito possono richiedere una garanzia con termine di validità maggiore o minore, in relazione alla durata presumibile del procedimento, e possono altresì prescrivere che l’offerta sia corredata d</w:t>
      </w:r>
      <w:r w:rsidR="00F90495" w:rsidRPr="004A5029">
        <w:rPr>
          <w:rFonts w:ascii="Times New Roman" w:hAnsi="Times New Roman" w:cs="Times New Roman"/>
          <w:color w:val="000000" w:themeColor="text1"/>
        </w:rPr>
        <w:t>e</w:t>
      </w:r>
      <w:r w:rsidRPr="004A5029">
        <w:rPr>
          <w:rFonts w:ascii="Times New Roman" w:hAnsi="Times New Roman" w:cs="Times New Roman"/>
          <w:color w:val="000000" w:themeColor="text1"/>
        </w:rPr>
        <w:t>ll’impegno del garante a rinnovare la garanzia, su richiesta della stazione appaltante nel corso della procedura, per la durata indicata nel bando, nel caso in cui al momento della sua scadenza non sia ancora intervenuta l'aggiudicazione.</w:t>
      </w:r>
    </w:p>
    <w:p w14:paraId="210F8FFD" w14:textId="6FA44188"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6. La garanzia copre la mancata aggiudicazione dopo la proposta di aggiudicazione e la mancata sottoscrizione del contratto imputabili a ogni fatto riconducibile all’affidatario o conseguenti all’adozione di informazione antimafia interdittiva emessa ai sensi degli articoli 84 e 91 del </w:t>
      </w:r>
      <w:r w:rsidR="004F0C0B" w:rsidRPr="004A5029">
        <w:rPr>
          <w:rFonts w:ascii="Times New Roman" w:hAnsi="Times New Roman" w:cs="Times New Roman"/>
          <w:b/>
          <w:bCs/>
          <w:color w:val="000000" w:themeColor="text1"/>
          <w:shd w:val="clear" w:color="auto" w:fill="FFFFFF"/>
        </w:rPr>
        <w:t>codice delle leggi antimafia e delle misure di prevenzione</w:t>
      </w:r>
      <w:r w:rsidR="0030786B" w:rsidRPr="004A5029">
        <w:rPr>
          <w:rFonts w:ascii="Times New Roman" w:eastAsia="Calibri" w:hAnsi="Times New Roman" w:cs="Times New Roman"/>
          <w:b/>
          <w:bCs/>
          <w:color w:val="000000" w:themeColor="text1"/>
        </w:rPr>
        <w:t>,</w:t>
      </w:r>
      <w:r w:rsidR="004F0C0B" w:rsidRPr="004A5029">
        <w:rPr>
          <w:rFonts w:ascii="Times New Roman" w:eastAsia="Calibri" w:hAnsi="Times New Roman" w:cs="Times New Roman"/>
          <w:b/>
          <w:bCs/>
          <w:color w:val="000000" w:themeColor="text1"/>
          <w:lang w:eastAsia="zh-CN"/>
        </w:rPr>
        <w:t xml:space="preserve"> di cui al </w:t>
      </w:r>
      <w:r w:rsidRPr="004A5029">
        <w:rPr>
          <w:rFonts w:ascii="Times New Roman" w:hAnsi="Times New Roman" w:cs="Times New Roman"/>
          <w:color w:val="000000" w:themeColor="text1"/>
        </w:rPr>
        <w:t xml:space="preserve">decreto legislativo 6 settembre 2011, n. 159. </w:t>
      </w:r>
    </w:p>
    <w:p w14:paraId="0FCC0C6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7. La garanzia è svincolata automaticamente al momento della sottoscrizione del contratto.</w:t>
      </w:r>
    </w:p>
    <w:p w14:paraId="7A1A1390" w14:textId="5DB3822B"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8. L’importo della garanzia e del suo eventuale rinnovo è ridotto del </w:t>
      </w:r>
      <w:r w:rsidRPr="004A5029">
        <w:rPr>
          <w:rFonts w:ascii="Times New Roman" w:hAnsi="Times New Roman" w:cs="Times New Roman"/>
          <w:b/>
          <w:bCs/>
          <w:strike/>
          <w:color w:val="000000" w:themeColor="text1"/>
        </w:rPr>
        <w:t>50</w:t>
      </w:r>
      <w:r w:rsidRPr="004A5029">
        <w:rPr>
          <w:rFonts w:ascii="Times New Roman" w:hAnsi="Times New Roman" w:cs="Times New Roman"/>
          <w:color w:val="000000" w:themeColor="text1"/>
        </w:rPr>
        <w:t xml:space="preserve"> </w:t>
      </w:r>
      <w:r w:rsidR="00332CE1" w:rsidRPr="004A5029">
        <w:rPr>
          <w:rFonts w:ascii="Times New Roman" w:hAnsi="Times New Roman" w:cs="Times New Roman"/>
          <w:b/>
          <w:bCs/>
          <w:color w:val="000000" w:themeColor="text1"/>
        </w:rPr>
        <w:t>30</w:t>
      </w:r>
      <w:r w:rsidR="00332CE1"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per cento </w:t>
      </w:r>
      <w:r w:rsidR="00332CE1" w:rsidRPr="004A5029">
        <w:rPr>
          <w:rFonts w:ascii="Times New Roman" w:eastAsia="Calibri" w:hAnsi="Times New Roman" w:cs="Times New Roman"/>
          <w:b/>
          <w:color w:val="000000" w:themeColor="text1"/>
        </w:rPr>
        <w:t xml:space="preserve">per gli operatori economici ai quali </w:t>
      </w:r>
      <w:r w:rsidR="00332CE1" w:rsidRPr="004A5029">
        <w:rPr>
          <w:rFonts w:ascii="Times New Roman" w:eastAsia="Calibri" w:hAnsi="Times New Roman" w:cs="Times New Roman"/>
          <w:b/>
          <w:strike/>
          <w:color w:val="000000" w:themeColor="text1"/>
        </w:rPr>
        <w:t>venga</w:t>
      </w:r>
      <w:r w:rsidR="00332CE1" w:rsidRPr="004A5029">
        <w:rPr>
          <w:rFonts w:ascii="Times New Roman" w:eastAsia="Calibri" w:hAnsi="Times New Roman" w:cs="Times New Roman"/>
          <w:b/>
          <w:color w:val="000000" w:themeColor="text1"/>
        </w:rPr>
        <w:t xml:space="preserve"> </w:t>
      </w:r>
      <w:r w:rsidR="00F40388" w:rsidRPr="004A5029">
        <w:rPr>
          <w:rFonts w:ascii="Times New Roman" w:eastAsia="Calibri" w:hAnsi="Times New Roman" w:cs="Times New Roman"/>
          <w:b/>
          <w:color w:val="000000" w:themeColor="text1"/>
        </w:rPr>
        <w:t xml:space="preserve">sia </w:t>
      </w:r>
      <w:r w:rsidR="00332CE1" w:rsidRPr="004A5029">
        <w:rPr>
          <w:rFonts w:ascii="Times New Roman" w:eastAsia="Calibri" w:hAnsi="Times New Roman" w:cs="Times New Roman"/>
          <w:b/>
          <w:color w:val="000000" w:themeColor="text1"/>
        </w:rPr>
        <w:t>rilasciata, da organismi accreditati, ai sensi delle norme europee della serie UNI CEI EN 45000 e della serie UNI CEI EN ISO/IEC 17000, la certificazione del sistema di qualità conforme alle norme europee della serie UNI CEI ISO 9000. Si applica la riduzione del 50 per cento, non cumulabile con quella di cui al primo periodo,</w:t>
      </w:r>
      <w:r w:rsidR="00332CE1" w:rsidRPr="004A5029">
        <w:rPr>
          <w:rFonts w:eastAsia="Calibri" w:cstheme="minorHAnsi"/>
          <w:b/>
          <w:color w:val="000000" w:themeColor="text1"/>
          <w:sz w:val="20"/>
          <w:szCs w:val="20"/>
        </w:rPr>
        <w:t xml:space="preserve"> </w:t>
      </w:r>
      <w:r w:rsidRPr="004A5029">
        <w:rPr>
          <w:rFonts w:ascii="Times New Roman" w:hAnsi="Times New Roman" w:cs="Times New Roman"/>
          <w:color w:val="000000" w:themeColor="text1"/>
        </w:rPr>
        <w:t>nei confronti delle micro, delle piccole e delle medie imprese e dei raggruppamenti di operatori economici o consorzi ordinari costituiti esclusivamente da micro, piccole e medie imprese. L’importo della garanzia e del suo eventuale rinnovo è ridotto del 10 per cento, cumulabile con la riduzione di cui al p</w:t>
      </w:r>
      <w:r w:rsidR="00F90495" w:rsidRPr="004A5029">
        <w:rPr>
          <w:rFonts w:ascii="Times New Roman" w:hAnsi="Times New Roman" w:cs="Times New Roman"/>
          <w:color w:val="000000" w:themeColor="text1"/>
        </w:rPr>
        <w:t>rimo</w:t>
      </w:r>
      <w:r w:rsidR="00332CE1" w:rsidRPr="004A5029">
        <w:rPr>
          <w:rFonts w:ascii="Times New Roman" w:hAnsi="Times New Roman" w:cs="Times New Roman"/>
          <w:color w:val="000000" w:themeColor="text1"/>
        </w:rPr>
        <w:t xml:space="preserve"> </w:t>
      </w:r>
      <w:r w:rsidR="00332CE1" w:rsidRPr="004A5029">
        <w:rPr>
          <w:rFonts w:ascii="Times New Roman" w:hAnsi="Times New Roman" w:cs="Times New Roman"/>
          <w:b/>
          <w:bCs/>
          <w:color w:val="000000" w:themeColor="text1"/>
        </w:rPr>
        <w:t>e secondo</w:t>
      </w:r>
      <w:r w:rsidRPr="004A5029">
        <w:rPr>
          <w:rFonts w:ascii="Times New Roman" w:hAnsi="Times New Roman" w:cs="Times New Roman"/>
          <w:color w:val="000000" w:themeColor="text1"/>
        </w:rPr>
        <w:t xml:space="preserve"> periodo, quando l’operatore economico presenti una fideiussione, emessa e firmata digitalmente, che sia gestita mediante ricorso a piattaforme operanti con tecnologie basate su registri distribuiti ai sensi del comma 3. L’importo della garanzia e del suo eventuale rinnovo è ridotto fino ad un importo massimo del 20 per cento, cumulabile con le riduzioni di cui a</w:t>
      </w:r>
      <w:r w:rsidR="00F90495" w:rsidRPr="004A5029">
        <w:rPr>
          <w:rFonts w:ascii="Times New Roman" w:hAnsi="Times New Roman" w:cs="Times New Roman"/>
          <w:color w:val="000000" w:themeColor="text1"/>
        </w:rPr>
        <w:t>l primo e secondo</w:t>
      </w:r>
      <w:r w:rsidRPr="004A5029">
        <w:rPr>
          <w:rFonts w:ascii="Times New Roman" w:hAnsi="Times New Roman" w:cs="Times New Roman"/>
          <w:color w:val="000000" w:themeColor="text1"/>
        </w:rPr>
        <w:t xml:space="preserve"> period</w:t>
      </w:r>
      <w:r w:rsidR="00F90495" w:rsidRPr="004A5029">
        <w:rPr>
          <w:rFonts w:ascii="Times New Roman" w:hAnsi="Times New Roman" w:cs="Times New Roman"/>
          <w:color w:val="000000" w:themeColor="text1"/>
        </w:rPr>
        <w:t>o</w:t>
      </w:r>
      <w:r w:rsidRPr="004A5029">
        <w:rPr>
          <w:rFonts w:ascii="Times New Roman" w:hAnsi="Times New Roman" w:cs="Times New Roman"/>
          <w:color w:val="000000" w:themeColor="text1"/>
        </w:rPr>
        <w:t xml:space="preserve">, quando l’operatore economico possegga uno o più delle certificazioni o marchi individuati, tra quelli previsti dall’allegato II.13, nei documenti di gara iniziali che fissano anche l’importo della riduzione, entro il limite massimo predetto. In caso di cumulo delle riduzioni, la riduzione successiva è calcolata sull’importo che risulta dalla riduzione precedente. Per fruire delle riduzioni di cui al presente comma l’operatore economico segnala, in sede di offerta, il possesso dei relativi requisiti e lo documenta nei modi prescritti dalle norme vigenti. </w:t>
      </w:r>
      <w:r w:rsidRPr="004A5029">
        <w:rPr>
          <w:rFonts w:ascii="Times New Roman" w:eastAsia="Calibri" w:hAnsi="Times New Roman" w:cs="Times New Roman"/>
          <w:bCs/>
          <w:color w:val="000000" w:themeColor="text1"/>
        </w:rPr>
        <w:t xml:space="preserve">In sede di prima applicazione del codice, l’allegato II.13 è abrogato a decorrere dalla data di entrata in vigore di un corrispondente regolamento </w:t>
      </w:r>
      <w:r w:rsidR="00364325" w:rsidRPr="004A5029">
        <w:rPr>
          <w:rFonts w:ascii="Times New Roman" w:eastAsia="Calibri" w:hAnsi="Times New Roman" w:cs="Times New Roman"/>
          <w:bCs/>
          <w:color w:val="000000" w:themeColor="text1"/>
        </w:rPr>
        <w:t>adottato</w:t>
      </w:r>
      <w:r w:rsidRPr="004A5029">
        <w:rPr>
          <w:rFonts w:ascii="Times New Roman" w:eastAsia="Calibri" w:hAnsi="Times New Roman" w:cs="Times New Roman"/>
          <w:bCs/>
          <w:color w:val="000000" w:themeColor="text1"/>
        </w:rPr>
        <w:t xml:space="preserve"> ai sensi dell’articolo 17, comma 3, della legge 23 agosto 1988, n. 400, con decreto </w:t>
      </w:r>
      <w:r w:rsidRPr="004A5029">
        <w:rPr>
          <w:rFonts w:ascii="Times New Roman" w:hAnsi="Times New Roman" w:cs="Times New Roman"/>
          <w:color w:val="000000" w:themeColor="text1"/>
        </w:rPr>
        <w:t>del Ministro delle infrastrutture e dei trasporti, di concerto con il Ministro dell’ambiente e della sicurezza energetica e il Ministro per gli affari europei</w:t>
      </w:r>
      <w:r w:rsidRPr="004A5029">
        <w:rPr>
          <w:rFonts w:ascii="Times New Roman" w:eastAsia="Calibri" w:hAnsi="Times New Roman" w:cs="Times New Roman"/>
          <w:bCs/>
          <w:color w:val="000000" w:themeColor="text1"/>
        </w:rPr>
        <w:t>, che lo sostituisce integralmente anche in qualità di allegato al codice</w:t>
      </w:r>
      <w:r w:rsidRPr="004A5029">
        <w:rPr>
          <w:rFonts w:ascii="Times New Roman" w:hAnsi="Times New Roman" w:cs="Times New Roman"/>
          <w:color w:val="000000" w:themeColor="text1"/>
        </w:rPr>
        <w:t>.</w:t>
      </w:r>
    </w:p>
    <w:p w14:paraId="0809FF91" w14:textId="66AFBB58"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9. Le garanzie fideiussorie devono essere conformi allo schema tipo di cui all’articolo</w:t>
      </w:r>
      <w:r w:rsidR="00F90495"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117, comma 12</w:t>
      </w:r>
      <w:r w:rsidRPr="004A5029">
        <w:rPr>
          <w:rFonts w:ascii="Times New Roman" w:hAnsi="Times New Roman" w:cs="Times New Roman"/>
          <w:bCs/>
          <w:color w:val="000000" w:themeColor="text1"/>
        </w:rPr>
        <w:t>. Si applicano inoltre i periodi secondo e terzo dello stesso comma.</w:t>
      </w:r>
    </w:p>
    <w:p w14:paraId="227BB5D1" w14:textId="2D0CA9F6"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10. La stazione appaltante, nell’atto con cui comunica l'aggiudicazione ai non aggiudicatari, provvede nei loro confronti allo svincolo della garanzia di cui al comma 1. La garanzia perde comunque efficacia alla scadenza del termine di </w:t>
      </w:r>
      <w:r w:rsidR="00EF254E" w:rsidRPr="004A5029">
        <w:rPr>
          <w:rFonts w:ascii="Times New Roman" w:hAnsi="Times New Roman" w:cs="Times New Roman"/>
          <w:b/>
          <w:strike/>
          <w:color w:val="000000" w:themeColor="text1"/>
        </w:rPr>
        <w:t>30</w:t>
      </w:r>
      <w:r w:rsidR="00EF254E" w:rsidRPr="004A5029">
        <w:rPr>
          <w:rFonts w:ascii="Times New Roman" w:hAnsi="Times New Roman" w:cs="Times New Roman"/>
          <w:b/>
          <w:color w:val="000000" w:themeColor="text1"/>
        </w:rPr>
        <w:t xml:space="preserve"> trenta</w:t>
      </w:r>
      <w:r w:rsidRPr="004A5029">
        <w:rPr>
          <w:rFonts w:ascii="Times New Roman" w:hAnsi="Times New Roman" w:cs="Times New Roman"/>
          <w:color w:val="000000" w:themeColor="text1"/>
        </w:rPr>
        <w:t xml:space="preserve"> giorni dall'aggiudicazione.</w:t>
      </w:r>
    </w:p>
    <w:p w14:paraId="3BAF7387" w14:textId="77777777" w:rsidR="00446F27" w:rsidRPr="004A5029" w:rsidRDefault="00446F27" w:rsidP="00446F27">
      <w:pPr>
        <w:jc w:val="both"/>
        <w:rPr>
          <w:rFonts w:ascii="Times New Roman" w:hAnsi="Times New Roman" w:cs="Times New Roman"/>
          <w:bCs/>
          <w:i/>
          <w:color w:val="000000" w:themeColor="text1"/>
        </w:rPr>
      </w:pPr>
      <w:r w:rsidRPr="004A5029">
        <w:rPr>
          <w:rFonts w:ascii="Times New Roman" w:hAnsi="Times New Roman" w:cs="Times New Roman"/>
          <w:color w:val="000000" w:themeColor="text1"/>
        </w:rPr>
        <w:t>11. Il presente articolo non si applica agli appalti di servizi aventi ad oggetto la redazione della progettazione e del piano di sicurezza e coordinamento e ai compiti di supporto alle attività del RUP.</w:t>
      </w:r>
    </w:p>
    <w:p w14:paraId="7B37605A" w14:textId="77777777" w:rsidR="00446F27" w:rsidRPr="004A5029" w:rsidRDefault="00446F27" w:rsidP="00446F27">
      <w:pPr>
        <w:jc w:val="both"/>
        <w:rPr>
          <w:rFonts w:ascii="Times New Roman" w:hAnsi="Times New Roman" w:cs="Times New Roman"/>
          <w:b/>
          <w:bCs/>
          <w:i/>
          <w:color w:val="000000" w:themeColor="text1"/>
        </w:rPr>
      </w:pPr>
    </w:p>
    <w:p w14:paraId="275EA226" w14:textId="77777777" w:rsidR="00B922F7" w:rsidRPr="004A5029" w:rsidRDefault="00B922F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Titolo </w:t>
      </w:r>
      <w:r w:rsidR="00446F27" w:rsidRPr="004A5029">
        <w:rPr>
          <w:rFonts w:ascii="Times New Roman" w:hAnsi="Times New Roman" w:cs="Times New Roman"/>
          <w:b/>
          <w:color w:val="000000" w:themeColor="text1"/>
        </w:rPr>
        <w:t>V</w:t>
      </w:r>
    </w:p>
    <w:p w14:paraId="77C97410" w14:textId="59623380"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La selezione delle offerte</w:t>
      </w:r>
    </w:p>
    <w:p w14:paraId="394798F2" w14:textId="77777777" w:rsidR="00446F27" w:rsidRPr="004A5029" w:rsidRDefault="00446F27" w:rsidP="00446F27">
      <w:pPr>
        <w:jc w:val="center"/>
        <w:rPr>
          <w:rFonts w:ascii="Times New Roman" w:hAnsi="Times New Roman" w:cs="Times New Roman"/>
          <w:b/>
          <w:color w:val="000000" w:themeColor="text1"/>
        </w:rPr>
      </w:pPr>
    </w:p>
    <w:p w14:paraId="0427740A" w14:textId="77777777" w:rsidR="00446F27" w:rsidRPr="004A5029" w:rsidRDefault="00446F27" w:rsidP="00446F27">
      <w:pPr>
        <w:jc w:val="both"/>
        <w:rPr>
          <w:rFonts w:ascii="Times New Roman" w:eastAsiaTheme="majorEastAsia" w:hAnsi="Times New Roman" w:cs="Times New Roman"/>
          <w:color w:val="000000" w:themeColor="text1"/>
        </w:rPr>
      </w:pPr>
      <w:r w:rsidRPr="004A5029">
        <w:rPr>
          <w:rFonts w:ascii="Times New Roman" w:eastAsiaTheme="majorEastAsia" w:hAnsi="Times New Roman" w:cs="Times New Roman"/>
          <w:b/>
          <w:color w:val="000000" w:themeColor="text1"/>
        </w:rPr>
        <w:t>Articolo 107.</w:t>
      </w:r>
      <w:r w:rsidRPr="004A5029">
        <w:rPr>
          <w:rFonts w:ascii="Times New Roman" w:eastAsiaTheme="majorEastAsia" w:hAnsi="Times New Roman" w:cs="Times New Roman"/>
          <w:color w:val="000000" w:themeColor="text1"/>
        </w:rPr>
        <w:t xml:space="preserve"> </w:t>
      </w:r>
    </w:p>
    <w:p w14:paraId="66459E1D" w14:textId="77777777" w:rsidR="00446F27" w:rsidRPr="004A5029" w:rsidRDefault="00446F27" w:rsidP="00446F27">
      <w:pPr>
        <w:jc w:val="both"/>
        <w:rPr>
          <w:rFonts w:ascii="Times New Roman" w:eastAsiaTheme="majorEastAsia" w:hAnsi="Times New Roman" w:cs="Times New Roman"/>
          <w:bCs/>
          <w:i/>
          <w:color w:val="000000" w:themeColor="text1"/>
        </w:rPr>
      </w:pPr>
      <w:r w:rsidRPr="004A5029">
        <w:rPr>
          <w:rFonts w:ascii="Times New Roman" w:eastAsiaTheme="majorEastAsia" w:hAnsi="Times New Roman" w:cs="Times New Roman"/>
          <w:bCs/>
          <w:i/>
          <w:color w:val="000000" w:themeColor="text1"/>
        </w:rPr>
        <w:t>Principi generali in materia di selezione.</w:t>
      </w:r>
    </w:p>
    <w:p w14:paraId="5262F3A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Gli appalti sono aggiudicati sulla base di criteri stabiliti conformemente agli articoli da 108 a 110 previa verifica, in applicazione dell’articolo 91</w:t>
      </w:r>
      <w:r w:rsidRPr="004A5029">
        <w:rPr>
          <w:rFonts w:ascii="Times New Roman" w:hAnsi="Times New Roman" w:cs="Times New Roman"/>
          <w:bCs/>
          <w:color w:val="000000" w:themeColor="text1"/>
        </w:rPr>
        <w:t xml:space="preserve"> e dell’allegato II.8, quest’ultimo con riguardo ai mezzi di prova e al registro </w:t>
      </w:r>
      <w:r w:rsidRPr="004A5029">
        <w:rPr>
          <w:rFonts w:ascii="Times New Roman" w:hAnsi="Times New Roman" w:cs="Times New Roman"/>
          <w:bCs/>
          <w:i/>
          <w:iCs/>
          <w:color w:val="000000" w:themeColor="text1"/>
        </w:rPr>
        <w:t>online</w:t>
      </w:r>
      <w:r w:rsidRPr="004A5029">
        <w:rPr>
          <w:rFonts w:ascii="Times New Roman" w:hAnsi="Times New Roman" w:cs="Times New Roman"/>
          <w:color w:val="000000" w:themeColor="text1"/>
        </w:rPr>
        <w:t>, della sussistenza dei seguenti presupposti:</w:t>
      </w:r>
    </w:p>
    <w:p w14:paraId="26DA0456"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l'offerta è conforme alle previsioni contenute nel bando di gara o nell'invito a confermare l’interesse nonché nei documenti di gara;</w:t>
      </w:r>
    </w:p>
    <w:p w14:paraId="0444E42F" w14:textId="79A9707B"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l'offerta proviene da un offerente che non è escluso ai sensi del Capo II del Titolo IV</w:t>
      </w:r>
      <w:r w:rsidR="005E0FC0" w:rsidRPr="004A5029">
        <w:rPr>
          <w:rFonts w:ascii="Times New Roman" w:hAnsi="Times New Roman" w:cs="Times New Roman"/>
          <w:color w:val="000000" w:themeColor="text1"/>
        </w:rPr>
        <w:t xml:space="preserve"> </w:t>
      </w:r>
      <w:r w:rsidR="005E0FC0" w:rsidRPr="004A5029">
        <w:rPr>
          <w:rFonts w:ascii="Times New Roman" w:hAnsi="Times New Roman" w:cs="Times New Roman"/>
          <w:b/>
          <w:bCs/>
          <w:color w:val="000000" w:themeColor="text1"/>
        </w:rPr>
        <w:t>della presente Parte</w:t>
      </w:r>
      <w:r w:rsidRPr="004A5029">
        <w:rPr>
          <w:rFonts w:ascii="Times New Roman" w:hAnsi="Times New Roman" w:cs="Times New Roman"/>
          <w:color w:val="000000" w:themeColor="text1"/>
        </w:rPr>
        <w:t xml:space="preserve"> e che possiede i requisiti di cui all’articolo 100 e, se del caso, dell’articolo 103.</w:t>
      </w:r>
    </w:p>
    <w:p w14:paraId="4E69F4B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La stazione appaltante può decidere di non aggiudicare l'appalto all'offerente che ha presentato l'offerta economicamente più vantaggiosa se ha accertato che l'offerta non soddisfa gli obblighi in materia ambientale, sociale e del lavoro stabiliti dalla normativa europea e nazionale, dai contratti collettivi o dalle disposizioni internazionali di diritto del lavoro indicate nell’allegato X alla direttiva 2014/24/UE del Parlamento europeo e del Consiglio del 26 febbraio 2014.</w:t>
      </w:r>
    </w:p>
    <w:p w14:paraId="3B94F17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Nelle procedure aperte, la stazione appaltante può disporre negli atti di gara che le offerte siano esaminate prima della verifica dell’idoneità degli offerenti. Tale facoltà può essere esercitata dopo la scadenza del termine per la presentazione delle offerte. Se si avvale di tale possibilità, la stazione appaltante garantisce che la verifica dell’assenza dei motivi di esclusione e del rispetto dei criteri di selezione sia effettuata in maniera imparziale e trasparente.</w:t>
      </w:r>
    </w:p>
    <w:p w14:paraId="3889A505" w14:textId="77777777" w:rsidR="00446F27" w:rsidRPr="004A5029" w:rsidRDefault="00446F27" w:rsidP="00446F27">
      <w:pPr>
        <w:spacing w:before="120"/>
        <w:jc w:val="both"/>
        <w:rPr>
          <w:rFonts w:ascii="Times New Roman" w:hAnsi="Times New Roman" w:cs="Times New Roman"/>
          <w:color w:val="000000" w:themeColor="text1"/>
        </w:rPr>
      </w:pPr>
    </w:p>
    <w:p w14:paraId="426F4872" w14:textId="77777777" w:rsidR="00446F27" w:rsidRPr="004A5029" w:rsidRDefault="00446F27" w:rsidP="00446F27">
      <w:pPr>
        <w:jc w:val="both"/>
        <w:rPr>
          <w:rFonts w:ascii="Times New Roman" w:eastAsiaTheme="majorEastAsia" w:hAnsi="Times New Roman" w:cs="Times New Roman"/>
          <w:b/>
          <w:color w:val="000000" w:themeColor="text1"/>
        </w:rPr>
      </w:pPr>
      <w:r w:rsidRPr="004A5029">
        <w:rPr>
          <w:rFonts w:ascii="Times New Roman" w:eastAsiaTheme="majorEastAsia" w:hAnsi="Times New Roman" w:cs="Times New Roman"/>
          <w:b/>
          <w:color w:val="000000" w:themeColor="text1"/>
        </w:rPr>
        <w:t>Articolo 108.</w:t>
      </w:r>
    </w:p>
    <w:p w14:paraId="6328F7F1" w14:textId="2AD757C2" w:rsidR="00446F27" w:rsidRPr="004A5029" w:rsidRDefault="00446F27" w:rsidP="00446F27">
      <w:pPr>
        <w:jc w:val="both"/>
        <w:rPr>
          <w:rFonts w:ascii="Times New Roman" w:eastAsiaTheme="majorEastAsia" w:hAnsi="Times New Roman" w:cs="Times New Roman"/>
          <w:bCs/>
          <w:i/>
          <w:color w:val="000000" w:themeColor="text1"/>
        </w:rPr>
      </w:pPr>
      <w:r w:rsidRPr="004A5029">
        <w:rPr>
          <w:rFonts w:ascii="Times New Roman" w:eastAsiaTheme="majorEastAsia" w:hAnsi="Times New Roman" w:cs="Times New Roman"/>
          <w:bCs/>
          <w:i/>
          <w:color w:val="000000" w:themeColor="text1"/>
        </w:rPr>
        <w:t>Criteri di aggiudicazione degli appalti</w:t>
      </w:r>
      <w:r w:rsidR="00234B2F" w:rsidRPr="004A5029">
        <w:rPr>
          <w:rFonts w:ascii="Times New Roman" w:eastAsiaTheme="majorEastAsia" w:hAnsi="Times New Roman" w:cs="Times New Roman"/>
          <w:bCs/>
          <w:i/>
          <w:color w:val="000000" w:themeColor="text1"/>
        </w:rPr>
        <w:t xml:space="preserve"> di </w:t>
      </w:r>
      <w:r w:rsidR="00234B2F" w:rsidRPr="004A5029">
        <w:rPr>
          <w:rFonts w:ascii="Times New Roman" w:eastAsiaTheme="majorEastAsia" w:hAnsi="Times New Roman" w:cs="Times New Roman"/>
          <w:b/>
          <w:i/>
          <w:color w:val="000000" w:themeColor="text1"/>
        </w:rPr>
        <w:t>lavori, servizi e forniture</w:t>
      </w:r>
      <w:r w:rsidRPr="004A5029">
        <w:rPr>
          <w:rFonts w:ascii="Times New Roman" w:eastAsiaTheme="majorEastAsia" w:hAnsi="Times New Roman" w:cs="Times New Roman"/>
          <w:b/>
          <w:i/>
          <w:color w:val="000000" w:themeColor="text1"/>
        </w:rPr>
        <w:t>.</w:t>
      </w:r>
    </w:p>
    <w:p w14:paraId="154F757D" w14:textId="184902AF"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Fatte salve le disposizioni legislative, regolamentari o amministrative relative al prezzo di determinate forniture o alla remunerazione di servizi specifici, le stazioni appaltanti procedono all'aggiudicazione degli appalti </w:t>
      </w:r>
      <w:r w:rsidR="00234B2F" w:rsidRPr="004A5029">
        <w:rPr>
          <w:rFonts w:ascii="Times New Roman" w:hAnsi="Times New Roman" w:cs="Times New Roman"/>
          <w:color w:val="000000" w:themeColor="text1"/>
        </w:rPr>
        <w:t xml:space="preserve">di </w:t>
      </w:r>
      <w:r w:rsidR="00234B2F" w:rsidRPr="004A5029">
        <w:rPr>
          <w:rFonts w:ascii="Times New Roman" w:hAnsi="Times New Roman" w:cs="Times New Roman"/>
          <w:b/>
          <w:bCs/>
          <w:color w:val="000000" w:themeColor="text1"/>
        </w:rPr>
        <w:t>lavori, servizi e forniture</w:t>
      </w:r>
      <w:r w:rsidR="00234B2F"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e all'affidamento dei concorsi di progettazione e dei concorsi di idee sulla base del criterio dell'offerta economicamente più vantaggiosa, individuata sulla base del miglior rapporto qualità/prezzo o sulla base dell'elemento prezzo o del costo, seguendo un criterio di comparazione costo/efficacia quale il costo del ciclo di vita, conformemente a quanto previsto dall’allegato </w:t>
      </w:r>
      <w:r w:rsidRPr="004A5029">
        <w:rPr>
          <w:rFonts w:ascii="Times New Roman" w:hAnsi="Times New Roman" w:cs="Times New Roman"/>
          <w:bCs/>
          <w:color w:val="000000" w:themeColor="text1"/>
        </w:rPr>
        <w:t>II.8</w:t>
      </w:r>
      <w:r w:rsidRPr="004A5029">
        <w:rPr>
          <w:rFonts w:ascii="Times New Roman" w:hAnsi="Times New Roman" w:cs="Times New Roman"/>
          <w:color w:val="000000" w:themeColor="text1"/>
        </w:rPr>
        <w:t>, con riguardo al costo del ciclo di vita.</w:t>
      </w:r>
    </w:p>
    <w:p w14:paraId="5CCEC25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Sono aggiudicati esclusivamente sulla base del criterio dell'offerta economicamente più vantaggiosa individuata sulla base del miglior rapporto qualità/prezzo:</w:t>
      </w:r>
    </w:p>
    <w:p w14:paraId="7B457E2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i contratti relativi ai servizi sociali e di ristorazione ospedaliera, assistenziale e scolastica, nonché ai servizi ad alta intensità di manodopera, come definiti dall’articolo 2, comma 1, lettera e), dell’allegato I.1;</w:t>
      </w:r>
    </w:p>
    <w:p w14:paraId="1BD5A67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i contratti relativi all'affidamento dei servizi di ingegneria e architettura e degli altri servizi di natura tecnica e intellettuale di importo pari o superiore a 140.000 euro;</w:t>
      </w:r>
    </w:p>
    <w:p w14:paraId="2C1BE99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i contratti di servizi e le forniture di importo pari o superiore a 140.000 euro caratterizzati da notevole contenuto tecnologico o che hanno un carattere innovativo;</w:t>
      </w:r>
    </w:p>
    <w:p w14:paraId="62E9BCB0" w14:textId="77777777" w:rsidR="00446F27" w:rsidRPr="004A5029" w:rsidRDefault="00446F27" w:rsidP="00446F27">
      <w:pPr>
        <w:jc w:val="both"/>
        <w:rPr>
          <w:rFonts w:ascii="Times New Roman" w:hAnsi="Times New Roman" w:cs="Times New Roman"/>
          <w:strike/>
          <w:color w:val="000000" w:themeColor="text1"/>
        </w:rPr>
      </w:pPr>
      <w:r w:rsidRPr="004A5029">
        <w:rPr>
          <w:rFonts w:ascii="Times New Roman" w:hAnsi="Times New Roman" w:cs="Times New Roman"/>
          <w:color w:val="000000" w:themeColor="text1"/>
        </w:rPr>
        <w:t>d) gli affidamenti in caso di dialogo competitivo e di partenariato per l’innovazione;</w:t>
      </w:r>
    </w:p>
    <w:p w14:paraId="2C1F612F" w14:textId="4FF8102E" w:rsidR="00446F27" w:rsidRPr="004A5029" w:rsidRDefault="00446F27" w:rsidP="00446F27">
      <w:pPr>
        <w:jc w:val="both"/>
        <w:rPr>
          <w:rFonts w:ascii="Times New Roman" w:hAnsi="Times New Roman" w:cs="Times New Roman"/>
          <w:b/>
          <w:bCs/>
          <w:color w:val="000000" w:themeColor="text1"/>
        </w:rPr>
      </w:pPr>
      <w:r w:rsidRPr="004A5029">
        <w:rPr>
          <w:rFonts w:ascii="Times New Roman" w:hAnsi="Times New Roman" w:cs="Times New Roman"/>
          <w:color w:val="000000" w:themeColor="text1"/>
        </w:rPr>
        <w:t>e) gli affidamenti di appalto integrato</w:t>
      </w:r>
      <w:r w:rsidR="00234B2F" w:rsidRPr="004A5029">
        <w:rPr>
          <w:rFonts w:ascii="Times New Roman" w:hAnsi="Times New Roman" w:cs="Times New Roman"/>
          <w:b/>
          <w:bCs/>
          <w:strike/>
          <w:color w:val="000000" w:themeColor="text1"/>
        </w:rPr>
        <w:t>.</w:t>
      </w:r>
      <w:r w:rsidR="00234B2F" w:rsidRPr="004A5029">
        <w:rPr>
          <w:rFonts w:ascii="Times New Roman" w:hAnsi="Times New Roman" w:cs="Times New Roman"/>
          <w:b/>
          <w:bCs/>
          <w:color w:val="000000" w:themeColor="text1"/>
        </w:rPr>
        <w:t>;</w:t>
      </w:r>
    </w:p>
    <w:p w14:paraId="7A919E6E" w14:textId="0C3A0A7B" w:rsidR="00234B2F" w:rsidRPr="004A5029" w:rsidRDefault="00234B2F" w:rsidP="00446F27">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 xml:space="preserve">f) i contratti relativi ai lavori caratterizzati da </w:t>
      </w:r>
      <w:r w:rsidR="00FB03BE" w:rsidRPr="004A5029">
        <w:rPr>
          <w:rFonts w:ascii="Times New Roman" w:hAnsi="Times New Roman" w:cs="Times New Roman"/>
          <w:b/>
          <w:bCs/>
          <w:color w:val="000000" w:themeColor="text1"/>
        </w:rPr>
        <w:t xml:space="preserve">notevole </w:t>
      </w:r>
      <w:r w:rsidRPr="004A5029">
        <w:rPr>
          <w:rFonts w:ascii="Times New Roman" w:hAnsi="Times New Roman" w:cs="Times New Roman"/>
          <w:b/>
          <w:bCs/>
          <w:color w:val="000000" w:themeColor="text1"/>
        </w:rPr>
        <w:t>contenuto tecnologico o con carattere innovativo.</w:t>
      </w:r>
    </w:p>
    <w:p w14:paraId="1E963F5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Può essere utilizzato il criterio del minor prezzo per i servizi e le forniture con caratteristiche standardizzate o le cui condizioni sono definite dal mercato, fatta eccezione per i servizi ad alta intensità di manodopera di cui alla definizione dell’articolo 2, comma 1, lettera e), dell’allegato I.1.</w:t>
      </w:r>
    </w:p>
    <w:p w14:paraId="350E7EF5" w14:textId="6B9DA793" w:rsidR="00446F27" w:rsidRPr="004A5029" w:rsidRDefault="00446F27" w:rsidP="00446F27">
      <w:pPr>
        <w:jc w:val="both"/>
        <w:rPr>
          <w:rFonts w:ascii="Times New Roman" w:hAnsi="Times New Roman" w:cs="Times New Roman"/>
          <w:b/>
          <w:bCs/>
          <w:color w:val="000000" w:themeColor="text1"/>
        </w:rPr>
      </w:pPr>
      <w:r w:rsidRPr="004A5029">
        <w:rPr>
          <w:rFonts w:ascii="Times New Roman" w:hAnsi="Times New Roman" w:cs="Times New Roman"/>
          <w:color w:val="000000" w:themeColor="text1"/>
        </w:rPr>
        <w:t>4. I documenti di gara stabiliscono i criteri di aggiudicazione dell'offerta, pertinenti alla natura, all'oggetto e alle caratteristiche del contratto. In particolare, l'offerta economicamente più vantaggiosa, individuata sulla base del miglior rapporto qualità/prezzo, è valutata sulla base di criteri oggettivi, quali gli aspetti qualitativi, ambientali o sociali, connessi all'oggetto dell'appalto.</w:t>
      </w:r>
      <w:r w:rsidR="00234B2F" w:rsidRPr="004A5029">
        <w:rPr>
          <w:rFonts w:ascii="Times New Roman" w:hAnsi="Times New Roman" w:cs="Times New Roman"/>
          <w:color w:val="000000" w:themeColor="text1"/>
        </w:rPr>
        <w:t xml:space="preserve"> </w:t>
      </w:r>
      <w:r w:rsidR="00234B2F" w:rsidRPr="004A5029">
        <w:rPr>
          <w:rFonts w:ascii="Times New Roman" w:hAnsi="Times New Roman" w:cs="Times New Roman"/>
          <w:b/>
          <w:bCs/>
          <w:color w:val="000000" w:themeColor="text1"/>
        </w:rPr>
        <w:t>La stazione appaltante, al fine di assicurare l'effettiva individuazione del miglior rapporto qualità/prezzo, valorizza gli elementi qualitativi dell'offerta e individua criteri tali da garantire un confronto concorrenziale effettivo sui profili tecnici.</w:t>
      </w:r>
      <w:r w:rsidR="00FB03BE" w:rsidRPr="004A5029">
        <w:rPr>
          <w:rFonts w:ascii="Times New Roman" w:hAnsi="Times New Roman" w:cs="Times New Roman"/>
          <w:b/>
          <w:bCs/>
          <w:color w:val="000000" w:themeColor="text1"/>
        </w:rPr>
        <w:t xml:space="preserve"> Nelle attività di approvvigionamento di beni e servizi informatici per la pubblica amministrazione, le stazioni appaltanti, incluse le centrali di committenza, nella valutazione dell’elemento qualitativo ai fini dell’individuazione del miglior rapporto qualità prezzo per l’aggiudicazione, tengono sempre in considerazione gli elementi di cybersicurezza, attribuendovi specifico e peculiare rilievo nei casi in cui il contesto di impiego </w:t>
      </w:r>
      <w:r w:rsidR="00FB03BE" w:rsidRPr="00796E46">
        <w:rPr>
          <w:rFonts w:ascii="Times New Roman" w:hAnsi="Times New Roman" w:cs="Times New Roman"/>
          <w:b/>
          <w:bCs/>
          <w:color w:val="000000" w:themeColor="text1"/>
        </w:rPr>
        <w:t>è</w:t>
      </w:r>
      <w:r w:rsidR="00FB03BE" w:rsidRPr="004A5029">
        <w:rPr>
          <w:rFonts w:ascii="Times New Roman" w:hAnsi="Times New Roman" w:cs="Times New Roman"/>
          <w:b/>
          <w:bCs/>
          <w:color w:val="000000" w:themeColor="text1"/>
        </w:rPr>
        <w:t xml:space="preserve"> connesso alla tutela degli interessi nazionali strategici. </w:t>
      </w:r>
      <w:r w:rsidR="00FB03BE" w:rsidRPr="00BD54D8">
        <w:rPr>
          <w:rFonts w:ascii="Times New Roman" w:hAnsi="Times New Roman" w:cs="Times New Roman"/>
          <w:b/>
          <w:bCs/>
          <w:color w:val="000000" w:themeColor="text1"/>
        </w:rPr>
        <w:t xml:space="preserve">Nei casi di cui al </w:t>
      </w:r>
      <w:r w:rsidR="009803AF" w:rsidRPr="00BD54D8">
        <w:rPr>
          <w:rFonts w:ascii="Times New Roman" w:hAnsi="Times New Roman" w:cs="Times New Roman"/>
          <w:b/>
          <w:bCs/>
          <w:color w:val="000000" w:themeColor="text1"/>
        </w:rPr>
        <w:t xml:space="preserve">quarto </w:t>
      </w:r>
      <w:r w:rsidR="00FB03BE" w:rsidRPr="00BD54D8">
        <w:rPr>
          <w:rFonts w:ascii="Times New Roman" w:hAnsi="Times New Roman" w:cs="Times New Roman"/>
          <w:b/>
          <w:bCs/>
          <w:color w:val="000000" w:themeColor="text1"/>
        </w:rPr>
        <w:t xml:space="preserve">periodo </w:t>
      </w:r>
      <w:r w:rsidR="00FB03BE" w:rsidRPr="00BD54D8">
        <w:rPr>
          <w:rFonts w:ascii="Times New Roman" w:hAnsi="Times New Roman" w:cs="Times New Roman"/>
          <w:b/>
          <w:bCs/>
          <w:strike/>
          <w:color w:val="000000" w:themeColor="text1"/>
        </w:rPr>
        <w:t>precedente</w:t>
      </w:r>
      <w:r w:rsidR="00FB03BE" w:rsidRPr="00BD54D8">
        <w:rPr>
          <w:rFonts w:ascii="Times New Roman" w:hAnsi="Times New Roman" w:cs="Times New Roman"/>
          <w:b/>
          <w:bCs/>
          <w:color w:val="000000" w:themeColor="text1"/>
        </w:rPr>
        <w:t>, quando i beni e servizi informatici oggetto di appalto sono impiegati in un contesto</w:t>
      </w:r>
      <w:r w:rsidR="00FB03BE" w:rsidRPr="004A5029">
        <w:rPr>
          <w:rFonts w:ascii="Times New Roman" w:hAnsi="Times New Roman" w:cs="Times New Roman"/>
          <w:b/>
          <w:bCs/>
          <w:color w:val="000000" w:themeColor="text1"/>
        </w:rPr>
        <w:t xml:space="preserve"> connesso alla tutela degli interessi nazionali strategici, la stazione appaltante stabilisce un tetto massimo per il punteggio economico entro il limite del 10 per cento. Per i contratti ad alta intensità di manodopera, la stazione appaltante stabilisce un tetto massimo per il punteggio economico entro il limite del 30 per cento.</w:t>
      </w:r>
    </w:p>
    <w:p w14:paraId="73130DF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5. L'elemento relativo al costo, anche nei casi di cui alle disposizioni richiamate al comma 1, può assumere la forma di un prezzo o costo fisso sulla base del quale gli operatori economici competeranno solo in base a criteri qualitativi. </w:t>
      </w:r>
    </w:p>
    <w:p w14:paraId="41639B46"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6. I criteri di aggiudicazione sono considerati connessi all'oggetto dell'appalto quando riguardino lavori, forniture o servizi da fornire sotto qualsiasi aspetto e in qualsiasi fase del loro ciclo di vita, compresi i fattori coinvolti nel processo specifico di produzione, fornitura o scambio di questi lavori, forniture o servizi o in un processo specifico per una fase successiva del loro ciclo di vita, anche se questi fattori non sono parte del loro contenuto sostanziale.</w:t>
      </w:r>
    </w:p>
    <w:p w14:paraId="571C4E92" w14:textId="09780493" w:rsidR="00446F27" w:rsidRPr="004A5029" w:rsidRDefault="00446F27" w:rsidP="00600CEA">
      <w:pPr>
        <w:jc w:val="both"/>
        <w:rPr>
          <w:rFonts w:ascii="Times New Roman" w:eastAsia="Calibri" w:hAnsi="Times New Roman" w:cs="Times New Roman"/>
          <w:b/>
          <w:bCs/>
          <w:color w:val="000000" w:themeColor="text1"/>
        </w:rPr>
      </w:pPr>
      <w:r w:rsidRPr="004A5029">
        <w:rPr>
          <w:rFonts w:ascii="Times New Roman" w:hAnsi="Times New Roman" w:cs="Times New Roman"/>
          <w:color w:val="000000" w:themeColor="text1"/>
        </w:rPr>
        <w:t>7. I documenti di gara oppure, in caso di dialogo competitivo, il bando o il documento descrittivo indicano i singoli criteri di valutazione e la relativa ponderazione, anche prevedendo una forcella in cui lo scarto tra il minimo e il massimo deve essere adeguato. Per ciascun criterio di valutazione prescelto possono essere previsti sub-criteri e sub-pesi o sub-punteggi.</w:t>
      </w:r>
      <w:r w:rsidR="00332CE1" w:rsidRPr="004A5029">
        <w:rPr>
          <w:rFonts w:ascii="Times New Roman" w:hAnsi="Times New Roman" w:cs="Times New Roman"/>
          <w:color w:val="000000" w:themeColor="text1"/>
        </w:rPr>
        <w:t xml:space="preserve"> </w:t>
      </w:r>
      <w:r w:rsidR="00332CE1" w:rsidRPr="004A5029">
        <w:rPr>
          <w:rFonts w:ascii="Times New Roman" w:eastAsia="Calibri" w:hAnsi="Times New Roman" w:cs="Times New Roman"/>
          <w:b/>
          <w:bCs/>
          <w:color w:val="000000" w:themeColor="text1"/>
        </w:rPr>
        <w:t xml:space="preserve">Ai fini della tutela della libera concorrenza e </w:t>
      </w:r>
      <w:r w:rsidR="00600CEA" w:rsidRPr="004A5029">
        <w:rPr>
          <w:rFonts w:ascii="Times New Roman" w:eastAsia="Calibri" w:hAnsi="Times New Roman" w:cs="Times New Roman"/>
          <w:b/>
          <w:bCs/>
          <w:color w:val="000000" w:themeColor="text1"/>
        </w:rPr>
        <w:t>della promozione de</w:t>
      </w:r>
      <w:r w:rsidR="00332CE1" w:rsidRPr="004A5029">
        <w:rPr>
          <w:rFonts w:ascii="Times New Roman" w:eastAsia="Calibri" w:hAnsi="Times New Roman" w:cs="Times New Roman"/>
          <w:b/>
          <w:bCs/>
          <w:color w:val="000000" w:themeColor="text1"/>
        </w:rPr>
        <w:t>l pluralismo degli operatori nel mercato, le procedure relative agli affidamenti di cui al Libro II, parte IV</w:t>
      </w:r>
      <w:r w:rsidR="003F6762" w:rsidRPr="004A5029">
        <w:rPr>
          <w:rFonts w:ascii="Times New Roman" w:eastAsia="Calibri" w:hAnsi="Times New Roman" w:cs="Times New Roman"/>
          <w:b/>
          <w:bCs/>
          <w:color w:val="000000" w:themeColor="text1"/>
        </w:rPr>
        <w:t>,</w:t>
      </w:r>
      <w:r w:rsidR="00332CE1" w:rsidRPr="004A5029">
        <w:rPr>
          <w:rFonts w:ascii="Times New Roman" w:eastAsia="Calibri" w:hAnsi="Times New Roman" w:cs="Times New Roman"/>
          <w:b/>
          <w:bCs/>
          <w:color w:val="000000" w:themeColor="text1"/>
        </w:rPr>
        <w:t xml:space="preserve"> possono prevedere, nel bando di gara, nell’avviso o nell’invito, criteri premiali atti a favorire la partecipazio</w:t>
      </w:r>
      <w:bookmarkStart w:id="41" w:name="_Hlk125707266"/>
      <w:r w:rsidR="00332CE1" w:rsidRPr="004A5029">
        <w:rPr>
          <w:rFonts w:ascii="Times New Roman" w:eastAsia="Calibri" w:hAnsi="Times New Roman" w:cs="Times New Roman"/>
          <w:b/>
          <w:bCs/>
          <w:color w:val="000000" w:themeColor="text1"/>
        </w:rPr>
        <w:t xml:space="preserve">ne delle piccole e medie imprese </w:t>
      </w:r>
      <w:bookmarkEnd w:id="41"/>
      <w:r w:rsidR="00332CE1" w:rsidRPr="004A5029">
        <w:rPr>
          <w:rFonts w:ascii="Times New Roman" w:eastAsia="Calibri" w:hAnsi="Times New Roman" w:cs="Times New Roman"/>
          <w:b/>
          <w:bCs/>
          <w:color w:val="000000" w:themeColor="text1"/>
        </w:rPr>
        <w:t xml:space="preserve">nella valutazione dell’offerta. Le disposizioni di cui al </w:t>
      </w:r>
      <w:r w:rsidR="00600CEA" w:rsidRPr="004A5029">
        <w:rPr>
          <w:rFonts w:ascii="Times New Roman" w:eastAsia="Calibri" w:hAnsi="Times New Roman" w:cs="Times New Roman"/>
          <w:b/>
          <w:bCs/>
          <w:color w:val="000000" w:themeColor="text1"/>
        </w:rPr>
        <w:t>terzo</w:t>
      </w:r>
      <w:r w:rsidR="00E176EB" w:rsidRPr="004A5029">
        <w:rPr>
          <w:rFonts w:ascii="Times New Roman" w:eastAsia="Calibri" w:hAnsi="Times New Roman" w:cs="Times New Roman"/>
          <w:b/>
          <w:bCs/>
          <w:color w:val="000000" w:themeColor="text1"/>
        </w:rPr>
        <w:t xml:space="preserve"> </w:t>
      </w:r>
      <w:r w:rsidR="00332CE1" w:rsidRPr="004A5029">
        <w:rPr>
          <w:rFonts w:ascii="Times New Roman" w:eastAsia="Calibri" w:hAnsi="Times New Roman" w:cs="Times New Roman"/>
          <w:b/>
          <w:bCs/>
          <w:color w:val="000000" w:themeColor="text1"/>
        </w:rPr>
        <w:t>periodo si applicano compatibilmente con il diritto dell’Unione europea e con i princìpi di parità di trattamento, non discriminazione, trasparenza e proporzionalità.</w:t>
      </w:r>
    </w:p>
    <w:p w14:paraId="7B94DE0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8. Le stazioni appaltanti, quando ritengono la ponderazione di cui al comma 7 non possibile per ragioni oggettive, indicano nel bando di gara e nel capitolato d'oneri o, in caso di dialogo competitivo, nel bando o nel documento descrittivo, l'ordine decrescente di importanza dei criteri. Per attuare la ponderazione o comunque attribuire il punteggio a ciascun elemento dell'offerta, le stazioni appaltanti utilizzano metodologie che individuino con un unico parametro numerico finale l'offerta più vantaggiosa.</w:t>
      </w:r>
    </w:p>
    <w:p w14:paraId="0A5F33B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9. Nell'offerta economica l'operatore indica, </w:t>
      </w:r>
      <w:r w:rsidRPr="004A5029">
        <w:rPr>
          <w:rFonts w:ascii="Times New Roman" w:hAnsi="Times New Roman" w:cs="Times New Roman"/>
          <w:bCs/>
          <w:color w:val="000000" w:themeColor="text1"/>
        </w:rPr>
        <w:t>a pena di esclusione</w:t>
      </w:r>
      <w:r w:rsidRPr="004A5029">
        <w:rPr>
          <w:rFonts w:ascii="Times New Roman" w:hAnsi="Times New Roman" w:cs="Times New Roman"/>
          <w:color w:val="000000" w:themeColor="text1"/>
        </w:rPr>
        <w:t xml:space="preserve">, i costi della manodopera e gli oneri aziendali per l’adempimento delle disposizioni in materia di salute e sicurezza sui luoghi di lavoro eccetto che nelle forniture senza posa in opera </w:t>
      </w:r>
      <w:r w:rsidRPr="004A5029">
        <w:rPr>
          <w:rFonts w:ascii="Times New Roman" w:hAnsi="Times New Roman" w:cs="Times New Roman"/>
          <w:bCs/>
          <w:color w:val="000000" w:themeColor="text1"/>
        </w:rPr>
        <w:t>e</w:t>
      </w:r>
      <w:r w:rsidRPr="004A5029">
        <w:rPr>
          <w:rFonts w:ascii="Times New Roman" w:hAnsi="Times New Roman" w:cs="Times New Roman"/>
          <w:color w:val="000000" w:themeColor="text1"/>
        </w:rPr>
        <w:t xml:space="preserve"> nei servizi di natura intellettuale.</w:t>
      </w:r>
    </w:p>
    <w:p w14:paraId="0112FCAA" w14:textId="7B1B8BB2"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10. Le stazioni appaltanti possono decidere di non procedere all’aggiudicazione se nessuna offerta risulti conveniente o idonea in relazione all’oggetto del contratto. Tale facoltà è indicata espressamente nel bando di gara o invito nelle procedure </w:t>
      </w:r>
      <w:r w:rsidRPr="004A5029">
        <w:rPr>
          <w:rFonts w:ascii="Times New Roman" w:hAnsi="Times New Roman" w:cs="Times New Roman"/>
          <w:b/>
          <w:bCs/>
          <w:strike/>
          <w:color w:val="000000" w:themeColor="text1"/>
        </w:rPr>
        <w:t>sena</w:t>
      </w:r>
      <w:r w:rsidRPr="004A5029">
        <w:rPr>
          <w:rFonts w:ascii="Times New Roman" w:hAnsi="Times New Roman" w:cs="Times New Roman"/>
          <w:b/>
          <w:bCs/>
          <w:color w:val="000000" w:themeColor="text1"/>
        </w:rPr>
        <w:t xml:space="preserve"> </w:t>
      </w:r>
      <w:r w:rsidR="0033338F" w:rsidRPr="004A5029">
        <w:rPr>
          <w:rFonts w:ascii="Times New Roman" w:hAnsi="Times New Roman" w:cs="Times New Roman"/>
          <w:b/>
          <w:bCs/>
          <w:color w:val="000000" w:themeColor="text1"/>
        </w:rPr>
        <w:t>senza</w:t>
      </w:r>
      <w:r w:rsidR="0033338F"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bando e può essere esercitata non oltre il termine di </w:t>
      </w:r>
      <w:r w:rsidR="00EF254E" w:rsidRPr="004A5029">
        <w:rPr>
          <w:rFonts w:ascii="Times New Roman" w:hAnsi="Times New Roman" w:cs="Times New Roman"/>
          <w:bCs/>
          <w:strike/>
          <w:color w:val="000000" w:themeColor="text1"/>
        </w:rPr>
        <w:t>30</w:t>
      </w:r>
      <w:r w:rsidR="00EF254E" w:rsidRPr="004A5029">
        <w:rPr>
          <w:rFonts w:ascii="Times New Roman" w:hAnsi="Times New Roman" w:cs="Times New Roman"/>
          <w:bCs/>
          <w:color w:val="000000" w:themeColor="text1"/>
        </w:rPr>
        <w:t xml:space="preserve"> </w:t>
      </w:r>
      <w:r w:rsidR="00EF254E" w:rsidRPr="004A5029">
        <w:rPr>
          <w:rFonts w:ascii="Times New Roman" w:hAnsi="Times New Roman" w:cs="Times New Roman"/>
          <w:b/>
          <w:color w:val="000000" w:themeColor="text1"/>
        </w:rPr>
        <w:t>trenta</w:t>
      </w:r>
      <w:r w:rsidRPr="004A5029">
        <w:rPr>
          <w:rFonts w:ascii="Times New Roman" w:hAnsi="Times New Roman" w:cs="Times New Roman"/>
          <w:color w:val="000000" w:themeColor="text1"/>
        </w:rPr>
        <w:t xml:space="preserve"> giorni dalla conclusione delle valutazioni delle offerte.</w:t>
      </w:r>
    </w:p>
    <w:p w14:paraId="28797F7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11. In caso di appalti di lavori aggiudicati con il criterio dell’offerta economicamente più vantaggiosa, individuata sulla base del migliore rapporto qualità/prezzo, le stazioni appaltanti non possono attribuire alcun punteggio per l'offerta di opere aggiuntive rispetto a quanto previsto nel progetto esecutivo a base d'asta.</w:t>
      </w:r>
    </w:p>
    <w:p w14:paraId="620852D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12. Ogni variazione che intervenga, anche in conseguenza di una pronuncia giurisdizionale, successivamente al provvedimento di aggiudicazione, tenendo anche conto dell’eventuale inversione procedimentale, non è rilevante ai fini del calcolo di medie nella procedura, né per l'individuazione della soglia di anomalia delle offerte, eventualmente stabilita nei documenti di gara, e non produce conseguenze sui procedimenti relativi agli altri lotti della medesima gara.</w:t>
      </w:r>
    </w:p>
    <w:p w14:paraId="29079D35" w14:textId="77777777" w:rsidR="00446F27" w:rsidRPr="004A5029" w:rsidRDefault="00446F27" w:rsidP="00446F27">
      <w:pPr>
        <w:jc w:val="both"/>
        <w:rPr>
          <w:rFonts w:ascii="Times New Roman" w:hAnsi="Times New Roman" w:cs="Times New Roman"/>
          <w:color w:val="000000" w:themeColor="text1"/>
        </w:rPr>
      </w:pPr>
    </w:p>
    <w:p w14:paraId="3495FDDA" w14:textId="77777777" w:rsidR="00446F27" w:rsidRPr="004A5029" w:rsidRDefault="00446F27" w:rsidP="00446F27">
      <w:pPr>
        <w:jc w:val="both"/>
        <w:rPr>
          <w:rFonts w:ascii="Times New Roman" w:eastAsiaTheme="majorEastAsia" w:hAnsi="Times New Roman" w:cs="Times New Roman"/>
          <w:color w:val="000000" w:themeColor="text1"/>
        </w:rPr>
      </w:pPr>
      <w:r w:rsidRPr="004A5029">
        <w:rPr>
          <w:rFonts w:ascii="Times New Roman" w:eastAsiaTheme="majorEastAsia" w:hAnsi="Times New Roman" w:cs="Times New Roman"/>
          <w:b/>
          <w:color w:val="000000" w:themeColor="text1"/>
        </w:rPr>
        <w:t>Articolo 109.</w:t>
      </w:r>
      <w:r w:rsidRPr="004A5029">
        <w:rPr>
          <w:rFonts w:ascii="Times New Roman" w:eastAsiaTheme="majorEastAsia" w:hAnsi="Times New Roman" w:cs="Times New Roman"/>
          <w:color w:val="000000" w:themeColor="text1"/>
        </w:rPr>
        <w:t xml:space="preserve"> </w:t>
      </w:r>
    </w:p>
    <w:p w14:paraId="17E6778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Reputazione dell’impresa.</w:t>
      </w:r>
    </w:p>
    <w:p w14:paraId="071CB200" w14:textId="1C662401"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È istituito presso l’ANAC, che ne cura la gestione, un sistema digitale di monitoraggio delle prestazioni, quale elemento del fascicolo virtuale degli operatori. Il sistema è fondato su requisiti reputazionali valutati sulla base di indici qualitativi e quantitativi, oggettivi e misurabili, nonché sulla base di accertamenti definitivi</w:t>
      </w:r>
      <w:r w:rsidR="00847A15" w:rsidRPr="004A5029">
        <w:rPr>
          <w:rFonts w:ascii="Times New Roman" w:hAnsi="Times New Roman" w:cs="Times New Roman"/>
          <w:b/>
          <w:bCs/>
          <w:color w:val="000000" w:themeColor="text1"/>
        </w:rPr>
        <w:t>,</w:t>
      </w:r>
      <w:r w:rsidRPr="004A5029">
        <w:rPr>
          <w:rFonts w:ascii="Times New Roman" w:hAnsi="Times New Roman" w:cs="Times New Roman"/>
          <w:color w:val="000000" w:themeColor="text1"/>
        </w:rPr>
        <w:t xml:space="preserve"> che esprimono l’affidabilità dell’impresa in fase esecutiva, il rispetto della legalità</w:t>
      </w:r>
      <w:r w:rsidRPr="004A5029">
        <w:rPr>
          <w:rFonts w:ascii="Times New Roman" w:hAnsi="Times New Roman" w:cs="Times New Roman"/>
          <w:strike/>
          <w:color w:val="000000" w:themeColor="text1"/>
        </w:rPr>
        <w:t>,</w:t>
      </w:r>
      <w:r w:rsidRPr="004A5029">
        <w:rPr>
          <w:rFonts w:ascii="Times New Roman" w:hAnsi="Times New Roman" w:cs="Times New Roman"/>
          <w:color w:val="000000" w:themeColor="text1"/>
        </w:rPr>
        <w:t xml:space="preserve"> </w:t>
      </w:r>
      <w:r w:rsidR="00C75A59" w:rsidRPr="004A5029">
        <w:rPr>
          <w:rFonts w:ascii="Times New Roman" w:hAnsi="Times New Roman" w:cs="Times New Roman"/>
          <w:color w:val="000000" w:themeColor="text1"/>
        </w:rPr>
        <w:t xml:space="preserve">e </w:t>
      </w:r>
      <w:r w:rsidRPr="004A5029">
        <w:rPr>
          <w:rFonts w:ascii="Times New Roman" w:hAnsi="Times New Roman" w:cs="Times New Roman"/>
          <w:b/>
          <w:bCs/>
          <w:strike/>
          <w:color w:val="000000" w:themeColor="text1"/>
        </w:rPr>
        <w:t>l’impegno sul piano sociale</w:t>
      </w:r>
      <w:r w:rsidR="0085711D" w:rsidRPr="004A5029">
        <w:rPr>
          <w:rFonts w:cstheme="minorHAnsi"/>
          <w:b/>
          <w:color w:val="000000" w:themeColor="text1"/>
          <w:sz w:val="20"/>
          <w:szCs w:val="20"/>
        </w:rPr>
        <w:t xml:space="preserve"> </w:t>
      </w:r>
      <w:r w:rsidR="0085711D" w:rsidRPr="004A5029">
        <w:rPr>
          <w:rFonts w:ascii="Times New Roman" w:hAnsi="Times New Roman" w:cs="Times New Roman"/>
          <w:b/>
          <w:bCs/>
          <w:color w:val="000000" w:themeColor="text1"/>
        </w:rPr>
        <w:t>degli obiettivi di sostenibilità e responsabilità sociale</w:t>
      </w:r>
      <w:r w:rsidRPr="004A5029">
        <w:rPr>
          <w:rFonts w:ascii="Times New Roman" w:hAnsi="Times New Roman" w:cs="Times New Roman"/>
          <w:color w:val="000000" w:themeColor="text1"/>
        </w:rPr>
        <w:t>.</w:t>
      </w:r>
    </w:p>
    <w:p w14:paraId="70F6869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L’ANAC definisce gli elementi del monitoraggio, le modalità di raccolta dei dati e il meccanismo di applicazione del sistema per incentivare gli operatori al rispetto dei principi del risultato di cui all’articolo 1 e di buona fede e affidamento di cui all’articolo 5, bilanciando questi elementi con il mantenimento dell’apertura del mercato, specie con riferimento alla partecipazione di nuovi operatori.</w:t>
      </w:r>
    </w:p>
    <w:p w14:paraId="7387737A" w14:textId="43F3D304"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Alla presente disposizione </w:t>
      </w:r>
      <w:r w:rsidR="00E07A23" w:rsidRPr="004A5029">
        <w:rPr>
          <w:rFonts w:ascii="Times New Roman" w:hAnsi="Times New Roman" w:cs="Times New Roman"/>
          <w:color w:val="000000" w:themeColor="text1"/>
        </w:rPr>
        <w:t>è</w:t>
      </w:r>
      <w:r w:rsidRPr="004A5029">
        <w:rPr>
          <w:rFonts w:ascii="Times New Roman" w:hAnsi="Times New Roman" w:cs="Times New Roman"/>
          <w:color w:val="000000" w:themeColor="text1"/>
        </w:rPr>
        <w:t xml:space="preserve"> data attuazione entro </w:t>
      </w:r>
      <w:r w:rsidRPr="004A5029">
        <w:rPr>
          <w:rFonts w:ascii="Times New Roman" w:hAnsi="Times New Roman" w:cs="Times New Roman"/>
          <w:strike/>
          <w:color w:val="000000" w:themeColor="text1"/>
        </w:rPr>
        <w:t>18</w:t>
      </w:r>
      <w:r w:rsidRPr="004A5029">
        <w:rPr>
          <w:rFonts w:ascii="Times New Roman" w:hAnsi="Times New Roman" w:cs="Times New Roman"/>
          <w:color w:val="000000" w:themeColor="text1"/>
        </w:rPr>
        <w:t xml:space="preserve"> </w:t>
      </w:r>
      <w:r w:rsidR="00A62EBA" w:rsidRPr="004A5029">
        <w:rPr>
          <w:rFonts w:ascii="Times New Roman" w:hAnsi="Times New Roman" w:cs="Times New Roman"/>
          <w:b/>
          <w:bCs/>
          <w:color w:val="000000" w:themeColor="text1"/>
        </w:rPr>
        <w:t xml:space="preserve">diciotto </w:t>
      </w:r>
      <w:r w:rsidRPr="004A5029">
        <w:rPr>
          <w:rFonts w:ascii="Times New Roman" w:hAnsi="Times New Roman" w:cs="Times New Roman"/>
          <w:color w:val="000000" w:themeColor="text1"/>
        </w:rPr>
        <w:t>mesi dalla data di entrata in vigore del codice, anche tenendo conto dei risultati ottenuti nel periodo iniziale di sperimentazione.</w:t>
      </w:r>
    </w:p>
    <w:p w14:paraId="17686DC7" w14:textId="77777777" w:rsidR="00446F27" w:rsidRPr="004A5029" w:rsidRDefault="00446F27" w:rsidP="00446F27">
      <w:pPr>
        <w:autoSpaceDE w:val="0"/>
        <w:autoSpaceDN w:val="0"/>
        <w:adjustRightInd w:val="0"/>
        <w:jc w:val="both"/>
        <w:rPr>
          <w:rFonts w:ascii="Times New Roman" w:hAnsi="Times New Roman" w:cs="Times New Roman"/>
          <w:b/>
          <w:color w:val="000000" w:themeColor="text1"/>
        </w:rPr>
      </w:pPr>
    </w:p>
    <w:p w14:paraId="079D9548" w14:textId="77777777" w:rsidR="00446F27" w:rsidRPr="004A5029" w:rsidRDefault="00446F27" w:rsidP="00446F27">
      <w:pPr>
        <w:jc w:val="both"/>
        <w:rPr>
          <w:rFonts w:ascii="Times New Roman" w:eastAsiaTheme="majorEastAsia" w:hAnsi="Times New Roman" w:cs="Times New Roman"/>
          <w:color w:val="000000" w:themeColor="text1"/>
        </w:rPr>
      </w:pPr>
      <w:r w:rsidRPr="004A5029">
        <w:rPr>
          <w:rFonts w:ascii="Times New Roman" w:eastAsiaTheme="majorEastAsia" w:hAnsi="Times New Roman" w:cs="Times New Roman"/>
          <w:b/>
          <w:color w:val="000000" w:themeColor="text1"/>
        </w:rPr>
        <w:t>Articolo 110.</w:t>
      </w:r>
      <w:r w:rsidRPr="004A5029">
        <w:rPr>
          <w:rFonts w:ascii="Times New Roman" w:eastAsiaTheme="majorEastAsia" w:hAnsi="Times New Roman" w:cs="Times New Roman"/>
          <w:color w:val="000000" w:themeColor="text1"/>
        </w:rPr>
        <w:t xml:space="preserve"> </w:t>
      </w:r>
    </w:p>
    <w:p w14:paraId="576F0219" w14:textId="77777777" w:rsidR="00446F27" w:rsidRPr="004A5029" w:rsidRDefault="00446F27" w:rsidP="00446F27">
      <w:pPr>
        <w:jc w:val="both"/>
        <w:rPr>
          <w:rFonts w:ascii="Times New Roman" w:eastAsiaTheme="majorEastAsia" w:hAnsi="Times New Roman" w:cs="Times New Roman"/>
          <w:bCs/>
          <w:i/>
          <w:color w:val="000000" w:themeColor="text1"/>
        </w:rPr>
      </w:pPr>
      <w:r w:rsidRPr="004A5029">
        <w:rPr>
          <w:rFonts w:ascii="Times New Roman" w:eastAsiaTheme="majorEastAsia" w:hAnsi="Times New Roman" w:cs="Times New Roman"/>
          <w:bCs/>
          <w:i/>
          <w:color w:val="000000" w:themeColor="text1"/>
        </w:rPr>
        <w:t>Offerte anormalmente basse.</w:t>
      </w:r>
    </w:p>
    <w:p w14:paraId="46149CE5"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hAnsi="Times New Roman" w:cs="Times New Roman"/>
          <w:color w:val="000000" w:themeColor="text1"/>
        </w:rPr>
        <w:t>1. Le stazioni appaltanti valutano la congruità, la serietà, la sostenibilità e la realizzabilità della migliore offerta, che in base a elementi specifici, inclusi i costi dichiarati ai sensi dell’articolo 108, comma 9, appaia anormalmente bassa. Il bando o l’avviso indicano gli elementi specifici ai fini della valutazione</w:t>
      </w:r>
      <w:r w:rsidRPr="004A5029">
        <w:rPr>
          <w:rFonts w:ascii="Times New Roman" w:eastAsia="Calibri" w:hAnsi="Times New Roman" w:cs="Times New Roman"/>
          <w:color w:val="000000" w:themeColor="text1"/>
        </w:rPr>
        <w:t>.</w:t>
      </w:r>
    </w:p>
    <w:p w14:paraId="71059EF2" w14:textId="43D0F3A0"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In presenza di un’offerta che appaia anormalmente bassa le stazioni appaltanti richiedono per iscritto all’operatore economico le spiegazioni sul prezzo o sui costi proposti, assegnando a tal fine un termine non superiore a </w:t>
      </w:r>
      <w:r w:rsidRPr="004A5029">
        <w:rPr>
          <w:rFonts w:ascii="Times New Roman" w:hAnsi="Times New Roman" w:cs="Times New Roman"/>
          <w:strike/>
          <w:color w:val="000000" w:themeColor="text1"/>
        </w:rPr>
        <w:t>15</w:t>
      </w:r>
      <w:r w:rsidRPr="004A5029">
        <w:rPr>
          <w:rFonts w:ascii="Times New Roman" w:hAnsi="Times New Roman" w:cs="Times New Roman"/>
          <w:color w:val="000000" w:themeColor="text1"/>
        </w:rPr>
        <w:t xml:space="preserve"> </w:t>
      </w:r>
      <w:r w:rsidR="00EF254E" w:rsidRPr="004A5029">
        <w:rPr>
          <w:rFonts w:ascii="Times New Roman" w:hAnsi="Times New Roman" w:cs="Times New Roman"/>
          <w:b/>
          <w:bCs/>
          <w:color w:val="000000" w:themeColor="text1"/>
        </w:rPr>
        <w:t xml:space="preserve">quindici </w:t>
      </w:r>
      <w:r w:rsidRPr="004A5029">
        <w:rPr>
          <w:rFonts w:ascii="Times New Roman" w:hAnsi="Times New Roman" w:cs="Times New Roman"/>
          <w:color w:val="000000" w:themeColor="text1"/>
        </w:rPr>
        <w:t>giorni.</w:t>
      </w:r>
    </w:p>
    <w:p w14:paraId="5F40DFD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Le spiegazioni di cui al comma 2 possono riguardare i seguenti elementi:</w:t>
      </w:r>
    </w:p>
    <w:p w14:paraId="6B44603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l'economia del processo di fabbricazione dei prodotti, dei servizi prestati o del metodo di costruzione;</w:t>
      </w:r>
    </w:p>
    <w:p w14:paraId="7556D26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le soluzioni tecniche prescelte o le condizioni eccezionalmente favorevoli di cui dispone l'offerente per fornire i prodotti, per prestare i servizi o per eseguire i lavori;</w:t>
      </w:r>
    </w:p>
    <w:p w14:paraId="422CAEE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l'originalità dei lavori, delle forniture o dei servizi proposti dall'offerente.</w:t>
      </w:r>
    </w:p>
    <w:p w14:paraId="6ABCDB7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Non sono ammesse giustificazioni:</w:t>
      </w:r>
    </w:p>
    <w:p w14:paraId="3E910F4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in relazione a trattamenti salariali minimi inderogabili stabiliti dalla legge o da fonti autorizzate dalla legge;</w:t>
      </w:r>
    </w:p>
    <w:p w14:paraId="6F82174C" w14:textId="0840A0E2"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in relazione agli oneri di sicurezza di cui alla normativa vigente</w:t>
      </w:r>
      <w:r w:rsidR="00FB03BE" w:rsidRPr="004A5029">
        <w:rPr>
          <w:rFonts w:ascii="Times New Roman" w:hAnsi="Times New Roman" w:cs="Times New Roman"/>
          <w:color w:val="000000" w:themeColor="text1"/>
        </w:rPr>
        <w:t>.</w:t>
      </w:r>
    </w:p>
    <w:p w14:paraId="2BA1E5A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La stazione appaltante esclude l'offerta se le spiegazioni fornite non giustificano adeguatamente il livello di prezzi o di costi proposti, tenendo conto degli elementi di cui al comma 3, oppure se l’offerta è anormalmente bassa in quanto:</w:t>
      </w:r>
    </w:p>
    <w:p w14:paraId="69F6330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non rispetta gli obblighi in materia ambientale, sociale e del lavoro stabiliti dalla normativa europea e nazionale, dai contratti collettivi o dalle disposizioni internazionali di diritto del lavoro indicate nell’allegato X alla direttiva 2014/24/UE del Parlamento europeo e del Consiglio del 26 febbraio 2014;</w:t>
      </w:r>
    </w:p>
    <w:p w14:paraId="49B05E1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non rispetta gli obblighi di cui all'articolo 119;</w:t>
      </w:r>
    </w:p>
    <w:p w14:paraId="2141C5A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sono incongrui gli oneri aziendali della sicurezza di cui all'articolo 108, comma 9, rispetto all'entità e alle caratteristiche dei lavori, dei servizi e delle forniture;</w:t>
      </w:r>
    </w:p>
    <w:p w14:paraId="6D929114" w14:textId="7B0505F0"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d) il costo del personale è inferiore ai minimi salariali retributivi indicati nelle apposite tabelle di cui all'articolo 41, comma </w:t>
      </w:r>
      <w:r w:rsidRPr="004A5029">
        <w:rPr>
          <w:rFonts w:ascii="Times New Roman" w:hAnsi="Times New Roman" w:cs="Times New Roman"/>
          <w:b/>
          <w:bCs/>
          <w:strike/>
          <w:color w:val="000000" w:themeColor="text1"/>
        </w:rPr>
        <w:t>12</w:t>
      </w:r>
      <w:r w:rsidR="005E0FC0" w:rsidRPr="004A5029">
        <w:rPr>
          <w:rFonts w:ascii="Times New Roman" w:hAnsi="Times New Roman" w:cs="Times New Roman"/>
          <w:color w:val="000000" w:themeColor="text1"/>
        </w:rPr>
        <w:t xml:space="preserve"> </w:t>
      </w:r>
      <w:r w:rsidR="005E0FC0" w:rsidRPr="004A5029">
        <w:rPr>
          <w:rFonts w:ascii="Times New Roman" w:hAnsi="Times New Roman" w:cs="Times New Roman"/>
          <w:b/>
          <w:bCs/>
          <w:color w:val="000000" w:themeColor="text1"/>
        </w:rPr>
        <w:t>13</w:t>
      </w:r>
      <w:r w:rsidRPr="004A5029">
        <w:rPr>
          <w:rFonts w:ascii="Times New Roman" w:hAnsi="Times New Roman" w:cs="Times New Roman"/>
          <w:color w:val="000000" w:themeColor="text1"/>
        </w:rPr>
        <w:t>.</w:t>
      </w:r>
    </w:p>
    <w:p w14:paraId="10B473D0" w14:textId="4CA7C6E3"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6. Qualora accerti che un'offerta è anormalmente bassa in quanto l'offerente ha ottenuto un aiuto di Stato, la stazione appaltante può escluderla unicamente per questo motivo, soltanto dopo aver consultato l'offerente e se quest'ultimo non è in grado di dimostrare, entro un termine sufficiente stabilito dalla stazione appaltante, che l'aiuto era compatibile con il mercato interno ai sensi dell'articolo 107 </w:t>
      </w:r>
      <w:r w:rsidR="004B7F60" w:rsidRPr="004A5029">
        <w:rPr>
          <w:rFonts w:ascii="Times New Roman" w:hAnsi="Times New Roman" w:cs="Times New Roman"/>
          <w:color w:val="000000" w:themeColor="text1"/>
        </w:rPr>
        <w:t>del Trattato sul funzionamento dell'Unione europea</w:t>
      </w:r>
      <w:r w:rsidRPr="004A5029">
        <w:rPr>
          <w:rFonts w:ascii="Times New Roman" w:hAnsi="Times New Roman" w:cs="Times New Roman"/>
          <w:color w:val="000000" w:themeColor="text1"/>
        </w:rPr>
        <w:t>. In caso di esclusione la stazione appaltante informa la Commissione europea.</w:t>
      </w:r>
    </w:p>
    <w:p w14:paraId="53BD644D" w14:textId="77777777" w:rsidR="00446F27" w:rsidRPr="004A5029" w:rsidRDefault="00446F27" w:rsidP="00446F27">
      <w:pPr>
        <w:jc w:val="both"/>
        <w:rPr>
          <w:rFonts w:ascii="Times New Roman" w:hAnsi="Times New Roman" w:cs="Times New Roman"/>
          <w:color w:val="000000" w:themeColor="text1"/>
        </w:rPr>
      </w:pPr>
    </w:p>
    <w:p w14:paraId="347A44B2" w14:textId="77777777" w:rsidR="00446F27" w:rsidRPr="004A5029" w:rsidRDefault="00446F27" w:rsidP="00446F27">
      <w:pPr>
        <w:jc w:val="both"/>
        <w:rPr>
          <w:rFonts w:ascii="Times New Roman" w:eastAsiaTheme="majorEastAsia" w:hAnsi="Times New Roman" w:cs="Times New Roman"/>
          <w:b/>
          <w:color w:val="000000" w:themeColor="text1"/>
        </w:rPr>
      </w:pPr>
      <w:r w:rsidRPr="004A5029">
        <w:rPr>
          <w:rFonts w:ascii="Times New Roman" w:hAnsi="Times New Roman" w:cs="Times New Roman"/>
          <w:b/>
          <w:color w:val="000000" w:themeColor="text1"/>
        </w:rPr>
        <w:t xml:space="preserve">Articolo </w:t>
      </w:r>
      <w:r w:rsidRPr="004A5029">
        <w:rPr>
          <w:rFonts w:ascii="Times New Roman" w:eastAsiaTheme="majorEastAsia" w:hAnsi="Times New Roman" w:cs="Times New Roman"/>
          <w:b/>
          <w:color w:val="000000" w:themeColor="text1"/>
        </w:rPr>
        <w:t>111.</w:t>
      </w:r>
    </w:p>
    <w:p w14:paraId="0ACCF652" w14:textId="77777777" w:rsidR="00446F27" w:rsidRPr="004A5029" w:rsidRDefault="00446F27" w:rsidP="00446F27">
      <w:pPr>
        <w:rPr>
          <w:rFonts w:ascii="Times New Roman" w:hAnsi="Times New Roman" w:cs="Times New Roman"/>
          <w:color w:val="000000" w:themeColor="text1"/>
        </w:rPr>
      </w:pPr>
      <w:r w:rsidRPr="004A5029">
        <w:rPr>
          <w:rFonts w:ascii="Times New Roman" w:eastAsiaTheme="majorEastAsia" w:hAnsi="Times New Roman" w:cs="Times New Roman"/>
          <w:bCs/>
          <w:i/>
          <w:color w:val="000000" w:themeColor="text1"/>
        </w:rPr>
        <w:t>Avvisi relativi agli appalti aggiudicati.</w:t>
      </w:r>
    </w:p>
    <w:p w14:paraId="1F015F62" w14:textId="169D49EC"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Le stazioni appaltanti che hanno aggiudicato un contratto pubblico o concluso un accordo quadro inviano un avviso secondo le modalità di pubblicazione di cui all'articolo 84, conforme all’allegato II.6, </w:t>
      </w:r>
      <w:r w:rsidR="00C059E9" w:rsidRPr="004A5029">
        <w:rPr>
          <w:rFonts w:ascii="Times New Roman" w:hAnsi="Times New Roman" w:cs="Times New Roman"/>
          <w:b/>
          <w:bCs/>
          <w:color w:val="000000" w:themeColor="text1"/>
        </w:rPr>
        <w:t>P</w:t>
      </w:r>
      <w:r w:rsidRPr="004A5029">
        <w:rPr>
          <w:rFonts w:ascii="Times New Roman" w:hAnsi="Times New Roman" w:cs="Times New Roman"/>
          <w:color w:val="000000" w:themeColor="text1"/>
        </w:rPr>
        <w:t>arte I, lettera D</w:t>
      </w:r>
      <w:r w:rsidR="007B2E4C" w:rsidRPr="004A5029">
        <w:rPr>
          <w:rFonts w:ascii="Times New Roman" w:hAnsi="Times New Roman" w:cs="Times New Roman"/>
          <w:b/>
          <w:bCs/>
          <w:color w:val="000000" w:themeColor="text1"/>
        </w:rPr>
        <w:t>,</w:t>
      </w:r>
      <w:r w:rsidRPr="004A5029">
        <w:rPr>
          <w:rFonts w:ascii="Times New Roman" w:hAnsi="Times New Roman" w:cs="Times New Roman"/>
          <w:color w:val="000000" w:themeColor="text1"/>
        </w:rPr>
        <w:t xml:space="preserve"> relativo ai risultati della procedura di aggiudicazione, entro </w:t>
      </w:r>
      <w:r w:rsidR="00EF254E" w:rsidRPr="004A5029">
        <w:rPr>
          <w:rFonts w:ascii="Times New Roman" w:hAnsi="Times New Roman" w:cs="Times New Roman"/>
          <w:bCs/>
          <w:strike/>
          <w:color w:val="000000" w:themeColor="text1"/>
        </w:rPr>
        <w:t>30</w:t>
      </w:r>
      <w:r w:rsidR="00EF254E" w:rsidRPr="004A5029">
        <w:rPr>
          <w:rFonts w:ascii="Times New Roman" w:hAnsi="Times New Roman" w:cs="Times New Roman"/>
          <w:bCs/>
          <w:color w:val="000000" w:themeColor="text1"/>
        </w:rPr>
        <w:t xml:space="preserve"> </w:t>
      </w:r>
      <w:r w:rsidR="00EF254E" w:rsidRPr="004A5029">
        <w:rPr>
          <w:rFonts w:ascii="Times New Roman" w:hAnsi="Times New Roman" w:cs="Times New Roman"/>
          <w:b/>
          <w:color w:val="000000" w:themeColor="text1"/>
        </w:rPr>
        <w:t>trenta</w:t>
      </w:r>
      <w:r w:rsidRPr="004A5029">
        <w:rPr>
          <w:rFonts w:ascii="Times New Roman" w:hAnsi="Times New Roman" w:cs="Times New Roman"/>
          <w:color w:val="000000" w:themeColor="text1"/>
        </w:rPr>
        <w:t xml:space="preserve"> giorni dalla conclusione del contratto o dalla conclusione dell'accordo quadro.</w:t>
      </w:r>
    </w:p>
    <w:p w14:paraId="7F65257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Se la gara è stata indetta mediante un avviso di pre-informazione e se la stazione appaltante ha deciso che non aggiudicherà ulteriori appalti nel periodo coperto dall'avviso di pre-informazione, l'avviso di aggiudicazione contiene un'indicazione specifica al riguardo.</w:t>
      </w:r>
    </w:p>
    <w:p w14:paraId="317F7B10" w14:textId="70FF2E3D"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Nel caso di accordi quadro conclusi ai sensi dell'articolo 59, le stazioni appaltanti sono esentate dall'obbligo di inviare un avviso sui risultati della procedura di aggiudicazione di ciascun appalto basato su tale accordo e raggruppano gli avvisi sui risultati della procedura d'appalto per gli appalti fondati sull'accordo quadro su base trimestrale. In tal caso, esse inviano gli avvisi raggruppati entro </w:t>
      </w:r>
      <w:r w:rsidR="00EF254E" w:rsidRPr="004A5029">
        <w:rPr>
          <w:rFonts w:ascii="Times New Roman" w:hAnsi="Times New Roman" w:cs="Times New Roman"/>
          <w:bCs/>
          <w:strike/>
          <w:color w:val="000000" w:themeColor="text1"/>
        </w:rPr>
        <w:t>30</w:t>
      </w:r>
      <w:r w:rsidR="00EF254E" w:rsidRPr="004A5029">
        <w:rPr>
          <w:rFonts w:ascii="Times New Roman" w:hAnsi="Times New Roman" w:cs="Times New Roman"/>
          <w:bCs/>
          <w:color w:val="000000" w:themeColor="text1"/>
        </w:rPr>
        <w:t xml:space="preserve"> </w:t>
      </w:r>
      <w:r w:rsidR="00EF254E" w:rsidRPr="004A5029">
        <w:rPr>
          <w:rFonts w:ascii="Times New Roman" w:hAnsi="Times New Roman" w:cs="Times New Roman"/>
          <w:b/>
          <w:color w:val="000000" w:themeColor="text1"/>
        </w:rPr>
        <w:t>trenta</w:t>
      </w:r>
      <w:r w:rsidRPr="004A5029">
        <w:rPr>
          <w:rFonts w:ascii="Times New Roman" w:hAnsi="Times New Roman" w:cs="Times New Roman"/>
          <w:color w:val="000000" w:themeColor="text1"/>
        </w:rPr>
        <w:t xml:space="preserve"> giorni dalla fine di ogni trimestre.</w:t>
      </w:r>
    </w:p>
    <w:p w14:paraId="7299CC55" w14:textId="3A3DA973"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Le stazioni appaltanti inviano all'Ufficio delle pubblicazioni dell'Unione europea, conformemente a quanto previsto dall'articolo </w:t>
      </w:r>
      <w:r w:rsidRPr="004A5029">
        <w:rPr>
          <w:rFonts w:ascii="Times New Roman" w:hAnsi="Times New Roman" w:cs="Times New Roman"/>
          <w:b/>
          <w:bCs/>
          <w:strike/>
          <w:color w:val="000000" w:themeColor="text1"/>
        </w:rPr>
        <w:t>83</w:t>
      </w:r>
      <w:r w:rsidR="0001028A" w:rsidRPr="004A5029">
        <w:rPr>
          <w:rFonts w:ascii="Times New Roman" w:hAnsi="Times New Roman" w:cs="Times New Roman"/>
          <w:b/>
          <w:bCs/>
          <w:color w:val="000000" w:themeColor="text1"/>
        </w:rPr>
        <w:t xml:space="preserve"> 84</w:t>
      </w:r>
      <w:r w:rsidRPr="004A5029">
        <w:rPr>
          <w:rFonts w:ascii="Times New Roman" w:hAnsi="Times New Roman" w:cs="Times New Roman"/>
          <w:color w:val="000000" w:themeColor="text1"/>
        </w:rPr>
        <w:t xml:space="preserve">, un avviso di aggiudicazione di appalto entro </w:t>
      </w:r>
      <w:r w:rsidR="00EF254E" w:rsidRPr="004A5029">
        <w:rPr>
          <w:rFonts w:ascii="Times New Roman" w:hAnsi="Times New Roman" w:cs="Times New Roman"/>
          <w:bCs/>
          <w:strike/>
          <w:color w:val="000000" w:themeColor="text1"/>
        </w:rPr>
        <w:t>30</w:t>
      </w:r>
      <w:r w:rsidR="00EF254E" w:rsidRPr="004A5029">
        <w:rPr>
          <w:rFonts w:ascii="Times New Roman" w:hAnsi="Times New Roman" w:cs="Times New Roman"/>
          <w:bCs/>
          <w:color w:val="000000" w:themeColor="text1"/>
        </w:rPr>
        <w:t xml:space="preserve"> </w:t>
      </w:r>
      <w:r w:rsidR="00EF254E" w:rsidRPr="004A5029">
        <w:rPr>
          <w:rFonts w:ascii="Times New Roman" w:hAnsi="Times New Roman" w:cs="Times New Roman"/>
          <w:b/>
          <w:color w:val="000000" w:themeColor="text1"/>
        </w:rPr>
        <w:t>trenta</w:t>
      </w:r>
      <w:r w:rsidRPr="004A5029">
        <w:rPr>
          <w:rFonts w:ascii="Times New Roman" w:hAnsi="Times New Roman" w:cs="Times New Roman"/>
          <w:color w:val="000000" w:themeColor="text1"/>
        </w:rPr>
        <w:t xml:space="preserve"> giorni dall'aggiudicazione di ogni appalto basata su un sistema dinamico di acquisizione. Esse possono tuttavia raggruppare gli avvisi su base trimestrale. In tal caso, inviano gli avvisi raggruppati al più tardi </w:t>
      </w:r>
      <w:r w:rsidR="00EF254E" w:rsidRPr="004A5029">
        <w:rPr>
          <w:rFonts w:ascii="Times New Roman" w:hAnsi="Times New Roman" w:cs="Times New Roman"/>
          <w:bCs/>
          <w:strike/>
          <w:color w:val="000000" w:themeColor="text1"/>
        </w:rPr>
        <w:t>30</w:t>
      </w:r>
      <w:r w:rsidR="00EF254E" w:rsidRPr="004A5029">
        <w:rPr>
          <w:rFonts w:ascii="Times New Roman" w:hAnsi="Times New Roman" w:cs="Times New Roman"/>
          <w:bCs/>
          <w:color w:val="000000" w:themeColor="text1"/>
        </w:rPr>
        <w:t xml:space="preserve"> </w:t>
      </w:r>
      <w:r w:rsidR="00EF254E" w:rsidRPr="004A5029">
        <w:rPr>
          <w:rFonts w:ascii="Times New Roman" w:hAnsi="Times New Roman" w:cs="Times New Roman"/>
          <w:b/>
          <w:color w:val="000000" w:themeColor="text1"/>
        </w:rPr>
        <w:t>trenta</w:t>
      </w:r>
      <w:r w:rsidRPr="004A5029">
        <w:rPr>
          <w:rFonts w:ascii="Times New Roman" w:hAnsi="Times New Roman" w:cs="Times New Roman"/>
          <w:color w:val="000000" w:themeColor="text1"/>
        </w:rPr>
        <w:t xml:space="preserve"> giorni dopo la fine di ogni trimestre.</w:t>
      </w:r>
    </w:p>
    <w:p w14:paraId="776E37B4"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Fermo restando quanto disposto dagli articoli 35 e 36, talune informazioni relative all'aggiudicazione dell'appalto o alla conclusione dell'accordo quadro possono non essere pubblicate qualora la loro divulgazione ostacoli l'applicazione della legge, sia contraria all'interesse pubblico, pregiudichi i legittimi interessi commerciali di un particolare operatore economico, pubblico o privato, oppure possa arrecare pregiudizio alla concorrenza leale tra operatori economici.</w:t>
      </w:r>
    </w:p>
    <w:p w14:paraId="1A3FAC43" w14:textId="77777777" w:rsidR="00446F27" w:rsidRPr="004A5029" w:rsidRDefault="00446F27" w:rsidP="00446F27">
      <w:pPr>
        <w:rPr>
          <w:rFonts w:ascii="Times New Roman" w:hAnsi="Times New Roman" w:cs="Times New Roman"/>
          <w:color w:val="000000" w:themeColor="text1"/>
        </w:rPr>
      </w:pPr>
    </w:p>
    <w:p w14:paraId="25F55CBB" w14:textId="77777777" w:rsidR="00446F27" w:rsidRPr="004A5029" w:rsidRDefault="00446F27" w:rsidP="00446F27">
      <w:pPr>
        <w:jc w:val="both"/>
        <w:rPr>
          <w:rFonts w:ascii="Times New Roman" w:eastAsiaTheme="majorEastAsia" w:hAnsi="Times New Roman" w:cs="Times New Roman"/>
          <w:b/>
          <w:color w:val="000000" w:themeColor="text1"/>
        </w:rPr>
      </w:pPr>
      <w:r w:rsidRPr="004A5029">
        <w:rPr>
          <w:rFonts w:ascii="Times New Roman" w:hAnsi="Times New Roman" w:cs="Times New Roman"/>
          <w:b/>
          <w:color w:val="000000" w:themeColor="text1"/>
        </w:rPr>
        <w:t xml:space="preserve">Articolo </w:t>
      </w:r>
      <w:r w:rsidRPr="004A5029">
        <w:rPr>
          <w:rFonts w:ascii="Times New Roman" w:eastAsiaTheme="majorEastAsia" w:hAnsi="Times New Roman" w:cs="Times New Roman"/>
          <w:b/>
          <w:color w:val="000000" w:themeColor="text1"/>
        </w:rPr>
        <w:t>112.</w:t>
      </w:r>
    </w:p>
    <w:p w14:paraId="5D827B8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Theme="majorEastAsia" w:hAnsi="Times New Roman" w:cs="Times New Roman"/>
          <w:bCs/>
          <w:i/>
          <w:color w:val="000000" w:themeColor="text1"/>
        </w:rPr>
        <w:t>Relazioni uniche sulle procedure di aggiudicazione degli appalti.</w:t>
      </w:r>
    </w:p>
    <w:p w14:paraId="63D4E6B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Per ogni appalto od ogni accordo quadro di importo pari o superiore alle soglie di cui all'articolo 14 e ogniqualvolta sia istituito un sistema dinamico di acquisizione, la stazione appaltante redige una relazione contenente almeno le seguenti informazioni:</w:t>
      </w:r>
    </w:p>
    <w:p w14:paraId="149F8C6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il nome e l'indirizzo della stazione appaltante, l'oggetto e il valore dell'appalto, dell'accordo quadro o del sistema dinamico di acquisizione;</w:t>
      </w:r>
    </w:p>
    <w:p w14:paraId="0BA48CA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se del caso, i risultati della selezione qualitativa e</w:t>
      </w:r>
      <w:r w:rsidRPr="00A84BF7">
        <w:rPr>
          <w:rFonts w:ascii="Times New Roman" w:hAnsi="Times New Roman" w:cs="Times New Roman"/>
          <w:b/>
          <w:bCs/>
          <w:strike/>
          <w:color w:val="000000" w:themeColor="text1"/>
        </w:rPr>
        <w:t xml:space="preserve">/o </w:t>
      </w:r>
      <w:r w:rsidRPr="004A5029">
        <w:rPr>
          <w:rFonts w:ascii="Times New Roman" w:hAnsi="Times New Roman" w:cs="Times New Roman"/>
          <w:color w:val="000000" w:themeColor="text1"/>
        </w:rPr>
        <w:t>della riduzione dei numeri di candidati altrimenti qualificati da invitare a partecipare o del numero di offerte e soluzioni:</w:t>
      </w:r>
    </w:p>
    <w:p w14:paraId="72D4C3D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i nomi dei candidati o degli offerenti selezionati e i motivi della selezione;</w:t>
      </w:r>
    </w:p>
    <w:p w14:paraId="589A26B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i nomi dei candidati o degli offerenti esclusi e i motivi dell'esclusione;</w:t>
      </w:r>
    </w:p>
    <w:p w14:paraId="563C628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i motivi del rigetto delle offerte giudicate anormalmente basse;</w:t>
      </w:r>
    </w:p>
    <w:p w14:paraId="546C5AD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d) il nome dell'aggiudicatario e le ragioni della scelta della sua offerta, nonché, se è nota, la parte dell'appalto o dell'accordo quadro che l'aggiudicatario intende subappaltare a terzi; e, se noti al momento della redazione, i nomi degli eventuali subappaltatori del contraente principale;</w:t>
      </w:r>
    </w:p>
    <w:p w14:paraId="66E8EC7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e) per le procedure competitive con negoziazione e i dialoghi competitivi, le circostanze di cui all'articolo 70 che giustificano l'utilizzazione di tali procedure;</w:t>
      </w:r>
    </w:p>
    <w:p w14:paraId="626D6B2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f) per quanto riguarda le procedure negoziate senza pubblicazione di un bando di gara, le circostanze di cui all'articolo 76 che giustificano l'utilizzazione di tali procedure;</w:t>
      </w:r>
    </w:p>
    <w:p w14:paraId="3E65AF64"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g) eventualmente, le ragioni per le quali l'amministrazione aggiudicatrice ha deciso di non aggiudicare un appalto, concludere un accordo quadro o istituire un sistema dinamico di acquisizione;</w:t>
      </w:r>
    </w:p>
    <w:p w14:paraId="40C7253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h) eventualmente, i conflitti di interesse individuati e le misure successivamente adottate.</w:t>
      </w:r>
    </w:p>
    <w:p w14:paraId="7B335B9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La relazione di cui al comma 1 non è richiesta per gli appalti basati su accordi quadro conclusi con un solo operatore economico e aggiudicati entro i limiti delle condizioni fissate nell'accordo quadro, o se l'accordo quadro contiene tutti i termini che disciplinano la prestazione dei lavori, dei servizi e delle forniture in questione nonché le condizioni oggettive per determinare quale degli operatori economici parti dell'accordo quadro effettuerà tale prestazione.</w:t>
      </w:r>
    </w:p>
    <w:p w14:paraId="316BE94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Quando l'avviso di aggiudicazione dell'appalto stilato a norma dell'articolo 111 o dell’articolo 127, comma 3, contiene le informazioni richieste al comma 1, le stazioni appaltanti possono fare riferimento a tale avviso.</w:t>
      </w:r>
    </w:p>
    <w:p w14:paraId="6B626D12" w14:textId="02563B6C"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Le stazioni appaltanti documentano lo svolgimento di tutte le procedure di aggiudicazione. Garantiscono la conservazione di una documentazione sufficiente a giustificare </w:t>
      </w:r>
      <w:r w:rsidR="0001028A" w:rsidRPr="004A5029">
        <w:rPr>
          <w:rFonts w:ascii="Times New Roman" w:hAnsi="Times New Roman" w:cs="Times New Roman"/>
          <w:b/>
          <w:bCs/>
          <w:color w:val="000000" w:themeColor="text1"/>
        </w:rPr>
        <w:t>le</w:t>
      </w:r>
      <w:r w:rsidR="0001028A"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decisioni adottate in tutte le fasi della procedura di appalto, quali la documentazione relativa alle comunicazioni con gli operatori economici e le deliberazioni interne, la preparazione dei documenti di gara, il dialogo o la negoziazione se previsti, la selezione e l'aggiudicazione dell'appalto. La documentazione è conservata per almeno cinque anni a partire dalla data di aggiudicazione dell'appalto, oppure, in caso di pendenza di una controversia, fino al passaggio in giudicato della relativa sentenza.</w:t>
      </w:r>
    </w:p>
    <w:p w14:paraId="170418A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La relazione o i suoi principali elementi sono comunicati alla Cabina di regia di cui all'articolo 221 per la successiva comunicazione alla Commissione europea, alle autorità, agli organismi o alle strutture competenti, quando tale relazione è richiesta.</w:t>
      </w:r>
    </w:p>
    <w:p w14:paraId="2BBD94B2" w14:textId="77777777" w:rsidR="00446F27" w:rsidRPr="004A5029" w:rsidRDefault="00446F27" w:rsidP="00446F27">
      <w:pPr>
        <w:jc w:val="both"/>
        <w:rPr>
          <w:rFonts w:ascii="Times New Roman" w:hAnsi="Times New Roman" w:cs="Times New Roman"/>
          <w:color w:val="000000" w:themeColor="text1"/>
        </w:rPr>
        <w:sectPr w:rsidR="00446F27" w:rsidRPr="004A5029">
          <w:headerReference w:type="default" r:id="rId30"/>
          <w:pgSz w:w="11906" w:h="16838"/>
          <w:pgMar w:top="1417" w:right="1134" w:bottom="1134" w:left="1134" w:header="708" w:footer="708" w:gutter="0"/>
          <w:cols w:space="708"/>
          <w:docGrid w:linePitch="360"/>
        </w:sectPr>
      </w:pPr>
      <w:r w:rsidRPr="004A5029">
        <w:rPr>
          <w:rFonts w:ascii="Times New Roman" w:hAnsi="Times New Roman" w:cs="Times New Roman"/>
          <w:color w:val="000000" w:themeColor="text1"/>
        </w:rPr>
        <w:br w:type="page"/>
      </w:r>
    </w:p>
    <w:p w14:paraId="07DB160D" w14:textId="77777777" w:rsidR="00446F27" w:rsidRPr="004A5029" w:rsidRDefault="00446F27" w:rsidP="00446F27">
      <w:pPr>
        <w:jc w:val="center"/>
        <w:rPr>
          <w:rFonts w:ascii="Times New Roman" w:hAnsi="Times New Roman" w:cs="Times New Roman"/>
          <w:b/>
          <w:color w:val="000000" w:themeColor="text1"/>
          <w:bdr w:val="none" w:sz="0" w:space="0" w:color="auto" w:frame="1"/>
        </w:rPr>
      </w:pPr>
      <w:r w:rsidRPr="004A5029">
        <w:rPr>
          <w:rFonts w:ascii="Times New Roman" w:hAnsi="Times New Roman" w:cs="Times New Roman"/>
          <w:b/>
          <w:color w:val="000000" w:themeColor="text1"/>
          <w:bdr w:val="none" w:sz="0" w:space="0" w:color="auto" w:frame="1"/>
        </w:rPr>
        <w:t>PARTE VI</w:t>
      </w:r>
    </w:p>
    <w:p w14:paraId="4C3774DE" w14:textId="77777777" w:rsidR="00446F27" w:rsidRPr="004A5029" w:rsidRDefault="00446F27" w:rsidP="00446F27">
      <w:pPr>
        <w:jc w:val="center"/>
        <w:rPr>
          <w:rFonts w:ascii="Times New Roman" w:eastAsia="Calibri" w:hAnsi="Times New Roman" w:cs="Times New Roman"/>
          <w:b/>
          <w:color w:val="000000" w:themeColor="text1"/>
        </w:rPr>
      </w:pPr>
      <w:r w:rsidRPr="004A5029">
        <w:rPr>
          <w:rFonts w:ascii="Times New Roman" w:hAnsi="Times New Roman" w:cs="Times New Roman"/>
          <w:b/>
          <w:color w:val="000000" w:themeColor="text1"/>
          <w:bdr w:val="none" w:sz="0" w:space="0" w:color="auto" w:frame="1"/>
        </w:rPr>
        <w:t>DELL’ESECUZIONE</w:t>
      </w:r>
    </w:p>
    <w:p w14:paraId="5854DE7F" w14:textId="77777777" w:rsidR="00446F27" w:rsidRPr="004A5029" w:rsidRDefault="00446F27" w:rsidP="00446F27">
      <w:pPr>
        <w:jc w:val="both"/>
        <w:rPr>
          <w:rFonts w:ascii="Times New Roman" w:eastAsia="Calibri" w:hAnsi="Times New Roman" w:cs="Times New Roman"/>
          <w:color w:val="000000" w:themeColor="text1"/>
        </w:rPr>
      </w:pPr>
    </w:p>
    <w:p w14:paraId="23C50055" w14:textId="77777777" w:rsidR="00446F27" w:rsidRPr="004A5029" w:rsidRDefault="00446F27" w:rsidP="00446F27">
      <w:pPr>
        <w:jc w:val="both"/>
        <w:rPr>
          <w:rFonts w:ascii="Times New Roman" w:eastAsia="Calibri" w:hAnsi="Times New Roman" w:cs="Times New Roman"/>
          <w:b/>
          <w:color w:val="000000" w:themeColor="text1"/>
        </w:rPr>
      </w:pPr>
      <w:r w:rsidRPr="004A5029">
        <w:rPr>
          <w:rFonts w:ascii="Times New Roman" w:eastAsia="Calibri" w:hAnsi="Times New Roman" w:cs="Times New Roman"/>
          <w:b/>
          <w:color w:val="000000" w:themeColor="text1"/>
        </w:rPr>
        <w:t xml:space="preserve">Articolo 113. </w:t>
      </w:r>
    </w:p>
    <w:p w14:paraId="06253BAE" w14:textId="77777777" w:rsidR="00446F27" w:rsidRPr="004A5029" w:rsidRDefault="00446F27" w:rsidP="00446F27">
      <w:pPr>
        <w:jc w:val="both"/>
        <w:rPr>
          <w:rFonts w:ascii="Times New Roman" w:eastAsia="Calibri" w:hAnsi="Times New Roman" w:cs="Times New Roman"/>
          <w:b/>
          <w:color w:val="000000" w:themeColor="text1"/>
        </w:rPr>
      </w:pPr>
      <w:r w:rsidRPr="004A5029">
        <w:rPr>
          <w:rFonts w:ascii="Times New Roman" w:eastAsia="Calibri" w:hAnsi="Times New Roman" w:cs="Times New Roman"/>
          <w:i/>
          <w:iCs/>
          <w:color w:val="000000" w:themeColor="text1"/>
        </w:rPr>
        <w:t>Requisiti per l’esecuzione dell’appalto.</w:t>
      </w:r>
    </w:p>
    <w:p w14:paraId="24724416"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1. Le stazioni appaltanti possono richiedere requisiti particolari per l'esecuzione del contratto, purché siano compatibili con il diritto europeo e con i principi di parità di trattamento, non discriminazione, trasparenza, proporzionalità, innovazione e siano precisati nel bando di gara, o nell'invito in caso di procedure senza bando o nel capitolato d'oneri. Dette condizioni possono attenere, in particolare, a esigenze sociali e ambientali.</w:t>
      </w:r>
    </w:p>
    <w:p w14:paraId="65025C2E"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2. In sede di offerta gli operatori economici dichiarano di accettare i requisiti particolari nell'ipotesi in cui risulteranno aggiudicatari.</w:t>
      </w:r>
    </w:p>
    <w:p w14:paraId="2CA7ADD4" w14:textId="77777777" w:rsidR="00446F27" w:rsidRPr="004A5029" w:rsidRDefault="00446F27" w:rsidP="00446F27">
      <w:pPr>
        <w:jc w:val="both"/>
        <w:rPr>
          <w:rFonts w:ascii="Times New Roman" w:eastAsia="Calibri" w:hAnsi="Times New Roman" w:cs="Times New Roman"/>
          <w:b/>
          <w:bCs/>
          <w:color w:val="000000" w:themeColor="text1"/>
        </w:rPr>
      </w:pPr>
    </w:p>
    <w:p w14:paraId="7D84F6AD" w14:textId="77777777" w:rsidR="00446F27" w:rsidRPr="004A5029" w:rsidRDefault="00446F27" w:rsidP="00446F27">
      <w:pPr>
        <w:pStyle w:val="NormaleWeb"/>
        <w:jc w:val="both"/>
        <w:rPr>
          <w:b/>
          <w:bCs/>
          <w:color w:val="000000" w:themeColor="text1"/>
          <w:sz w:val="22"/>
          <w:szCs w:val="22"/>
        </w:rPr>
      </w:pPr>
      <w:r w:rsidRPr="004A5029">
        <w:rPr>
          <w:b/>
          <w:bCs/>
          <w:color w:val="000000" w:themeColor="text1"/>
          <w:sz w:val="22"/>
          <w:szCs w:val="22"/>
        </w:rPr>
        <w:t>Articolo 114.</w:t>
      </w:r>
    </w:p>
    <w:p w14:paraId="78C91EAC" w14:textId="77777777" w:rsidR="00446F27" w:rsidRPr="004A5029" w:rsidRDefault="00446F27" w:rsidP="00446F27">
      <w:pPr>
        <w:pStyle w:val="NormaleWeb"/>
        <w:jc w:val="both"/>
        <w:rPr>
          <w:color w:val="000000" w:themeColor="text1"/>
          <w:sz w:val="22"/>
          <w:szCs w:val="22"/>
        </w:rPr>
      </w:pPr>
      <w:r w:rsidRPr="004A5029">
        <w:rPr>
          <w:bCs/>
          <w:i/>
          <w:color w:val="000000" w:themeColor="text1"/>
          <w:sz w:val="22"/>
          <w:szCs w:val="22"/>
        </w:rPr>
        <w:t>Direzione dei lavori e dell’esecuzione dei contratti.</w:t>
      </w:r>
    </w:p>
    <w:p w14:paraId="17B40476"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1. L’esecuzione dei contratti aventi ad oggetto lavori, servizi o forniture è diretta dal RUP, che controlla i livelli di qualità delle prestazioni. Il RUP, nella fase dell'esecuzione, si avvale del direttore dell'esecuzione del contratto o del direttore dei lavori, del coordinatore in materia di salute e di sicurezza durante l'esecuzione previsto dal decreto legislativo 9 aprile 2008, n. 81, nonché del collaudatore oppure della commissione di collaudo o del verificatore della conformità e accerta il corretto ed effettivo svolgimento delle funzioni ad ognuno affidate.</w:t>
      </w:r>
    </w:p>
    <w:p w14:paraId="2966D13F"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2. Per la direzione e il controllo dell'esecuzione dei contratti relativi a lavori le stazioni appaltanti nominano, prima dell'avvio della procedura per l'affidamento, su proposta del RUP, un direttore dei lavori che può essere coadiuvato, in relazione alla complessità dell'intervento, da un ufficio di direzione dei lavori, costituito da uno o più direttori operativi e da ispettori di cantiere, ed eventualmente dalle figure previste nell’allegato I.9.</w:t>
      </w:r>
    </w:p>
    <w:p w14:paraId="4EF50BCB" w14:textId="77777777" w:rsidR="00446F27" w:rsidRPr="004A5029" w:rsidRDefault="00446F27" w:rsidP="00446F27">
      <w:pPr>
        <w:pStyle w:val="Default"/>
        <w:spacing w:after="160" w:line="259" w:lineRule="auto"/>
        <w:jc w:val="both"/>
        <w:rPr>
          <w:rFonts w:ascii="Times New Roman" w:hAnsi="Times New Roman" w:cs="Times New Roman"/>
          <w:color w:val="000000" w:themeColor="text1"/>
          <w:sz w:val="22"/>
          <w:szCs w:val="22"/>
        </w:rPr>
      </w:pPr>
      <w:r w:rsidRPr="004A5029">
        <w:rPr>
          <w:rFonts w:ascii="Times New Roman" w:hAnsi="Times New Roman" w:cs="Times New Roman"/>
          <w:color w:val="000000" w:themeColor="text1"/>
          <w:sz w:val="22"/>
          <w:szCs w:val="22"/>
        </w:rPr>
        <w:t xml:space="preserve">3. Il direttore dei lavori, con l'ufficio di direzione dei lavori, ove costituito, è preposto al controllo tecnico, contabile e amministrativo dell'esecuzione dell'intervento anche mediante metodi e strumenti di gestione informativa digitale di cui all’allegato I.9, se previsti, per eseguire i lavori a regola d'arte e in conformità al progetto e al contratto. </w:t>
      </w:r>
    </w:p>
    <w:p w14:paraId="54219C72" w14:textId="5A8549A4" w:rsidR="00446F27" w:rsidRPr="004A5029" w:rsidRDefault="00446F27" w:rsidP="00446F27">
      <w:pPr>
        <w:pStyle w:val="Default"/>
        <w:spacing w:after="160" w:line="259" w:lineRule="auto"/>
        <w:jc w:val="both"/>
        <w:rPr>
          <w:rFonts w:ascii="Times New Roman" w:hAnsi="Times New Roman" w:cs="Times New Roman"/>
          <w:color w:val="000000" w:themeColor="text1"/>
          <w:sz w:val="22"/>
          <w:szCs w:val="22"/>
        </w:rPr>
      </w:pPr>
      <w:r w:rsidRPr="004A5029">
        <w:rPr>
          <w:rFonts w:ascii="Times New Roman" w:hAnsi="Times New Roman" w:cs="Times New Roman"/>
          <w:color w:val="000000" w:themeColor="text1"/>
          <w:sz w:val="22"/>
          <w:szCs w:val="22"/>
        </w:rPr>
        <w:t xml:space="preserve">4. Nel caso di contratti di importo non superiore a </w:t>
      </w:r>
      <w:r w:rsidR="00C353A3" w:rsidRPr="004A5029">
        <w:rPr>
          <w:rFonts w:ascii="Times New Roman" w:hAnsi="Times New Roman" w:cs="Times New Roman"/>
          <w:color w:val="000000" w:themeColor="text1"/>
          <w:sz w:val="22"/>
          <w:szCs w:val="22"/>
        </w:rPr>
        <w:t>1</w:t>
      </w:r>
      <w:r w:rsidRPr="004A5029">
        <w:rPr>
          <w:rFonts w:ascii="Times New Roman" w:hAnsi="Times New Roman" w:cs="Times New Roman"/>
          <w:color w:val="000000" w:themeColor="text1"/>
          <w:sz w:val="22"/>
          <w:szCs w:val="22"/>
        </w:rPr>
        <w:t xml:space="preserve"> milione di euro e comunque in assenza di lavori complessi e di rischi di interferenze, il direttore dei lavori, se in possesso dei requisiti richiesti dalla normativa vigente sulla sicurezza, svolge anche le funzioni di coordinatore per la sicurezza in fase di esecuzione. Se il direttore dei lavori non può svolgere tali funzioni, la stazione appaltante designa almeno un direttore operativo in possesso dei requisiti, individuato con le modalità previste dal codice. In tal caso il coordinatore per la sicurezza in fase di esecuzione assume la responsabilità per le funzioni ad esso assegnate dalla normativa sulla sicurezza, operando in piena autonomia.</w:t>
      </w:r>
    </w:p>
    <w:p w14:paraId="7B210C6E" w14:textId="56501593" w:rsidR="00446F27" w:rsidRPr="004A5029" w:rsidRDefault="00446F27" w:rsidP="00446F27">
      <w:pPr>
        <w:pStyle w:val="Default"/>
        <w:spacing w:after="160" w:line="259" w:lineRule="auto"/>
        <w:jc w:val="both"/>
        <w:rPr>
          <w:rFonts w:ascii="Times New Roman" w:hAnsi="Times New Roman" w:cs="Times New Roman"/>
          <w:color w:val="000000" w:themeColor="text1"/>
          <w:sz w:val="22"/>
          <w:szCs w:val="22"/>
        </w:rPr>
      </w:pPr>
      <w:r w:rsidRPr="004A5029">
        <w:rPr>
          <w:rFonts w:ascii="Times New Roman" w:hAnsi="Times New Roman" w:cs="Times New Roman"/>
          <w:color w:val="000000" w:themeColor="text1"/>
          <w:sz w:val="22"/>
          <w:szCs w:val="22"/>
        </w:rPr>
        <w:t xml:space="preserve">5. L’allegato II.14 stabilisce le attività e i compiti demandati al direttore dei lavori e agli assistenti con funzioni di direttori operativi e di ispettori di cantiere e, se presenti, delle figure di cui all’allegato I.9. In sede di prima applicazione del codice, l’allegato </w:t>
      </w:r>
      <w:r w:rsidR="002C470F" w:rsidRPr="004A5029">
        <w:rPr>
          <w:rFonts w:ascii="Times New Roman" w:hAnsi="Times New Roman" w:cs="Times New Roman"/>
          <w:b/>
          <w:bCs/>
          <w:color w:val="000000" w:themeColor="text1"/>
          <w:sz w:val="22"/>
          <w:szCs w:val="22"/>
        </w:rPr>
        <w:t>II.14</w:t>
      </w:r>
      <w:r w:rsidR="002C470F" w:rsidRPr="004A5029">
        <w:rPr>
          <w:rFonts w:ascii="Times New Roman" w:hAnsi="Times New Roman" w:cs="Times New Roman"/>
          <w:color w:val="000000" w:themeColor="text1"/>
          <w:sz w:val="22"/>
          <w:szCs w:val="22"/>
        </w:rPr>
        <w:t xml:space="preserve"> </w:t>
      </w:r>
      <w:r w:rsidRPr="004A5029">
        <w:rPr>
          <w:rFonts w:ascii="Times New Roman" w:hAnsi="Times New Roman" w:cs="Times New Roman"/>
          <w:color w:val="000000" w:themeColor="text1"/>
          <w:sz w:val="22"/>
          <w:szCs w:val="22"/>
        </w:rPr>
        <w:t xml:space="preserve">è abrogato a decorrere dalla data di entrata in vigore di un corrispondente regolamento </w:t>
      </w:r>
      <w:r w:rsidR="00364325" w:rsidRPr="004A5029">
        <w:rPr>
          <w:rFonts w:ascii="Times New Roman" w:hAnsi="Times New Roman" w:cs="Times New Roman"/>
          <w:color w:val="000000" w:themeColor="text1"/>
          <w:sz w:val="22"/>
          <w:szCs w:val="22"/>
        </w:rPr>
        <w:t>adottato</w:t>
      </w:r>
      <w:r w:rsidRPr="004A5029">
        <w:rPr>
          <w:rFonts w:ascii="Times New Roman" w:hAnsi="Times New Roman" w:cs="Times New Roman"/>
          <w:color w:val="000000" w:themeColor="text1"/>
          <w:sz w:val="22"/>
          <w:szCs w:val="22"/>
        </w:rPr>
        <w:t xml:space="preserve"> ai sensi dell’articolo 17, comma 3, della legge 23 agosto 1988, n. 400, con decreto del Ministro delle infrastrutture e dei trasporti, sentito il Consiglio superiore dei lavori pubblici, che lo sostituisce integralmente anche in qualità di allegato al codice.</w:t>
      </w:r>
    </w:p>
    <w:p w14:paraId="30853198" w14:textId="37B0B8D1"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6. Salvo che non sia diversamente previsto nel bando di gara per la progettazione, le stazioni appaltanti che sono amministrazioni pubbliche affidano l’attività di direzione dei lavori ai propri dipendenti; in mancanza, la affidano ai dipendenti di centrali di committenza o di altre amministrazioni pubbliche, previo accordo ai sensi dell’articolo 15 della legge 7 agosto 1990, n. 241 o intesa o convenzione di cui all'articolo 30 del </w:t>
      </w:r>
      <w:r w:rsidR="00E9136F" w:rsidRPr="004A5029">
        <w:rPr>
          <w:rFonts w:ascii="Times New Roman" w:hAnsi="Times New Roman" w:cs="Times New Roman"/>
          <w:b/>
          <w:bCs/>
          <w:color w:val="000000" w:themeColor="text1"/>
        </w:rPr>
        <w:t>testo unico delle leggi sull'ordinamento degli enti locali</w:t>
      </w:r>
      <w:r w:rsidR="00BD4B50" w:rsidRPr="004A5029">
        <w:rPr>
          <w:rStyle w:val="Nessuno"/>
          <w:rFonts w:ascii="Times New Roman" w:hAnsi="Times New Roman" w:cs="Times New Roman"/>
          <w:b/>
          <w:bCs/>
          <w:color w:val="000000" w:themeColor="text1"/>
        </w:rPr>
        <w:t>,</w:t>
      </w:r>
      <w:r w:rsidR="00E9136F" w:rsidRPr="004A5029">
        <w:rPr>
          <w:rFonts w:ascii="Times New Roman" w:hAnsi="Times New Roman" w:cs="Times New Roman"/>
          <w:b/>
          <w:bCs/>
          <w:color w:val="000000" w:themeColor="text1"/>
        </w:rPr>
        <w:t xml:space="preserve"> di cui al</w:t>
      </w:r>
      <w:r w:rsidR="00E9136F" w:rsidRPr="004A5029">
        <w:rPr>
          <w:rFonts w:ascii="Verdana" w:hAnsi="Verdana"/>
          <w:b/>
          <w:bCs/>
          <w:color w:val="000000" w:themeColor="text1"/>
          <w:sz w:val="18"/>
          <w:szCs w:val="18"/>
          <w:shd w:val="clear" w:color="auto" w:fill="FFFFFF"/>
        </w:rPr>
        <w:t xml:space="preserve"> </w:t>
      </w:r>
      <w:r w:rsidRPr="004A5029">
        <w:rPr>
          <w:rFonts w:ascii="Times New Roman" w:hAnsi="Times New Roman" w:cs="Times New Roman"/>
          <w:color w:val="000000" w:themeColor="text1"/>
        </w:rPr>
        <w:t xml:space="preserve">decreto legislativo 18 agosto 2000, n. 267. Qualora le amministrazioni di cui al </w:t>
      </w:r>
      <w:r w:rsidR="004B7F60" w:rsidRPr="004A5029">
        <w:rPr>
          <w:rFonts w:ascii="Times New Roman" w:hAnsi="Times New Roman" w:cs="Times New Roman"/>
          <w:color w:val="000000" w:themeColor="text1"/>
        </w:rPr>
        <w:t xml:space="preserve">primo </w:t>
      </w:r>
      <w:r w:rsidRPr="004A5029">
        <w:rPr>
          <w:rFonts w:ascii="Times New Roman" w:hAnsi="Times New Roman" w:cs="Times New Roman"/>
          <w:color w:val="000000" w:themeColor="text1"/>
        </w:rPr>
        <w:t xml:space="preserve">periodo non dispongano delle competenze o del personale necessario ovvero nel caso di lavori complessi o che richiedano professionalità specifiche, ovvero qualora la stazione appaltante non sia una amministrazione pubblica, l’incarico è affidato con le modalità previste dal codice. </w:t>
      </w:r>
    </w:p>
    <w:p w14:paraId="5810826D"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7. Per i contratti aventi ad oggetto servizi e forniture le funzioni e i compiti del direttore dell'esecuzione sono svolti, di norma, dal RUP, che provvede, anche con l’ausilio di uno o più direttori operativi individuati dalla stazione appaltante in relazione alla complessità dell’appalto, al coordinamento, alla direzione e al controllo tecnico contabile e amministrativo dell'esecuzione del contratto anche, qualora previsto, mediante metodi e strumenti di gestione informativa digitale di cui all’allegato I.9, assicurando la regolare esecuzione da parte dell'esecutore, in conformità ai documenti contrattuali. </w:t>
      </w:r>
    </w:p>
    <w:p w14:paraId="5C011A51"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8. L’a</w:t>
      </w:r>
      <w:r w:rsidRPr="004A5029">
        <w:rPr>
          <w:rFonts w:ascii="Times New Roman" w:hAnsi="Times New Roman" w:cs="Times New Roman"/>
          <w:bCs/>
          <w:color w:val="000000" w:themeColor="text1"/>
        </w:rPr>
        <w:t>llegato II.14</w:t>
      </w:r>
      <w:r w:rsidRPr="004A5029">
        <w:rPr>
          <w:rFonts w:ascii="Times New Roman" w:hAnsi="Times New Roman" w:cs="Times New Roman"/>
          <w:color w:val="000000" w:themeColor="text1"/>
        </w:rPr>
        <w:t xml:space="preserve"> individua i contratti di servizi e forniture di particolare importanza, per qualità o importo delle prestazioni, per cui il direttore dell’esecuzione deve essere diverso dal RUP.</w:t>
      </w:r>
    </w:p>
    <w:p w14:paraId="6E168F53"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9. Qualora le stazioni appaltanti non dispongano al loro interno delle competenze o del personale necessario ad espletare l’attività di direzione dell’esecuzione, si applica il comma 6.</w:t>
      </w:r>
    </w:p>
    <w:p w14:paraId="7EB85DEF" w14:textId="77777777" w:rsidR="00446F27" w:rsidRPr="004A5029" w:rsidRDefault="00446F27" w:rsidP="00446F27">
      <w:pPr>
        <w:pStyle w:val="Default"/>
        <w:spacing w:after="160" w:line="259" w:lineRule="auto"/>
        <w:jc w:val="both"/>
        <w:rPr>
          <w:rFonts w:ascii="Times New Roman" w:hAnsi="Times New Roman" w:cs="Times New Roman"/>
          <w:color w:val="000000" w:themeColor="text1"/>
          <w:sz w:val="22"/>
          <w:szCs w:val="22"/>
        </w:rPr>
      </w:pPr>
      <w:r w:rsidRPr="004A5029">
        <w:rPr>
          <w:rFonts w:ascii="Times New Roman" w:hAnsi="Times New Roman" w:cs="Times New Roman"/>
          <w:color w:val="000000" w:themeColor="text1"/>
          <w:sz w:val="22"/>
          <w:szCs w:val="22"/>
        </w:rPr>
        <w:t>10. Per i contratti di servizi e forniture individuati ai sensi del comma 8, la stazione appaltante, su indicazione del direttore dell'esecuzione, sentito il RUP, può nominare uno o più assistenti con funzioni di direttore operativo per svolgere i compiti e coadiuvare il direttore dell’esecuzione secondo quanto previsto dall’</w:t>
      </w:r>
      <w:r w:rsidRPr="004A5029">
        <w:rPr>
          <w:rFonts w:ascii="Times New Roman" w:hAnsi="Times New Roman" w:cs="Times New Roman"/>
          <w:bCs/>
          <w:color w:val="000000" w:themeColor="text1"/>
          <w:sz w:val="22"/>
          <w:szCs w:val="22"/>
        </w:rPr>
        <w:t>allegato II.14.</w:t>
      </w:r>
    </w:p>
    <w:p w14:paraId="314EE24A" w14:textId="77777777" w:rsidR="00446F27" w:rsidRPr="004A5029" w:rsidRDefault="00446F27" w:rsidP="00446F27">
      <w:pPr>
        <w:rPr>
          <w:rFonts w:ascii="Times New Roman" w:hAnsi="Times New Roman" w:cs="Times New Roman"/>
          <w:color w:val="000000" w:themeColor="text1"/>
        </w:rPr>
      </w:pPr>
    </w:p>
    <w:p w14:paraId="41342F85" w14:textId="77777777" w:rsidR="00446F27" w:rsidRPr="004A5029" w:rsidRDefault="00446F27" w:rsidP="00446F27">
      <w:pPr>
        <w:jc w:val="both"/>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Articolo 115.</w:t>
      </w:r>
    </w:p>
    <w:p w14:paraId="633EF92A"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bCs/>
          <w:i/>
          <w:color w:val="000000" w:themeColor="text1"/>
          <w:lang w:eastAsia="it-IT"/>
        </w:rPr>
        <w:t>Controllo tecnico contabile e amministrativo.</w:t>
      </w:r>
    </w:p>
    <w:p w14:paraId="5372AC2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Con l’</w:t>
      </w:r>
      <w:r w:rsidRPr="004A5029">
        <w:rPr>
          <w:rFonts w:ascii="Times New Roman" w:hAnsi="Times New Roman" w:cs="Times New Roman"/>
          <w:bCs/>
          <w:color w:val="000000" w:themeColor="text1"/>
        </w:rPr>
        <w:t>allegato II.14</w:t>
      </w:r>
      <w:r w:rsidRPr="004A5029">
        <w:rPr>
          <w:rFonts w:ascii="Times New Roman" w:hAnsi="Times New Roman" w:cs="Times New Roman"/>
          <w:color w:val="000000" w:themeColor="text1"/>
        </w:rPr>
        <w:t xml:space="preserve"> sono individuate le modalità con cui il direttore dei lavori effettua l'attività di direzione, controllo e contabilità dei lavori mediante le piattaforme digitali di cui all’articolo 25, in modo da garantirne trasparenza e semplificazione.</w:t>
      </w:r>
    </w:p>
    <w:p w14:paraId="3F3D1290" w14:textId="514C761F"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L’esecutore dei lavori si uniforma alle disposizioni e agli ordini di servizio del direttore dei lavori senza poterne sospendere o ritardare il regolare sviluppo. Le riserve </w:t>
      </w:r>
      <w:r w:rsidR="00C87027" w:rsidRPr="004A5029">
        <w:rPr>
          <w:rFonts w:ascii="Times New Roman" w:hAnsi="Times New Roman" w:cs="Times New Roman"/>
          <w:color w:val="000000" w:themeColor="text1"/>
        </w:rPr>
        <w:t>sono</w:t>
      </w:r>
      <w:r w:rsidRPr="004A5029">
        <w:rPr>
          <w:rFonts w:ascii="Times New Roman" w:hAnsi="Times New Roman" w:cs="Times New Roman"/>
          <w:color w:val="000000" w:themeColor="text1"/>
        </w:rPr>
        <w:t xml:space="preserve"> iscritte con le modalità e nei termini previsti dall’</w:t>
      </w:r>
      <w:r w:rsidRPr="004A5029">
        <w:rPr>
          <w:rFonts w:ascii="Times New Roman" w:hAnsi="Times New Roman" w:cs="Times New Roman"/>
          <w:bCs/>
          <w:color w:val="000000" w:themeColor="text1"/>
        </w:rPr>
        <w:t>allegato II.14</w:t>
      </w:r>
      <w:r w:rsidRPr="004A5029">
        <w:rPr>
          <w:rFonts w:ascii="Times New Roman" w:hAnsi="Times New Roman" w:cs="Times New Roman"/>
          <w:color w:val="000000" w:themeColor="text1"/>
        </w:rPr>
        <w:t xml:space="preserve">, a pena di decadenza dal diritto di fare valere, in qualunque tempo e modo, pretese relative ai fatti e alle contabilizzazioni risultanti dall’atto contabile. </w:t>
      </w:r>
    </w:p>
    <w:p w14:paraId="036FBCFD" w14:textId="7E303EE8"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Nei contratti di servizi e forniture le modalità dell’attività di direzione, controllo e contabilità demandata al RUP o al direttore dell’esecuzione, se nominato, sono individuate con il capitolato speciale o, in mancanza, con l’</w:t>
      </w:r>
      <w:r w:rsidRPr="004A5029">
        <w:rPr>
          <w:rFonts w:ascii="Times New Roman" w:hAnsi="Times New Roman" w:cs="Times New Roman"/>
          <w:bCs/>
          <w:color w:val="000000" w:themeColor="text1"/>
        </w:rPr>
        <w:t>allegato II.14,</w:t>
      </w:r>
      <w:r w:rsidRPr="004A5029">
        <w:rPr>
          <w:rFonts w:ascii="Times New Roman" w:hAnsi="Times New Roman" w:cs="Times New Roman"/>
          <w:color w:val="000000" w:themeColor="text1"/>
        </w:rPr>
        <w:t xml:space="preserve"> secondo criteri di trasparenza e semplificazione e prevedono l’uso delle piattaforme digitali di cui all’articolo 25. </w:t>
      </w:r>
    </w:p>
    <w:p w14:paraId="7D71612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Nei contratti di cui al comma 3 il capitolato speciale contiene anche la disciplina delle contestazioni in corso di esecuzione, fatta salva l’iscrizione delle riserve secondo quanto previsto al comma 2, secondo periodo. </w:t>
      </w:r>
    </w:p>
    <w:p w14:paraId="606133D7" w14:textId="436F1D43"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5. Le piattaforme digitali di cui ai commi 1 e 3</w:t>
      </w:r>
      <w:r w:rsidR="004B7F60"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garantiscono il collegamento con la</w:t>
      </w:r>
      <w:r w:rsidRPr="004A5029">
        <w:rPr>
          <w:rFonts w:ascii="Times New Roman" w:hAnsi="Times New Roman" w:cs="Times New Roman"/>
          <w:bCs/>
          <w:color w:val="000000" w:themeColor="text1"/>
        </w:rPr>
        <w:t xml:space="preserve"> </w:t>
      </w:r>
      <w:r w:rsidRPr="004A5029">
        <w:rPr>
          <w:rFonts w:ascii="Times New Roman" w:hAnsi="Times New Roman" w:cs="Times New Roman"/>
          <w:color w:val="000000" w:themeColor="text1"/>
        </w:rPr>
        <w:t>Banca dati nazionale dei contratti pubblici di cui all’articolo</w:t>
      </w:r>
      <w:r w:rsidRPr="004A5029">
        <w:rPr>
          <w:rFonts w:ascii="Times New Roman" w:hAnsi="Times New Roman" w:cs="Times New Roman"/>
          <w:bCs/>
          <w:color w:val="000000" w:themeColor="text1"/>
        </w:rPr>
        <w:t xml:space="preserve"> </w:t>
      </w:r>
      <w:r w:rsidRPr="004A5029">
        <w:rPr>
          <w:rFonts w:ascii="Times New Roman" w:hAnsi="Times New Roman" w:cs="Times New Roman"/>
          <w:color w:val="000000" w:themeColor="text1"/>
        </w:rPr>
        <w:t>23, per l’invio delle informazioni richieste dall’ANAC ai sensi dell’articolo 222, comma 9.</w:t>
      </w:r>
    </w:p>
    <w:p w14:paraId="76614669" w14:textId="23067B96" w:rsidR="00446F27" w:rsidRPr="004A5029" w:rsidRDefault="00446F27" w:rsidP="00446F27">
      <w:pPr>
        <w:rPr>
          <w:rFonts w:ascii="Times New Roman" w:eastAsia="Times New Roman" w:hAnsi="Times New Roman" w:cs="Times New Roman"/>
          <w:bCs/>
          <w:color w:val="000000" w:themeColor="text1"/>
          <w:lang w:eastAsia="it-IT"/>
        </w:rPr>
      </w:pPr>
    </w:p>
    <w:p w14:paraId="4ABFFA0A" w14:textId="77777777" w:rsidR="00600CEA" w:rsidRPr="004A5029" w:rsidRDefault="00600CEA" w:rsidP="00446F27">
      <w:pPr>
        <w:rPr>
          <w:rFonts w:ascii="Times New Roman" w:eastAsia="Times New Roman" w:hAnsi="Times New Roman" w:cs="Times New Roman"/>
          <w:bCs/>
          <w:color w:val="000000" w:themeColor="text1"/>
          <w:lang w:eastAsia="it-IT"/>
        </w:rPr>
      </w:pPr>
    </w:p>
    <w:p w14:paraId="1A238C18" w14:textId="77777777" w:rsidR="00446F27" w:rsidRPr="004A5029" w:rsidRDefault="00446F27" w:rsidP="00446F27">
      <w:pPr>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Articolo 116.</w:t>
      </w:r>
    </w:p>
    <w:p w14:paraId="78CCF6A4" w14:textId="77777777" w:rsidR="00446F27" w:rsidRPr="004A5029" w:rsidRDefault="00446F27" w:rsidP="00446F27">
      <w:pPr>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bCs/>
          <w:i/>
          <w:color w:val="000000" w:themeColor="text1"/>
          <w:lang w:eastAsia="it-IT"/>
        </w:rPr>
        <w:t>Collaudo e verifica di conformità.</w:t>
      </w:r>
    </w:p>
    <w:p w14:paraId="6F796868"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 I contratti sono soggetti a collaudo per i lavori e a verifica di conformità per i servizi e per le forniture per certificare il rispetto delle caratteristiche tecniche, economiche e qualitative dei lavori e delle prestazioni, nonché degli obiettivi e dei tempi, in conformità delle previsioni e pattuizioni contrattuali.</w:t>
      </w:r>
    </w:p>
    <w:p w14:paraId="750253D2" w14:textId="7C90B58E" w:rsidR="00446F27" w:rsidRPr="004A5029" w:rsidRDefault="00446F27" w:rsidP="00446F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2. Il collaudo finale o la verifica di conformità dev</w:t>
      </w:r>
      <w:r w:rsidR="00FE2619" w:rsidRPr="004A5029">
        <w:rPr>
          <w:rFonts w:ascii="Times New Roman" w:eastAsia="Times New Roman" w:hAnsi="Times New Roman" w:cs="Times New Roman"/>
          <w:color w:val="000000" w:themeColor="text1"/>
          <w:lang w:eastAsia="it-IT"/>
        </w:rPr>
        <w:t>e</w:t>
      </w:r>
      <w:r w:rsidRPr="004A5029">
        <w:rPr>
          <w:rFonts w:ascii="Times New Roman" w:eastAsia="Times New Roman" w:hAnsi="Times New Roman" w:cs="Times New Roman"/>
          <w:color w:val="000000" w:themeColor="text1"/>
          <w:lang w:eastAsia="it-IT"/>
        </w:rPr>
        <w:t xml:space="preserve"> essere completat</w:t>
      </w:r>
      <w:r w:rsidR="00FE2619" w:rsidRPr="004A5029">
        <w:rPr>
          <w:rFonts w:ascii="Times New Roman" w:eastAsia="Times New Roman" w:hAnsi="Times New Roman" w:cs="Times New Roman"/>
          <w:color w:val="000000" w:themeColor="text1"/>
          <w:lang w:eastAsia="it-IT"/>
        </w:rPr>
        <w:t>o</w:t>
      </w:r>
      <w:r w:rsidRPr="004A5029">
        <w:rPr>
          <w:rFonts w:ascii="Times New Roman" w:eastAsia="Times New Roman" w:hAnsi="Times New Roman" w:cs="Times New Roman"/>
          <w:color w:val="000000" w:themeColor="text1"/>
          <w:lang w:eastAsia="it-IT"/>
        </w:rPr>
        <w:t xml:space="preserve"> non oltre sei mesi dall'ultimazione dei lavori o delle prestazioni, salvi i casi, individuati dall’allegato II.14, di particolare complessità, per i quali il termine può essere elevato sino ad un anno. Nella lettera d’incarico, in presenza di opere o servizi di limitata complessità, i tempi possono essere ridotti. Il certificato di collaudo ha carattere provvisorio e assume carattere definitivo dopo due anni dalla sua emissione. Decorso tale termine, il collaudo si intende tacitamente approvato ancorché l'atto formale di approvazione non sia stato emesso entro due mesi dalla scadenza del medesimo termine. </w:t>
      </w:r>
    </w:p>
    <w:p w14:paraId="18EBB282" w14:textId="77777777" w:rsidR="00446F27" w:rsidRPr="004A5029" w:rsidRDefault="00446F27" w:rsidP="00446F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3. Salvo quanto disposto dall'</w:t>
      </w:r>
      <w:hyperlink r:id="rId31">
        <w:r w:rsidRPr="004A5029">
          <w:rPr>
            <w:rFonts w:ascii="Times New Roman" w:eastAsia="Times New Roman" w:hAnsi="Times New Roman" w:cs="Times New Roman"/>
            <w:color w:val="000000" w:themeColor="text1"/>
            <w:lang w:eastAsia="it-IT"/>
          </w:rPr>
          <w:t>articolo 1669 del codice civile</w:t>
        </w:r>
      </w:hyperlink>
      <w:r w:rsidRPr="004A5029">
        <w:rPr>
          <w:rFonts w:ascii="Times New Roman" w:eastAsia="Times New Roman" w:hAnsi="Times New Roman" w:cs="Times New Roman"/>
          <w:color w:val="000000" w:themeColor="text1"/>
          <w:lang w:eastAsia="it-IT"/>
        </w:rPr>
        <w:t xml:space="preserve">, l'appaltatore risponde per la difformità e i vizi dell'opera, ancorché riconoscibili, purché denunciati dalla stazione appaltante prima che il certificato di collaudo assuma carattere definitivo. </w:t>
      </w:r>
    </w:p>
    <w:p w14:paraId="6679E72D" w14:textId="76560830" w:rsidR="00446F27" w:rsidRPr="004A5029" w:rsidRDefault="00446F27" w:rsidP="00446F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4. </w:t>
      </w:r>
      <w:r w:rsidRPr="004A5029">
        <w:rPr>
          <w:rFonts w:ascii="Times New Roman" w:hAnsi="Times New Roman" w:cs="Times New Roman"/>
          <w:color w:val="000000" w:themeColor="text1"/>
        </w:rPr>
        <w:t>P</w:t>
      </w:r>
      <w:r w:rsidRPr="004A5029">
        <w:rPr>
          <w:rFonts w:ascii="Times New Roman" w:eastAsia="Times New Roman" w:hAnsi="Times New Roman" w:cs="Times New Roman"/>
          <w:color w:val="000000" w:themeColor="text1"/>
          <w:lang w:eastAsia="it-IT"/>
        </w:rPr>
        <w:t>er effettuare le attività di collaudo dei lavori le stazioni appaltanti che sono amministrazioni pubbliche nominano da uno a tre collaudatori scelti tra i propri dipendenti o tra i dipendenti di altre amministrazioni pubbliche, con qualificazione rapportata alla tipologia e caratteristica del contratto, in possesso dei requisiti di moralità, competenza e professionalità. I collaudatori dipendenti della stessa amministrazione appartengono a strutture funzionalmente indipendenti. Il compenso spettante per l'attività di collaudo è contenuto per i dipendenti della stessa amministrazione nell'ambito dell'incentivo di cui all'articolo 45, mentre per i dipendenti di altre amministrazioni pubbliche è determinato ai sensi della normativa applicabile alle stazioni appaltanti e nel rispetto delle disposizioni di cui all'articolo 61, comma 9, del decreto-legge 25 giugno 2008, n. 112, convertito, con modificazioni, dalla legge 6 agosto 2008, n. 133. Tra i dipendenti della stazione appaltante oppure tra i dipendenti delle altre amministrazioni è individuato anche il collaudatore delle strutture per la redazione del collaudo statico. Per accertata carenza nell'organico della stazione appaltante, oppure di altre amministrazioni pubbliche, o nei casi di particolare complessità tecnica</w:t>
      </w:r>
      <w:r w:rsidR="00293A08" w:rsidRPr="004A5029">
        <w:rPr>
          <w:rFonts w:ascii="Times New Roman" w:eastAsia="Times New Roman" w:hAnsi="Times New Roman" w:cs="Times New Roman"/>
          <w:color w:val="000000" w:themeColor="text1"/>
          <w:lang w:eastAsia="it-IT"/>
        </w:rPr>
        <w:t>,</w:t>
      </w:r>
      <w:r w:rsidRPr="004A5029">
        <w:rPr>
          <w:rFonts w:ascii="Times New Roman" w:eastAsia="Times New Roman" w:hAnsi="Times New Roman" w:cs="Times New Roman"/>
          <w:color w:val="000000" w:themeColor="text1"/>
          <w:lang w:eastAsia="it-IT"/>
        </w:rPr>
        <w:t xml:space="preserve"> </w:t>
      </w:r>
      <w:r w:rsidRPr="004A5029">
        <w:rPr>
          <w:rFonts w:ascii="Times New Roman" w:hAnsi="Times New Roman" w:cs="Times New Roman"/>
          <w:color w:val="000000" w:themeColor="text1"/>
        </w:rPr>
        <w:t>la stazione appaltante affida l’incarico con le modalità previste dal codice.</w:t>
      </w:r>
    </w:p>
    <w:p w14:paraId="0C5E4847" w14:textId="77777777" w:rsidR="00446F27" w:rsidRPr="004A5029" w:rsidRDefault="00446F27" w:rsidP="00446F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5. </w:t>
      </w:r>
      <w:r w:rsidRPr="004A5029">
        <w:rPr>
          <w:rFonts w:ascii="Times New Roman" w:hAnsi="Times New Roman" w:cs="Times New Roman"/>
          <w:color w:val="000000" w:themeColor="text1"/>
        </w:rPr>
        <w:t xml:space="preserve">Per i contratti di servizi e forniture la verifica di conformità è effettuata dal RUP o, se nominato, dal direttore dell’esecuzione. </w:t>
      </w:r>
      <w:r w:rsidRPr="004A5029">
        <w:rPr>
          <w:rFonts w:ascii="Times New Roman" w:eastAsia="Times New Roman" w:hAnsi="Times New Roman" w:cs="Times New Roman"/>
          <w:color w:val="000000" w:themeColor="text1"/>
          <w:lang w:eastAsia="it-IT"/>
        </w:rPr>
        <w:t xml:space="preserve">Per servizi e forniture caratterizzati da elevato contenuto tecnologico oppure da elevata complessità o innovazione, le stazioni appaltanti possono prevedere la nomina di uno o più verificatori della conformità diversi dal RUP o dal direttore dell’esecuzione del contratto. Per la nomina e il compenso dei verificatori si applica il comma 4. </w:t>
      </w:r>
    </w:p>
    <w:p w14:paraId="6A7DB4DC" w14:textId="77777777" w:rsidR="00446F27" w:rsidRPr="004A5029" w:rsidRDefault="00446F27" w:rsidP="00446F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6. Non possono essere affidati incarichi di collaudo e di verifica di conformità:</w:t>
      </w:r>
    </w:p>
    <w:p w14:paraId="4633ECB0" w14:textId="00320BF8" w:rsidR="00446F27" w:rsidRPr="004A5029" w:rsidRDefault="00446F27" w:rsidP="00446F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a) ai magistrati ordinari, amministrativi e contabili, e agli avvocati e procuratori dello Stato, in attività di servizio e, per appalti di lavori pubblici di importo pari o superiore alle soglie di rilevanza </w:t>
      </w:r>
      <w:r w:rsidR="004B7F60" w:rsidRPr="004A5029">
        <w:rPr>
          <w:rFonts w:ascii="Times New Roman" w:eastAsia="Times New Roman" w:hAnsi="Times New Roman" w:cs="Times New Roman"/>
          <w:color w:val="000000" w:themeColor="text1"/>
          <w:lang w:eastAsia="it-IT"/>
        </w:rPr>
        <w:t>europea</w:t>
      </w:r>
      <w:r w:rsidR="00293A08" w:rsidRPr="004A5029">
        <w:rPr>
          <w:rFonts w:ascii="Times New Roman" w:eastAsia="Times New Roman" w:hAnsi="Times New Roman" w:cs="Times New Roman"/>
          <w:color w:val="000000" w:themeColor="text1"/>
          <w:lang w:eastAsia="it-IT"/>
        </w:rPr>
        <w:t>,</w:t>
      </w:r>
      <w:r w:rsidRPr="004A5029">
        <w:rPr>
          <w:rFonts w:ascii="Times New Roman" w:eastAsia="Times New Roman" w:hAnsi="Times New Roman" w:cs="Times New Roman"/>
          <w:color w:val="000000" w:themeColor="text1"/>
          <w:lang w:eastAsia="it-IT"/>
        </w:rPr>
        <w:t xml:space="preserve"> a quelli in quiescenza nella regione o nelle regioni dove è stata svolta l'attività di servizio; </w:t>
      </w:r>
    </w:p>
    <w:p w14:paraId="017E22BE" w14:textId="635BF5B8" w:rsidR="00446F27" w:rsidRPr="004A5029" w:rsidRDefault="00446F27" w:rsidP="00446F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b) ai dipendenti appartenenti ai ruoli della pubblica amministrazione in servizio oppure in trattamento di quiescenza, per appalti di lavori pubblici di importo pari o superiore alle soglie di rilevanza </w:t>
      </w:r>
      <w:r w:rsidR="004B7F60" w:rsidRPr="004A5029">
        <w:rPr>
          <w:rFonts w:ascii="Times New Roman" w:eastAsia="Times New Roman" w:hAnsi="Times New Roman" w:cs="Times New Roman"/>
          <w:color w:val="000000" w:themeColor="text1"/>
          <w:lang w:eastAsia="it-IT"/>
        </w:rPr>
        <w:t>europea</w:t>
      </w:r>
      <w:r w:rsidRPr="004A5029">
        <w:rPr>
          <w:rFonts w:ascii="Times New Roman" w:eastAsia="Times New Roman" w:hAnsi="Times New Roman" w:cs="Times New Roman"/>
          <w:color w:val="000000" w:themeColor="text1"/>
          <w:lang w:eastAsia="it-IT"/>
        </w:rPr>
        <w:t xml:space="preserve"> ubicati nella regione o nelle regioni dove è svolta per i dipendenti in servizio oppure è stata svolta per quelli in quiescenza, l'attività di servizio; </w:t>
      </w:r>
    </w:p>
    <w:p w14:paraId="52396A52" w14:textId="77777777" w:rsidR="00446F27" w:rsidRPr="004A5029" w:rsidRDefault="00446F27" w:rsidP="00446F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c) a coloro che nel triennio antecedente hanno avuto rapporti di lavoro autonomo o subordinato con gli operatori economici a qualsiasi titolo coinvolti nell'esecuzione del contratto; </w:t>
      </w:r>
    </w:p>
    <w:p w14:paraId="7F92CD2B" w14:textId="77777777" w:rsidR="00446F27" w:rsidRPr="004A5029" w:rsidRDefault="00446F27" w:rsidP="00446F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d) a coloro che hanno comunque svolto o svolgono attività di controllo, verifica, progettazione, approvazione, autorizzazione, vigilanza o direzione sul contratto da collaudare;</w:t>
      </w:r>
    </w:p>
    <w:p w14:paraId="2C1EFABA" w14:textId="77777777" w:rsidR="00446F27" w:rsidRPr="004A5029" w:rsidRDefault="00446F27" w:rsidP="00446F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e) a coloro che hanno partecipato alla procedura di gara. </w:t>
      </w:r>
    </w:p>
    <w:p w14:paraId="2C46D9CE" w14:textId="77777777" w:rsidR="00446F27" w:rsidRPr="004A5029" w:rsidRDefault="00446F27" w:rsidP="00446F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 xml:space="preserve">7. </w:t>
      </w:r>
      <w:r w:rsidRPr="004A5029">
        <w:rPr>
          <w:rFonts w:ascii="Times New Roman" w:eastAsia="Times New Roman" w:hAnsi="Times New Roman" w:cs="Times New Roman"/>
          <w:color w:val="000000" w:themeColor="text1"/>
        </w:rPr>
        <w:t>Le modalità tecniche e i tempi di svolgimento del collaudo, nonché i casi in cui il certificato di collaudo dei lavori e il certificato di verifica di conformità possono essere sostituiti dal certificato di regolare esecuzione,</w:t>
      </w:r>
      <w:r w:rsidRPr="004A5029">
        <w:rPr>
          <w:rFonts w:ascii="Times New Roman" w:eastAsia="Calibri" w:hAnsi="Times New Roman" w:cs="Times New Roman"/>
          <w:color w:val="000000" w:themeColor="text1"/>
        </w:rPr>
        <w:t xml:space="preserve"> </w:t>
      </w:r>
      <w:r w:rsidRPr="004A5029">
        <w:rPr>
          <w:rFonts w:ascii="Times New Roman" w:eastAsia="Times New Roman" w:hAnsi="Times New Roman" w:cs="Times New Roman"/>
          <w:color w:val="000000" w:themeColor="text1"/>
        </w:rPr>
        <w:t>sono disciplinati dall’</w:t>
      </w:r>
      <w:r w:rsidRPr="004A5029">
        <w:rPr>
          <w:rFonts w:ascii="Times New Roman" w:eastAsia="Times New Roman" w:hAnsi="Times New Roman" w:cs="Times New Roman"/>
          <w:bCs/>
          <w:color w:val="000000" w:themeColor="text1"/>
        </w:rPr>
        <w:t>allegato II.14</w:t>
      </w:r>
      <w:r w:rsidRPr="004A5029">
        <w:rPr>
          <w:rFonts w:ascii="Times New Roman" w:eastAsia="Times New Roman" w:hAnsi="Times New Roman" w:cs="Times New Roman"/>
          <w:color w:val="000000" w:themeColor="text1"/>
        </w:rPr>
        <w:t>.</w:t>
      </w:r>
    </w:p>
    <w:p w14:paraId="307A448A" w14:textId="77777777" w:rsidR="00446F27" w:rsidRPr="004A5029" w:rsidRDefault="00446F27" w:rsidP="00446F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8. Le modalità tecniche e i tempi della verifica di conformità sono stabiliti dalla stazione appaltante nel capitolato. La cadenza delle verifiche può non coincidere con il pagamento periodico delle prestazioni in modo tale da non ostacolare il regolare pagamento in favore degli operatori economici. </w:t>
      </w:r>
    </w:p>
    <w:p w14:paraId="6FE5B5CE"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9. Salvo motivate esigenze, le attività di verifica di conformità sono svolte durante l’esecuzione dei contratti a prestazioni periodiche o continuative. </w:t>
      </w:r>
    </w:p>
    <w:p w14:paraId="0A5E8CED" w14:textId="77777777" w:rsidR="00446F27" w:rsidRPr="004A5029" w:rsidRDefault="00446F27" w:rsidP="00446F27">
      <w:pPr>
        <w:autoSpaceDE w:val="0"/>
        <w:autoSpaceDN w:val="0"/>
        <w:adjustRightInd w:val="0"/>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10. Al termine del lavoro sono redatti: </w:t>
      </w:r>
    </w:p>
    <w:p w14:paraId="475027D6" w14:textId="14C71683" w:rsidR="00446F27" w:rsidRPr="004A5029" w:rsidRDefault="00446F27" w:rsidP="00446F27">
      <w:pPr>
        <w:autoSpaceDE w:val="0"/>
        <w:autoSpaceDN w:val="0"/>
        <w:adjustRightInd w:val="0"/>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per i beni del patrimonio culturale</w:t>
      </w:r>
      <w:r w:rsidR="00AA3B36" w:rsidRPr="004A5029">
        <w:rPr>
          <w:rFonts w:ascii="Times New Roman" w:eastAsia="Times New Roman" w:hAnsi="Times New Roman" w:cs="Times New Roman"/>
          <w:b/>
          <w:bCs/>
          <w:color w:val="000000" w:themeColor="text1"/>
          <w:lang w:eastAsia="it-IT"/>
        </w:rPr>
        <w:t>,</w:t>
      </w:r>
      <w:r w:rsidRPr="004A5029">
        <w:rPr>
          <w:rFonts w:ascii="Times New Roman" w:eastAsia="Times New Roman" w:hAnsi="Times New Roman" w:cs="Times New Roman"/>
          <w:color w:val="000000" w:themeColor="text1"/>
          <w:lang w:eastAsia="it-IT"/>
        </w:rPr>
        <w:t xml:space="preserve"> un consuntivo scientifico predisposto dal direttore dei lavori o, nel caso di interventi su beni culturali mobili, superfici decorate di beni architettonici e materiali storicizzati di beni immobili di interesse storico </w:t>
      </w:r>
      <w:r w:rsidRPr="00BD54D8">
        <w:rPr>
          <w:rFonts w:ascii="Times New Roman" w:eastAsia="Times New Roman" w:hAnsi="Times New Roman" w:cs="Times New Roman"/>
          <w:color w:val="000000" w:themeColor="text1"/>
          <w:lang w:eastAsia="it-IT"/>
        </w:rPr>
        <w:t xml:space="preserve">artistico </w:t>
      </w:r>
      <w:r w:rsidRPr="00BD54D8">
        <w:rPr>
          <w:rFonts w:ascii="Times New Roman" w:eastAsia="Times New Roman" w:hAnsi="Times New Roman" w:cs="Times New Roman"/>
          <w:b/>
          <w:bCs/>
          <w:strike/>
          <w:color w:val="000000" w:themeColor="text1"/>
          <w:lang w:eastAsia="it-IT"/>
        </w:rPr>
        <w:t>o archeologico</w:t>
      </w:r>
      <w:r w:rsidRPr="00BD54D8">
        <w:rPr>
          <w:rFonts w:ascii="Times New Roman" w:eastAsia="Times New Roman" w:hAnsi="Times New Roman" w:cs="Times New Roman"/>
          <w:color w:val="000000" w:themeColor="text1"/>
          <w:lang w:eastAsia="it-IT"/>
        </w:rPr>
        <w:t xml:space="preserve">, da restauratori di beni culturali </w:t>
      </w:r>
      <w:r w:rsidR="00CD59F4" w:rsidRPr="00BD54D8">
        <w:rPr>
          <w:rFonts w:ascii="Times New Roman" w:eastAsia="Times New Roman" w:hAnsi="Times New Roman" w:cs="Times New Roman"/>
          <w:b/>
          <w:bCs/>
          <w:color w:val="000000" w:themeColor="text1"/>
          <w:lang w:eastAsia="it-IT"/>
        </w:rPr>
        <w:t>ovvero</w:t>
      </w:r>
      <w:r w:rsidR="00F27BB4" w:rsidRPr="00BD54D8">
        <w:rPr>
          <w:rFonts w:ascii="Times New Roman" w:eastAsia="Times New Roman" w:hAnsi="Times New Roman" w:cs="Times New Roman"/>
          <w:b/>
          <w:bCs/>
          <w:color w:val="000000" w:themeColor="text1"/>
          <w:lang w:eastAsia="it-IT"/>
        </w:rPr>
        <w:t>,</w:t>
      </w:r>
      <w:r w:rsidR="00CD59F4" w:rsidRPr="00BD54D8">
        <w:rPr>
          <w:rFonts w:ascii="Times New Roman" w:eastAsia="Times New Roman" w:hAnsi="Times New Roman" w:cs="Times New Roman"/>
          <w:color w:val="000000" w:themeColor="text1"/>
          <w:lang w:eastAsia="it-IT"/>
        </w:rPr>
        <w:t xml:space="preserve"> </w:t>
      </w:r>
      <w:r w:rsidR="00CD59F4" w:rsidRPr="00BD54D8">
        <w:rPr>
          <w:rFonts w:ascii="Times New Roman" w:eastAsia="Times New Roman" w:hAnsi="Times New Roman" w:cs="Times New Roman"/>
          <w:b/>
          <w:bCs/>
          <w:color w:val="000000" w:themeColor="text1"/>
          <w:lang w:eastAsia="it-IT"/>
        </w:rPr>
        <w:t>nel caso di interventi archeologici, da archeologi qualificati</w:t>
      </w:r>
      <w:r w:rsidR="00F27BB4" w:rsidRPr="00BD54D8">
        <w:rPr>
          <w:rFonts w:ascii="Times New Roman" w:eastAsia="Times New Roman" w:hAnsi="Times New Roman" w:cs="Times New Roman"/>
          <w:b/>
          <w:bCs/>
          <w:color w:val="000000" w:themeColor="text1"/>
          <w:lang w:eastAsia="it-IT"/>
        </w:rPr>
        <w:t>,</w:t>
      </w:r>
      <w:r w:rsidR="00CD59F4" w:rsidRPr="00BD54D8">
        <w:rPr>
          <w:rFonts w:ascii="Times New Roman" w:eastAsia="Times New Roman" w:hAnsi="Times New Roman" w:cs="Times New Roman"/>
          <w:color w:val="000000" w:themeColor="text1"/>
          <w:lang w:eastAsia="it-IT"/>
        </w:rPr>
        <w:t xml:space="preserve"> </w:t>
      </w:r>
      <w:r w:rsidRPr="00BD54D8">
        <w:rPr>
          <w:rFonts w:ascii="Times New Roman" w:eastAsia="Times New Roman" w:hAnsi="Times New Roman" w:cs="Times New Roman"/>
          <w:color w:val="000000" w:themeColor="text1"/>
          <w:lang w:eastAsia="it-IT"/>
        </w:rPr>
        <w:t>ai sensi d</w:t>
      </w:r>
      <w:r w:rsidR="002D0FAC" w:rsidRPr="00BD54D8">
        <w:rPr>
          <w:rFonts w:ascii="Times New Roman" w:eastAsia="Times New Roman" w:hAnsi="Times New Roman" w:cs="Times New Roman"/>
          <w:b/>
          <w:bCs/>
          <w:color w:val="000000" w:themeColor="text1"/>
          <w:lang w:eastAsia="it-IT"/>
        </w:rPr>
        <w:t>e</w:t>
      </w:r>
      <w:r w:rsidRPr="00BD54D8">
        <w:rPr>
          <w:rFonts w:ascii="Times New Roman" w:eastAsia="Times New Roman" w:hAnsi="Times New Roman" w:cs="Times New Roman"/>
          <w:color w:val="000000" w:themeColor="text1"/>
          <w:lang w:eastAsia="it-IT"/>
        </w:rPr>
        <w:t>lla normativa vigente, quale ultima fase del processo della conoscenza e del restauro e quale premessa per il futuro programma di intervento sul bene</w:t>
      </w:r>
      <w:r w:rsidRPr="00BD54D8">
        <w:rPr>
          <w:rFonts w:ascii="Times New Roman" w:eastAsia="Times New Roman" w:hAnsi="Times New Roman" w:cs="Times New Roman"/>
          <w:strike/>
          <w:color w:val="000000" w:themeColor="text1"/>
          <w:lang w:eastAsia="it-IT"/>
        </w:rPr>
        <w:t xml:space="preserve">; </w:t>
      </w:r>
      <w:r w:rsidR="00E06FE4" w:rsidRPr="00BD54D8">
        <w:rPr>
          <w:rFonts w:ascii="Times New Roman" w:eastAsia="Times New Roman" w:hAnsi="Times New Roman" w:cs="Times New Roman"/>
          <w:b/>
          <w:bCs/>
          <w:strike/>
          <w:color w:val="000000" w:themeColor="text1"/>
          <w:lang w:eastAsia="it-IT"/>
        </w:rPr>
        <w:t>nel caso di interventi archeologici, da archeologi qualificati ai sensi della normativa vigente</w:t>
      </w:r>
      <w:r w:rsidR="00E06FE4" w:rsidRPr="00BD54D8">
        <w:rPr>
          <w:rFonts w:ascii="Times New Roman" w:eastAsia="Times New Roman" w:hAnsi="Times New Roman" w:cs="Times New Roman"/>
          <w:b/>
          <w:bCs/>
          <w:color w:val="000000" w:themeColor="text1"/>
          <w:lang w:eastAsia="it-IT"/>
        </w:rPr>
        <w:t>;</w:t>
      </w:r>
      <w:r w:rsidR="00E06FE4" w:rsidRPr="004A5029">
        <w:rPr>
          <w:rFonts w:ascii="Times New Roman" w:eastAsia="Times New Roman" w:hAnsi="Times New Roman" w:cs="Times New Roman"/>
          <w:color w:val="000000" w:themeColor="text1"/>
          <w:lang w:eastAsia="it-IT"/>
        </w:rPr>
        <w:t xml:space="preserve"> </w:t>
      </w:r>
      <w:r w:rsidRPr="004A5029">
        <w:rPr>
          <w:rFonts w:ascii="Times New Roman" w:eastAsia="Times New Roman" w:hAnsi="Times New Roman" w:cs="Times New Roman"/>
          <w:color w:val="000000" w:themeColor="text1"/>
          <w:lang w:eastAsia="it-IT"/>
        </w:rPr>
        <w:t xml:space="preserve">i costi per la elaborazione del consuntivo scientifico sono previsti nel quadro economico dell'intervento; </w:t>
      </w:r>
    </w:p>
    <w:p w14:paraId="202D0BF4"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b) l'aggiornamento del piano di manutenzione e della eventuale modellazione informativa dell’opera realizzata di cui all’articolo 43 per la successiva gestione del ciclo di vita; </w:t>
      </w:r>
    </w:p>
    <w:p w14:paraId="3E7BF06A" w14:textId="216A0288" w:rsidR="00446F27" w:rsidRPr="004A5029" w:rsidRDefault="00446F27" w:rsidP="00446F27">
      <w:pPr>
        <w:jc w:val="both"/>
        <w:rPr>
          <w:rFonts w:ascii="Times New Roman" w:eastAsia="Calibri"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c) dai professionisti afferenti alle rispettive competenze</w:t>
      </w:r>
      <w:r w:rsidR="00AA3B36" w:rsidRPr="004A5029">
        <w:rPr>
          <w:rFonts w:ascii="Times New Roman" w:eastAsia="Times New Roman" w:hAnsi="Times New Roman" w:cs="Times New Roman"/>
          <w:b/>
          <w:bCs/>
          <w:color w:val="000000" w:themeColor="text1"/>
          <w:lang w:eastAsia="it-IT"/>
        </w:rPr>
        <w:t>,</w:t>
      </w:r>
      <w:r w:rsidRPr="004A5029">
        <w:rPr>
          <w:rFonts w:ascii="Times New Roman" w:eastAsia="Times New Roman" w:hAnsi="Times New Roman" w:cs="Times New Roman"/>
          <w:color w:val="000000" w:themeColor="text1"/>
          <w:lang w:eastAsia="it-IT"/>
        </w:rPr>
        <w:t xml:space="preserve"> una relazione tecnico-scientifica, con l'esplicitazione dei risultati culturali e scientifici raggiunti.</w:t>
      </w:r>
    </w:p>
    <w:p w14:paraId="55918552" w14:textId="429A3EB0" w:rsidR="003F5E18"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11. Gli accertamenti di laboratorio e le verifiche tecniche obbligatorie inerenti alle attività di cui al presente articolo e alle attività di cui all’</w:t>
      </w:r>
      <w:r w:rsidRPr="004A5029">
        <w:rPr>
          <w:rFonts w:ascii="Times New Roman" w:hAnsi="Times New Roman" w:cs="Times New Roman"/>
          <w:bCs/>
          <w:color w:val="000000" w:themeColor="text1"/>
        </w:rPr>
        <w:t>allegato II.14</w:t>
      </w:r>
      <w:r w:rsidRPr="004A5029">
        <w:rPr>
          <w:rFonts w:ascii="Times New Roman" w:hAnsi="Times New Roman" w:cs="Times New Roman"/>
          <w:color w:val="000000" w:themeColor="text1"/>
        </w:rPr>
        <w:t xml:space="preserve"> oppure specificamente previsti dal capitolato speciale d'appalto di lavori, sono disposti dalla direzione dei lavori o dall'organo di collaudo o di verifica di conformità, imputando la spesa a carico delle somme a disposizione accantonate a tale titolo nel quadro economico. Tali spese non sono soggette a ribasso. I criteri per la determinazione dei costi sono individuati dall’a</w:t>
      </w:r>
      <w:r w:rsidR="003F5E18" w:rsidRPr="004A5029">
        <w:rPr>
          <w:rFonts w:ascii="Times New Roman" w:hAnsi="Times New Roman" w:cs="Times New Roman"/>
          <w:color w:val="000000" w:themeColor="text1"/>
        </w:rPr>
        <w:t>llegato II.15.</w:t>
      </w:r>
      <w:r w:rsidRPr="004A5029">
        <w:rPr>
          <w:rFonts w:ascii="Times New Roman" w:hAnsi="Times New Roman" w:cs="Times New Roman"/>
          <w:color w:val="000000" w:themeColor="text1"/>
        </w:rPr>
        <w:t xml:space="preserve"> </w:t>
      </w:r>
      <w:r w:rsidR="003F5E18" w:rsidRPr="004A5029">
        <w:rPr>
          <w:rFonts w:ascii="Times New Roman" w:hAnsi="Times New Roman" w:cs="Times New Roman"/>
          <w:color w:val="000000" w:themeColor="text1"/>
        </w:rPr>
        <w:t>In sede di prima applicazione l’allegato II.15 è abrogato e sostituito da un corrispondente decreto del Ministro delle infrastrutture e dei trasporti, adottato su proposta del Consiglio superiore dei lavori pubblici, che lo sostituisce integralmente anche in qualità di allegato al codice.</w:t>
      </w:r>
    </w:p>
    <w:p w14:paraId="792F1AA2" w14:textId="77777777" w:rsidR="00446F27" w:rsidRPr="004A5029" w:rsidRDefault="00446F27" w:rsidP="00446F27">
      <w:pPr>
        <w:jc w:val="both"/>
        <w:rPr>
          <w:rFonts w:ascii="Times New Roman" w:hAnsi="Times New Roman" w:cs="Times New Roman"/>
          <w:color w:val="000000" w:themeColor="text1"/>
        </w:rPr>
      </w:pPr>
    </w:p>
    <w:p w14:paraId="4F01EF66"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117.</w:t>
      </w:r>
    </w:p>
    <w:p w14:paraId="0AB68E09"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Garanzie definitive.</w:t>
      </w:r>
    </w:p>
    <w:p w14:paraId="75439BD3" w14:textId="6C9BA158"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Per la sottoscrizione del contratto l'appaltatore costituisce una garanzia, denominata "garanzia definitiva", a sua scelta sotto forma di cauzione o fideiussione con le modalità </w:t>
      </w:r>
      <w:r w:rsidR="004B7F60" w:rsidRPr="004A5029">
        <w:rPr>
          <w:rFonts w:ascii="Times New Roman" w:hAnsi="Times New Roman" w:cs="Times New Roman"/>
          <w:color w:val="000000" w:themeColor="text1"/>
        </w:rPr>
        <w:t xml:space="preserve">previste </w:t>
      </w:r>
      <w:r w:rsidRPr="004A5029">
        <w:rPr>
          <w:rFonts w:ascii="Times New Roman" w:hAnsi="Times New Roman" w:cs="Times New Roman"/>
          <w:bCs/>
          <w:color w:val="000000" w:themeColor="text1"/>
        </w:rPr>
        <w:t>d</w:t>
      </w:r>
      <w:r w:rsidR="004B7F60" w:rsidRPr="004A5029">
        <w:rPr>
          <w:rFonts w:ascii="Times New Roman" w:hAnsi="Times New Roman" w:cs="Times New Roman"/>
          <w:bCs/>
          <w:color w:val="000000" w:themeColor="text1"/>
        </w:rPr>
        <w:t>a</w:t>
      </w:r>
      <w:r w:rsidRPr="004A5029">
        <w:rPr>
          <w:rFonts w:ascii="Times New Roman" w:hAnsi="Times New Roman" w:cs="Times New Roman"/>
          <w:bCs/>
          <w:color w:val="000000" w:themeColor="text1"/>
        </w:rPr>
        <w:t>ll’articolo 106</w:t>
      </w:r>
      <w:r w:rsidRPr="004A5029">
        <w:rPr>
          <w:rFonts w:ascii="Times New Roman" w:hAnsi="Times New Roman" w:cs="Times New Roman"/>
          <w:color w:val="000000" w:themeColor="text1"/>
        </w:rPr>
        <w:t xml:space="preserve">, pari al 10 per cento dell'importo contrattuale; tale obbligo è indicato negli atti e documenti di gara. Nel caso di procedure realizzate in forma aggregata da centrali di committenza, l'importo della garanzia è indicato nella misura massima del 10 per cento dell'importo contrattuale. </w:t>
      </w:r>
      <w:r w:rsidRPr="004A5029">
        <w:rPr>
          <w:rFonts w:ascii="Times New Roman" w:hAnsi="Times New Roman" w:cs="Times New Roman"/>
          <w:bCs/>
          <w:color w:val="000000" w:themeColor="text1"/>
        </w:rPr>
        <w:t>Nel caso di procedure aventi ad oggetto accordi quadro di cui all’articolo 59, l'importo della garanzia per tutti gli operatori economici aggiudicatari è indicato nella misura massima del 2 per cento dell'importo dell’accordo quadro; l’importo della garanzia per i contratti attuativi può essere fissato nella documentazione di gara dell’accordo quadro in misura anche inferiore al 10 per cento del valore dei contratti stessi con l’indicazione delle modalità di calcolo della maggiorazione prevista dal comma</w:t>
      </w:r>
      <w:r w:rsidR="004B7F60" w:rsidRPr="004A5029">
        <w:rPr>
          <w:rFonts w:ascii="Times New Roman" w:hAnsi="Times New Roman" w:cs="Times New Roman"/>
          <w:bCs/>
          <w:color w:val="000000" w:themeColor="text1"/>
        </w:rPr>
        <w:t xml:space="preserve"> 2</w:t>
      </w:r>
      <w:r w:rsidRPr="004A5029">
        <w:rPr>
          <w:rFonts w:ascii="Times New Roman" w:hAnsi="Times New Roman" w:cs="Times New Roman"/>
          <w:bCs/>
          <w:color w:val="000000" w:themeColor="text1"/>
        </w:rPr>
        <w:t>.</w:t>
      </w:r>
      <w:r w:rsidRPr="004A5029">
        <w:rPr>
          <w:rFonts w:ascii="Times New Roman" w:hAnsi="Times New Roman" w:cs="Times New Roman"/>
          <w:color w:val="000000" w:themeColor="text1"/>
        </w:rPr>
        <w:t xml:space="preserve"> </w:t>
      </w:r>
    </w:p>
    <w:p w14:paraId="73A1AEB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Per salvaguardare l'interesse pubblico alla conclusione del contratto nei termini e nei modi programmati in caso di aggiudicazione con ribassi superiori al 10 per cento, la garanzia è aumentata di tanti punti percentuali quanti sono quelli eccedenti il 10 per cento. Se il ribasso è superiore al 20 per cento, l'aumento è di due punti percentuali per ogni punto di ribasso superiore al 20 per cento. Nel caso di accordi quadro con più operatori che prevedono una riapertura del rilancio, la maggiorazione di cui al presente periodo è stabilita dalla stazione appaltante nella documentazione di gara dell’accordo quadro. </w:t>
      </w:r>
    </w:p>
    <w:p w14:paraId="17617DF2" w14:textId="3F5E5A9B"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La garanzia è prestata per l'adempimento di tutte le obbligazioni del contratto e per il risarcimento dei danni derivanti dall'eventuale inadempimento delle obbligazioni stesse, nonché per il rimborso delle somme pagate in più all'esecutore rispetto alle risultanze della liquidazione finale, salva comunque la risarcibilità del maggior danno verso l'appaltatore. La garanzia cessa di avere effetto solo alla data di emissione del certificato di collaudo provvisorio o del certificato di regolare esecuzione e secondo le modalità previste dal comma 8. La stazione appaltante può richiedere all’aggiudicatario la reintegrazione della garanzia ove questa sia venuta meno in tutto o in parte; in caso di inottemperanza, la reintegrazione si effettua a valere sui ratei di prezzo da corrispondere. Alla garanzia definitiva si applicano le riduzioni previste </w:t>
      </w:r>
      <w:r w:rsidRPr="004A5029">
        <w:rPr>
          <w:rFonts w:ascii="Times New Roman" w:hAnsi="Times New Roman" w:cs="Times New Roman"/>
          <w:bCs/>
          <w:color w:val="000000" w:themeColor="text1"/>
        </w:rPr>
        <w:t>dall'articolo 106</w:t>
      </w:r>
      <w:r w:rsidR="00293A08" w:rsidRPr="004A5029">
        <w:rPr>
          <w:rFonts w:ascii="Times New Roman" w:hAnsi="Times New Roman" w:cs="Times New Roman"/>
          <w:b/>
          <w:color w:val="000000" w:themeColor="text1"/>
        </w:rPr>
        <w:t>, comma 8</w:t>
      </w:r>
      <w:r w:rsidR="00293A08" w:rsidRPr="004A5029">
        <w:rPr>
          <w:rFonts w:ascii="Times New Roman" w:hAnsi="Times New Roman" w:cs="Times New Roman"/>
          <w:bCs/>
          <w:color w:val="000000" w:themeColor="text1"/>
        </w:rPr>
        <w:t>,</w:t>
      </w:r>
      <w:r w:rsidRPr="004A5029">
        <w:rPr>
          <w:rFonts w:ascii="Times New Roman" w:hAnsi="Times New Roman" w:cs="Times New Roman"/>
          <w:color w:val="000000" w:themeColor="text1"/>
        </w:rPr>
        <w:t xml:space="preserve"> per la garanzia provvisoria. </w:t>
      </w:r>
    </w:p>
    <w:p w14:paraId="6990216C" w14:textId="394FD4E4"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Negli appalti di lavori l’appaltatore può richiedere prima della stipulazione del contratto di sostituire la garanzia definitiva con l’applicazione di una ritenuta a valere sugli stati di avanzamento pari al 10 per cento degli stessi, ferme restando la garanzia fideiussoria costituita per l’erogazione dell’anticipazione e la garanzia da costituire per il pagamento della rata di saldo, ai sensi del comma 9. Per motivate ragioni di rischio dovute a particolari caratteristiche dell’appalto o a specifiche situazioni soggettive dell’esecutore dei lavori, la stazione appaltante può opporsi alla sostituzione della garanzia. Le ritenute sono svincolate dalla stazione appaltante all’emissione del certificato di collaudo provvisorio o del certificato di regolare esecuzione o comunque non oltre </w:t>
      </w:r>
      <w:r w:rsidR="00A62EBA" w:rsidRPr="004A5029">
        <w:rPr>
          <w:rFonts w:ascii="Times New Roman" w:hAnsi="Times New Roman" w:cs="Times New Roman"/>
          <w:b/>
          <w:bCs/>
          <w:strike/>
          <w:color w:val="000000" w:themeColor="text1"/>
        </w:rPr>
        <w:t>12</w:t>
      </w:r>
      <w:r w:rsidR="00A62EBA" w:rsidRPr="004A5029">
        <w:rPr>
          <w:rFonts w:ascii="Times New Roman" w:hAnsi="Times New Roman" w:cs="Times New Roman"/>
          <w:b/>
          <w:bCs/>
          <w:color w:val="000000" w:themeColor="text1"/>
        </w:rPr>
        <w:t xml:space="preserve"> dodici</w:t>
      </w:r>
      <w:r w:rsidRPr="004A5029">
        <w:rPr>
          <w:rFonts w:ascii="Times New Roman" w:hAnsi="Times New Roman" w:cs="Times New Roman"/>
          <w:color w:val="000000" w:themeColor="text1"/>
        </w:rPr>
        <w:t xml:space="preserve"> mesi dopo la data di ultimazione dei lavori risultante dal relativo certificato.</w:t>
      </w:r>
    </w:p>
    <w:p w14:paraId="4EF3360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Le stazioni appaltanti hanno il diritto di valersi della garanzia, nei limiti dell'importo massimo garantito, per l'eventuale maggiore spesa sostenuta per il completamento dei lavori, servizi o forniture nel caso di risoluzione del contratto disposta in danno dell'esecutore. Possono altresì incamerare la garanzia per il pagamento di quanto dovuto dall’esecutore per le inadempienze derivanti dalla inosservanza di norme e prescrizioni dei contratti collettivi, delle leggi e dei regolamenti sulla tutela, protezione, assicurazione, assistenza e sicurezza fisica dei lavoratori addetti all'esecuzione dell'appalto.</w:t>
      </w:r>
    </w:p>
    <w:p w14:paraId="3F20762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6. Fatto salvo quanto previsto dal comma 4, la mancata costituzione della garanzia di cui al comma 1 determina la decadenza dell'affidamento e l'acquisizione della garanzia provvisoria presentata in sede di offerta da parte della stazione appaltante, che aggiudica l'appalto al concorrente che segue nella graduatoria.</w:t>
      </w:r>
    </w:p>
    <w:p w14:paraId="05F3511B" w14:textId="5400B445"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7. La garanzia fideiussoria di cui al comma 1 può essere rilasciata dai soggetti di cui </w:t>
      </w:r>
      <w:r w:rsidRPr="004A5029">
        <w:rPr>
          <w:rFonts w:ascii="Times New Roman" w:hAnsi="Times New Roman" w:cs="Times New Roman"/>
          <w:bCs/>
          <w:color w:val="000000" w:themeColor="text1"/>
        </w:rPr>
        <w:t>all’articolo 106, comma 3</w:t>
      </w:r>
      <w:r w:rsidRPr="004A5029">
        <w:rPr>
          <w:rFonts w:ascii="Times New Roman" w:hAnsi="Times New Roman" w:cs="Times New Roman"/>
          <w:color w:val="000000" w:themeColor="text1"/>
        </w:rPr>
        <w:t xml:space="preserve">, con le modalità previste dal secondo periodo dello stesso comma. La garanzia prevede espressamente la rinuncia al beneficio della preventiva escussione del debitore principale, la rinuncia all'eccezione di cui all'articolo 1957, secondo comma, del codice civile, nonché l'operatività della garanzia medesima entro </w:t>
      </w:r>
      <w:r w:rsidRPr="004A5029">
        <w:rPr>
          <w:rFonts w:ascii="Times New Roman" w:hAnsi="Times New Roman" w:cs="Times New Roman"/>
          <w:strike/>
          <w:color w:val="000000" w:themeColor="text1"/>
        </w:rPr>
        <w:t>15</w:t>
      </w:r>
      <w:r w:rsidRPr="004A5029">
        <w:rPr>
          <w:rFonts w:ascii="Times New Roman" w:hAnsi="Times New Roman" w:cs="Times New Roman"/>
          <w:color w:val="000000" w:themeColor="text1"/>
        </w:rPr>
        <w:t xml:space="preserve"> </w:t>
      </w:r>
      <w:r w:rsidR="00EF254E" w:rsidRPr="004A5029">
        <w:rPr>
          <w:rFonts w:ascii="Times New Roman" w:hAnsi="Times New Roman" w:cs="Times New Roman"/>
          <w:b/>
          <w:bCs/>
          <w:color w:val="000000" w:themeColor="text1"/>
        </w:rPr>
        <w:t xml:space="preserve">quindici </w:t>
      </w:r>
      <w:r w:rsidRPr="004A5029">
        <w:rPr>
          <w:rFonts w:ascii="Times New Roman" w:hAnsi="Times New Roman" w:cs="Times New Roman"/>
          <w:color w:val="000000" w:themeColor="text1"/>
        </w:rPr>
        <w:t>giorni, a semplice richiesta scritta della stazione appaltante.</w:t>
      </w:r>
    </w:p>
    <w:p w14:paraId="76F8867E" w14:textId="110459CC"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8. La garanzia di cui al comma 1 è progressivamente svincolata a misura dell'avanzamento dell'esecuzione, nel limite massimo dell'80 per cento dell'iniziale importo garantito. L'ammontare residuo della garanzia definitiva permane fino alla data di emissione del certificato di collaudo provvisorio o del certificato di regolare esecuzione, o comunque fino a </w:t>
      </w:r>
      <w:r w:rsidR="00A62EBA" w:rsidRPr="004A5029">
        <w:rPr>
          <w:rFonts w:ascii="Times New Roman" w:hAnsi="Times New Roman" w:cs="Times New Roman"/>
          <w:b/>
          <w:bCs/>
          <w:strike/>
          <w:color w:val="000000" w:themeColor="text1"/>
        </w:rPr>
        <w:t>12</w:t>
      </w:r>
      <w:r w:rsidR="00A62EBA" w:rsidRPr="004A5029">
        <w:rPr>
          <w:rFonts w:ascii="Times New Roman" w:hAnsi="Times New Roman" w:cs="Times New Roman"/>
          <w:b/>
          <w:bCs/>
          <w:color w:val="000000" w:themeColor="text1"/>
        </w:rPr>
        <w:t xml:space="preserve"> dodici</w:t>
      </w:r>
      <w:r w:rsidRPr="004A5029">
        <w:rPr>
          <w:rFonts w:ascii="Times New Roman" w:hAnsi="Times New Roman" w:cs="Times New Roman"/>
          <w:color w:val="000000" w:themeColor="text1"/>
        </w:rPr>
        <w:t xml:space="preserve"> mesi dalla data di ultimazione dei lavori risultante dal relativo certificato. Lo svincolo è automatico, senza necessità di nulla osta del committente, con la sola condizione della preventiva consegna all'istituto garante, da parte dell'appaltatore, degli stati di avanzamento dei lavori o di analogo documento, in originale o in copia autentica, attestanti l'avvenuta esecuzione. Tale automatismo si applica anche agli appalti di forniture e servizi. Sono nulle le pattuizioni contrarie o in deroga. Il mancato svincolo nei </w:t>
      </w:r>
      <w:r w:rsidRPr="004A5029">
        <w:rPr>
          <w:rFonts w:ascii="Times New Roman" w:hAnsi="Times New Roman" w:cs="Times New Roman"/>
          <w:b/>
          <w:bCs/>
          <w:strike/>
          <w:color w:val="000000" w:themeColor="text1"/>
        </w:rPr>
        <w:t>15</w:t>
      </w:r>
      <w:r w:rsidRPr="004A5029">
        <w:rPr>
          <w:rFonts w:ascii="Times New Roman" w:hAnsi="Times New Roman" w:cs="Times New Roman"/>
          <w:b/>
          <w:bCs/>
          <w:color w:val="000000" w:themeColor="text1"/>
        </w:rPr>
        <w:t xml:space="preserve"> </w:t>
      </w:r>
      <w:r w:rsidR="00EF254E" w:rsidRPr="004A5029">
        <w:rPr>
          <w:rFonts w:ascii="Times New Roman" w:hAnsi="Times New Roman" w:cs="Times New Roman"/>
          <w:b/>
          <w:bCs/>
          <w:color w:val="000000" w:themeColor="text1"/>
        </w:rPr>
        <w:t xml:space="preserve">quindici </w:t>
      </w:r>
      <w:r w:rsidRPr="004A5029">
        <w:rPr>
          <w:rFonts w:ascii="Times New Roman" w:hAnsi="Times New Roman" w:cs="Times New Roman"/>
          <w:color w:val="000000" w:themeColor="text1"/>
        </w:rPr>
        <w:t>giorni dalla consegna degli stati di avanzamento o della documentazione analoga costituisce inadempimento del garante nei confronti dell'impresa per la quale la garanzia è prestata.</w:t>
      </w:r>
    </w:p>
    <w:p w14:paraId="171E06F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9. Il pagamento della rata di saldo è subordinato alla costituzione di una cauzione o di una garanzia fideiussoria bancaria o assicurativa pari all'importo della medesima rata di saldo maggiorato del tasso di interesse legale applicato per il periodo intercorrente tra la data di emissione del certificato di collaudo o della verifica di conformità nel caso di appalti di servizi o forniture e l'assunzione del carattere di definitività dei medesimi.</w:t>
      </w:r>
    </w:p>
    <w:p w14:paraId="512D5790" w14:textId="5F26FEF0"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10. L'esecutore dei lavori costituisce e consegna alla stazione appaltante almeno dieci giorni prima della consegna dei lavori anche una polizza di assicurazione che copra i danni subiti dalle stazioni appaltanti a causa del danneggiamento o della distruzione totale o parziale di impianti ed opere, anche preesistenti, verificatisi nel corso dell'esecuzione dei lavori. Nei documenti e negli atti a base di gara o di affidamento è stabilito l'importo della somma da assicurare che, di norma, corrisponde all'importo del contratto stesso qualora non sussistano motivate particolari circostanze che impongano un importo da assicurare superiore. La polizza del presente comma assicura la stazione appaltante contro la responsabilità civile per danni causati a terzi nel corso dell'esecuzione dei lavori il cui massimale è pari al 5 per cento della somma assicurata per le opere con un minimo di 500.000 euro ed un massimo di 5.000.000 di euro. La copertura assicurativa decorre dalla data di consegna dei lavori e cessa alla data di emissione del certificato di collaudo provvisorio o del certificato di regolare esecuzione o comunque decorsi </w:t>
      </w:r>
      <w:r w:rsidR="00A62EBA" w:rsidRPr="004A5029">
        <w:rPr>
          <w:rFonts w:ascii="Times New Roman" w:hAnsi="Times New Roman" w:cs="Times New Roman"/>
          <w:strike/>
          <w:color w:val="000000" w:themeColor="text1"/>
        </w:rPr>
        <w:t>12</w:t>
      </w:r>
      <w:r w:rsidR="00A62EBA" w:rsidRPr="004A5029">
        <w:rPr>
          <w:rFonts w:ascii="Times New Roman" w:hAnsi="Times New Roman" w:cs="Times New Roman"/>
          <w:color w:val="000000" w:themeColor="text1"/>
        </w:rPr>
        <w:t xml:space="preserve"> </w:t>
      </w:r>
      <w:r w:rsidR="00A62EBA" w:rsidRPr="004A5029">
        <w:rPr>
          <w:rFonts w:ascii="Times New Roman" w:hAnsi="Times New Roman" w:cs="Times New Roman"/>
          <w:b/>
          <w:bCs/>
          <w:color w:val="000000" w:themeColor="text1"/>
        </w:rPr>
        <w:t>dodici</w:t>
      </w:r>
      <w:r w:rsidRPr="004A5029">
        <w:rPr>
          <w:rFonts w:ascii="Times New Roman" w:hAnsi="Times New Roman" w:cs="Times New Roman"/>
          <w:color w:val="000000" w:themeColor="text1"/>
        </w:rPr>
        <w:t xml:space="preserve"> mesi dalla data di ultimazione dei lavori risultante dal relativo certificato. Qualora sia previsto un periodo di garanzia, la polizza assicurativa è sostituita da una polizza che tenga indenni le stazioni appaltanti da tutti i rischi connessi all'utilizzo delle lavorazioni in garanzia o agli interventi per la loro eventuale sostituzione o rifacimento. L'omesso o il ritardato pagamento delle somme dovute a titolo di premio o di commissione da parte dell'esecutore non comporta l'inefficacia della garanzia nei confronti della stazione appaltante.</w:t>
      </w:r>
    </w:p>
    <w:p w14:paraId="5C99B66F" w14:textId="3F968F50"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11. Per i lavori di importo superiore al doppio della soglia di cui all'articolo 14, il titolare del contratto per la liquidazione della rata di saldo stipula, con decorrenza dalla data di emissione del certificato di collaudo provvisorio o del certificato di regolare esecuzione o comunque decorsi </w:t>
      </w:r>
      <w:r w:rsidR="00A62EBA" w:rsidRPr="004A5029">
        <w:rPr>
          <w:rFonts w:ascii="Times New Roman" w:hAnsi="Times New Roman" w:cs="Times New Roman"/>
          <w:strike/>
          <w:color w:val="000000" w:themeColor="text1"/>
        </w:rPr>
        <w:t>12</w:t>
      </w:r>
      <w:r w:rsidR="00A62EBA" w:rsidRPr="004A5029">
        <w:rPr>
          <w:rFonts w:ascii="Times New Roman" w:hAnsi="Times New Roman" w:cs="Times New Roman"/>
          <w:color w:val="000000" w:themeColor="text1"/>
        </w:rPr>
        <w:t xml:space="preserve"> </w:t>
      </w:r>
      <w:r w:rsidR="00A62EBA" w:rsidRPr="004A5029">
        <w:rPr>
          <w:rFonts w:ascii="Times New Roman" w:hAnsi="Times New Roman" w:cs="Times New Roman"/>
          <w:b/>
          <w:bCs/>
          <w:color w:val="000000" w:themeColor="text1"/>
        </w:rPr>
        <w:t>dodici</w:t>
      </w:r>
      <w:r w:rsidRPr="004A5029">
        <w:rPr>
          <w:rFonts w:ascii="Times New Roman" w:hAnsi="Times New Roman" w:cs="Times New Roman"/>
          <w:color w:val="000000" w:themeColor="text1"/>
        </w:rPr>
        <w:t xml:space="preserve"> mesi dalla data di ultimazione dei lavori risultante dal relativo certificato, una polizza indennitaria decennale a copertura dei rischi di rovina totale o parziale dell'opera, ovvero dei rischi derivanti da gravi difetti costruttivi. La polizza contiene la previsione del pagamento dell'indennizzo contrattualmente dovuto in favore del committente non appena questi lo richieda, anche in pendenza dell'accertamento della responsabilità e senza che occorrano consensi ed autorizzazioni di qualunque specie. Il limite di indennizzo della polizza decennale è non inferiore al 20 per cento del valore dell'opera realizzata e non superiore al 40 per cento, nel rispetto del principio di proporzionalità avuto riguardo alla natura dell'opera. L'esecutore dei lavori stipula altresì per i lavori di cui al presente comma una polizza di assicurazione della responsabilità civile per danni cagionati a terzi, con decorrenza dalla data di emissione del certificato di collaudo provvisorio o del certificato di regolare esecuzione e per la durata di dieci anni e con un indennizzo pari al 5 per cento del valore dell'opera realizzata con un minimo di 500.000 euro ed un massimo di 5.000.000 di euro.</w:t>
      </w:r>
    </w:p>
    <w:p w14:paraId="6D43D549" w14:textId="28CDBA3E"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12. Le garanzie fideiussorie e le polizze assicurative previste dal codice sono conformi agli schemi tipo approvati con decreto del Ministro </w:t>
      </w:r>
      <w:r w:rsidRPr="004A5029">
        <w:rPr>
          <w:rFonts w:ascii="Times New Roman" w:eastAsia="Times New Roman" w:hAnsi="Times New Roman" w:cs="Times New Roman"/>
          <w:color w:val="000000" w:themeColor="text1"/>
        </w:rPr>
        <w:t>delle imprese e del made in Italy</w:t>
      </w:r>
      <w:r w:rsidRPr="004A5029">
        <w:rPr>
          <w:rFonts w:ascii="Times New Roman" w:eastAsia="Times New Roman" w:hAnsi="Times New Roman" w:cs="Times New Roman"/>
          <w:i/>
          <w:iCs/>
          <w:color w:val="000000" w:themeColor="text1"/>
        </w:rPr>
        <w:t xml:space="preserve"> </w:t>
      </w:r>
      <w:r w:rsidRPr="004A5029">
        <w:rPr>
          <w:rFonts w:ascii="Times New Roman" w:eastAsia="Times New Roman" w:hAnsi="Times New Roman" w:cs="Times New Roman"/>
          <w:color w:val="000000" w:themeColor="text1"/>
        </w:rPr>
        <w:t>di concerto co</w:t>
      </w:r>
      <w:r w:rsidRPr="004A5029">
        <w:rPr>
          <w:rFonts w:ascii="Times New Roman" w:hAnsi="Times New Roman" w:cs="Times New Roman"/>
          <w:color w:val="000000" w:themeColor="text1"/>
        </w:rPr>
        <w:t>n il Ministro delle infrastrutture e</w:t>
      </w:r>
      <w:r w:rsidRPr="004A5029">
        <w:rPr>
          <w:rFonts w:ascii="Times New Roman" w:eastAsia="Times New Roman" w:hAnsi="Times New Roman" w:cs="Times New Roman"/>
          <w:color w:val="000000" w:themeColor="text1"/>
        </w:rPr>
        <w:t xml:space="preserve"> dei trasporti </w:t>
      </w:r>
      <w:r w:rsidRPr="004A5029">
        <w:rPr>
          <w:rFonts w:ascii="Times New Roman" w:hAnsi="Times New Roman" w:cs="Times New Roman"/>
          <w:color w:val="000000" w:themeColor="text1"/>
        </w:rPr>
        <w:t>e</w:t>
      </w:r>
      <w:r w:rsidR="006B5EE5" w:rsidRPr="004A5029">
        <w:rPr>
          <w:rFonts w:ascii="Times New Roman" w:hAnsi="Times New Roman" w:cs="Times New Roman"/>
          <w:color w:val="000000" w:themeColor="text1"/>
        </w:rPr>
        <w:t xml:space="preserve"> </w:t>
      </w:r>
      <w:r w:rsidR="001F5B2F" w:rsidRPr="004A5029">
        <w:rPr>
          <w:rFonts w:ascii="Times New Roman" w:hAnsi="Times New Roman" w:cs="Times New Roman"/>
          <w:color w:val="000000" w:themeColor="text1"/>
        </w:rPr>
        <w:t>con il Ministro dell’economia e delle finanze</w:t>
      </w:r>
      <w:r w:rsidRPr="004A5029">
        <w:rPr>
          <w:rFonts w:ascii="Times New Roman" w:hAnsi="Times New Roman" w:cs="Times New Roman"/>
          <w:color w:val="000000" w:themeColor="text1"/>
        </w:rPr>
        <w:t>. Le garanzie fideiussorie prevedono la rivalsa verso il contraente e il diritto di regresso verso la stazione appaltante per l'eventuale indebito arricchimento e possono essere rilasciate congiuntamente da più garanti. I garanti designano un mandatario o un delegatario per i rapporti con la stazione appaltante.</w:t>
      </w:r>
    </w:p>
    <w:p w14:paraId="4E3B20B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13. In caso di raggruppamenti temporanei le garanzie fideiussorie e le garanzie assicurative sono presentate, su mandato irrevocabile, dalla mandataria in nome e per conto di tutti i concorrenti, ferma restando la responsabilità solidale tra le imprese.</w:t>
      </w:r>
    </w:p>
    <w:p w14:paraId="1E5B90BC" w14:textId="0A7C1A6B"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14. Per gli appalti da eseguirsi da operatori economici di comprovata solidità nonché per le forniture di beni che per la loro natura, o per l'uso speciale cui sono destinati, debbano essere acquistati nel luogo di produzione o forniti direttamente dai produttori, o per le forniture di prodotti d'arte, macchinari, strumenti e lavori di precisione l'esecuzione dei quali deve essere affidata a operatori specializzati</w:t>
      </w:r>
      <w:r w:rsidR="000523FE"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l'esonero dalla prestazione della garanzia è possibile previa adeguata motivazione ed è subordinato ad un miglioramento del prezzo di aggiudicazione ovvero delle condizioni di esecuzione.</w:t>
      </w:r>
    </w:p>
    <w:p w14:paraId="1A499DFC" w14:textId="77777777" w:rsidR="00446F27" w:rsidRPr="004A5029" w:rsidRDefault="00446F27" w:rsidP="00446F27">
      <w:pPr>
        <w:jc w:val="both"/>
        <w:rPr>
          <w:rFonts w:ascii="Times New Roman" w:hAnsi="Times New Roman" w:cs="Times New Roman"/>
          <w:color w:val="000000" w:themeColor="text1"/>
        </w:rPr>
      </w:pPr>
    </w:p>
    <w:p w14:paraId="0133400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b/>
          <w:color w:val="000000" w:themeColor="text1"/>
        </w:rPr>
        <w:t>Articolo 118.</w:t>
      </w:r>
      <w:r w:rsidRPr="004A5029">
        <w:rPr>
          <w:rFonts w:ascii="Times New Roman" w:hAnsi="Times New Roman" w:cs="Times New Roman"/>
          <w:color w:val="000000" w:themeColor="text1"/>
        </w:rPr>
        <w:t xml:space="preserve"> </w:t>
      </w:r>
    </w:p>
    <w:p w14:paraId="4096EC25"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i/>
          <w:color w:val="000000" w:themeColor="text1"/>
        </w:rPr>
        <w:t>Garanzie per l’esecuzione di lavori di particolare valore.</w:t>
      </w:r>
    </w:p>
    <w:p w14:paraId="45188187" w14:textId="6E583EA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Per gli affidamenti a contraente generale di qualunque ammontare, e, quando previsto dal bando o dall'avviso di gara, per gli appalti di ammontare superiore a 100 milioni di euro, il soggetto aggiudicatario presenta sotto forma di cauzione o di fideiussione rilasciata dai soggetti di cui </w:t>
      </w:r>
      <w:r w:rsidRPr="004A5029">
        <w:rPr>
          <w:rFonts w:ascii="Times New Roman" w:hAnsi="Times New Roman" w:cs="Times New Roman"/>
          <w:bCs/>
          <w:color w:val="000000" w:themeColor="text1"/>
        </w:rPr>
        <w:t>all'articolo 106, comma 3,</w:t>
      </w:r>
      <w:r w:rsidRPr="004A5029">
        <w:rPr>
          <w:rFonts w:ascii="Times New Roman" w:hAnsi="Times New Roman" w:cs="Times New Roman"/>
          <w:color w:val="000000" w:themeColor="text1"/>
        </w:rPr>
        <w:t xml:space="preserve"> in luogo della garanzia definitiva di cui </w:t>
      </w:r>
      <w:r w:rsidRPr="004A5029">
        <w:rPr>
          <w:rFonts w:ascii="Times New Roman" w:hAnsi="Times New Roman" w:cs="Times New Roman"/>
          <w:bCs/>
          <w:color w:val="000000" w:themeColor="text1"/>
        </w:rPr>
        <w:t>all'articolo 117,</w:t>
      </w:r>
      <w:r w:rsidRPr="004A5029">
        <w:rPr>
          <w:rFonts w:ascii="Times New Roman" w:hAnsi="Times New Roman" w:cs="Times New Roman"/>
          <w:color w:val="000000" w:themeColor="text1"/>
        </w:rPr>
        <w:t xml:space="preserve"> una garanzia dell'adempimento di tutte le obbligazioni del contratto e del risarcimento dei danni derivanti dall'eventuale inadempimento delle obbligazioni stesse, denominata "garanzia di buon adempimento" e una garanzia di conclusione dell'opera nei casi di risoluzione del contratto previsti dal codice civile e dal presente codice, denominata </w:t>
      </w:r>
      <w:r w:rsidRPr="004A5029">
        <w:rPr>
          <w:rFonts w:ascii="Times New Roman" w:hAnsi="Times New Roman" w:cs="Times New Roman"/>
          <w:strike/>
          <w:color w:val="000000" w:themeColor="text1"/>
        </w:rPr>
        <w:t>“</w:t>
      </w:r>
      <w:r w:rsidR="0030786B"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garanzia per la risoluzione</w:t>
      </w:r>
      <w:r w:rsidR="0030786B" w:rsidRPr="004A5029">
        <w:rPr>
          <w:rFonts w:ascii="Times New Roman" w:hAnsi="Times New Roman" w:cs="Times New Roman"/>
          <w:color w:val="000000" w:themeColor="text1"/>
        </w:rPr>
        <w:t>»</w:t>
      </w:r>
      <w:r w:rsidRPr="004A5029">
        <w:rPr>
          <w:rFonts w:ascii="Times New Roman" w:hAnsi="Times New Roman" w:cs="Times New Roman"/>
          <w:strike/>
          <w:color w:val="000000" w:themeColor="text1"/>
        </w:rPr>
        <w:t>”</w:t>
      </w:r>
      <w:r w:rsidRPr="004A5029">
        <w:rPr>
          <w:rFonts w:ascii="Times New Roman" w:hAnsi="Times New Roman" w:cs="Times New Roman"/>
          <w:color w:val="000000" w:themeColor="text1"/>
        </w:rPr>
        <w:t>.</w:t>
      </w:r>
    </w:p>
    <w:p w14:paraId="603A956F"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2. Nel caso di affidamento dei lavori ad un nuovo soggetto, anche quest'ultimo presenta le garanzie previste al comma 1.</w:t>
      </w:r>
    </w:p>
    <w:p w14:paraId="7CE48359" w14:textId="69D6682C"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La garanzia di buon adempimento è costituita con le modalità di cui </w:t>
      </w:r>
      <w:r w:rsidRPr="004A5029">
        <w:rPr>
          <w:rFonts w:ascii="Times New Roman" w:hAnsi="Times New Roman" w:cs="Times New Roman"/>
          <w:bCs/>
          <w:color w:val="000000" w:themeColor="text1"/>
        </w:rPr>
        <w:t>all'articolo 117, commi 1 e 2,</w:t>
      </w:r>
      <w:r w:rsidRPr="004A5029">
        <w:rPr>
          <w:rFonts w:ascii="Times New Roman" w:hAnsi="Times New Roman" w:cs="Times New Roman"/>
          <w:color w:val="000000" w:themeColor="text1"/>
        </w:rPr>
        <w:t xml:space="preserve"> ed è pari al 5 per cento fisso dell'importo contrattuale come risultante dall'aggiudicazione senza applicazione degli incrementi per ribassi di cui </w:t>
      </w:r>
      <w:r w:rsidRPr="004A5029">
        <w:rPr>
          <w:rFonts w:ascii="Times New Roman" w:hAnsi="Times New Roman" w:cs="Times New Roman"/>
          <w:bCs/>
          <w:color w:val="000000" w:themeColor="text1"/>
        </w:rPr>
        <w:t>all'articolo 117, comma 1;</w:t>
      </w:r>
      <w:r w:rsidRPr="004A5029">
        <w:rPr>
          <w:rFonts w:ascii="Times New Roman" w:hAnsi="Times New Roman" w:cs="Times New Roman"/>
          <w:color w:val="000000" w:themeColor="text1"/>
        </w:rPr>
        <w:t xml:space="preserve"> permane fino alla data di emissione del certificato di collaudo provvisorio o del certificato di regolare esecuzione, o comunque fino a </w:t>
      </w:r>
      <w:r w:rsidR="00A62EBA" w:rsidRPr="004A5029">
        <w:rPr>
          <w:rFonts w:ascii="Times New Roman" w:hAnsi="Times New Roman" w:cs="Times New Roman"/>
          <w:strike/>
          <w:color w:val="000000" w:themeColor="text1"/>
        </w:rPr>
        <w:t>12</w:t>
      </w:r>
      <w:r w:rsidR="00A62EBA" w:rsidRPr="004A5029">
        <w:rPr>
          <w:rFonts w:ascii="Times New Roman" w:hAnsi="Times New Roman" w:cs="Times New Roman"/>
          <w:color w:val="000000" w:themeColor="text1"/>
        </w:rPr>
        <w:t xml:space="preserve"> </w:t>
      </w:r>
      <w:r w:rsidR="00A62EBA" w:rsidRPr="004A5029">
        <w:rPr>
          <w:rFonts w:ascii="Times New Roman" w:hAnsi="Times New Roman" w:cs="Times New Roman"/>
          <w:b/>
          <w:bCs/>
          <w:color w:val="000000" w:themeColor="text1"/>
        </w:rPr>
        <w:t>dodici</w:t>
      </w:r>
      <w:r w:rsidRPr="004A5029">
        <w:rPr>
          <w:rFonts w:ascii="Times New Roman" w:hAnsi="Times New Roman" w:cs="Times New Roman"/>
          <w:color w:val="000000" w:themeColor="text1"/>
        </w:rPr>
        <w:t xml:space="preserve"> mesi dalla data di ultimazione dei lavori risultante dal relativo certificato.</w:t>
      </w:r>
    </w:p>
    <w:p w14:paraId="549063A8"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4. La garanzia fideiussoria "per la risoluzione" opera nei casi di risoluzione del contratto previsti dal codice civile e dal presente codice ed è di importo pari al 10 per cento dell'importo contrattuale, fermo restando che, qualora l'importo in valore assoluto fosse superiore a 100 milioni di euro, essa si intende comunque limitata a 100 milioni di euro.</w:t>
      </w:r>
    </w:p>
    <w:p w14:paraId="0607215F"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5. La garanzia "per la risoluzione" copre, nei limiti dei danni effettivamente subiti, i costi per le procedure di riaffidamento da parte della stazione appaltante e l'eventuale maggior costo tra l'importo contrattuale risultante dall'aggiudicazione originaria dei lavori e l'importo contrattuale del riaffidamento dei lavori stessi, a cui sono sommati gli importi dei pagamenti già effettuati o da effettuare in base agli stati d'avanzamento dei lavori.</w:t>
      </w:r>
    </w:p>
    <w:p w14:paraId="4968C2F3"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6. La garanzia “per la risoluzione” è efficace a partire dal perfezionamento del contratto e fino alla data di emissione del certificato di ultimazione dei lavori, allorché cessa automaticamente. La garanzia “per la risoluzione” cessa automaticamente anche decorsi tre mesi dalla data del riaffidamento dei lavori.</w:t>
      </w:r>
    </w:p>
    <w:p w14:paraId="1621FCEA"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7. Le garanzie di cui al presente articolo prevedono espressamente la rinuncia al beneficio della preventiva escussione del debitore principale e la rinuncia all'eccezione di cui all'articolo 1957, secondo comma, del codice civile.</w:t>
      </w:r>
    </w:p>
    <w:p w14:paraId="30689A80" w14:textId="49707ADF"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8. Nel caso di escussione il pagamento è effettuato entro </w:t>
      </w:r>
      <w:r w:rsidR="00EF254E" w:rsidRPr="004A5029">
        <w:rPr>
          <w:rFonts w:ascii="Times New Roman" w:hAnsi="Times New Roman" w:cs="Times New Roman"/>
          <w:bCs/>
          <w:strike/>
          <w:color w:val="000000" w:themeColor="text1"/>
        </w:rPr>
        <w:t>30</w:t>
      </w:r>
      <w:r w:rsidR="00EF254E" w:rsidRPr="004A5029">
        <w:rPr>
          <w:rFonts w:ascii="Times New Roman" w:hAnsi="Times New Roman" w:cs="Times New Roman"/>
          <w:bCs/>
          <w:color w:val="000000" w:themeColor="text1"/>
        </w:rPr>
        <w:t xml:space="preserve"> </w:t>
      </w:r>
      <w:r w:rsidR="00EF254E" w:rsidRPr="004A5029">
        <w:rPr>
          <w:rFonts w:ascii="Times New Roman" w:hAnsi="Times New Roman" w:cs="Times New Roman"/>
          <w:b/>
          <w:color w:val="000000" w:themeColor="text1"/>
        </w:rPr>
        <w:t>trenta</w:t>
      </w:r>
      <w:r w:rsidRPr="004A5029">
        <w:rPr>
          <w:rFonts w:ascii="Times New Roman" w:hAnsi="Times New Roman" w:cs="Times New Roman"/>
          <w:color w:val="000000" w:themeColor="text1"/>
        </w:rPr>
        <w:t xml:space="preserve"> giorni, a semplice richiesta scritta della stazione appaltante; la richiesta reca l'indicazione del titolo per cui la stazione appaltante richiede l'escussione.</w:t>
      </w:r>
    </w:p>
    <w:p w14:paraId="550FEABC" w14:textId="2135DA2F" w:rsidR="00446F27" w:rsidRPr="004A5029" w:rsidRDefault="00446F27" w:rsidP="00446F27">
      <w:pPr>
        <w:autoSpaceDE w:val="0"/>
        <w:autoSpaceDN w:val="0"/>
        <w:adjustRightInd w:val="0"/>
        <w:jc w:val="both"/>
        <w:rPr>
          <w:rFonts w:ascii="Times New Roman" w:hAnsi="Times New Roman" w:cs="Times New Roman"/>
          <w:i/>
          <w:iCs/>
          <w:color w:val="000000" w:themeColor="text1"/>
        </w:rPr>
      </w:pPr>
      <w:r w:rsidRPr="004A5029">
        <w:rPr>
          <w:rFonts w:ascii="Times New Roman" w:hAnsi="Times New Roman" w:cs="Times New Roman"/>
          <w:color w:val="000000" w:themeColor="text1"/>
        </w:rPr>
        <w:t>9. Gli schemi di polizza-tipo concernenti le garanzie fideiussorie del comma 1</w:t>
      </w:r>
      <w:r w:rsidRPr="00796E46">
        <w:rPr>
          <w:rFonts w:ascii="Times New Roman" w:hAnsi="Times New Roman" w:cs="Times New Roman"/>
          <w:b/>
          <w:bCs/>
          <w:strike/>
          <w:color w:val="000000" w:themeColor="text1"/>
        </w:rPr>
        <w:t>,</w:t>
      </w:r>
      <w:r w:rsidRPr="004A5029">
        <w:rPr>
          <w:rFonts w:ascii="Times New Roman" w:hAnsi="Times New Roman" w:cs="Times New Roman"/>
          <w:color w:val="000000" w:themeColor="text1"/>
        </w:rPr>
        <w:t xml:space="preserve"> sono adottati con le modalità di cui all'articolo 117, comma 12. Si applicano inoltre i periodi secondo e terzo dello stesso comma.</w:t>
      </w:r>
    </w:p>
    <w:p w14:paraId="5E7E3C41" w14:textId="41E83596" w:rsidR="00446F27" w:rsidRPr="004A5029" w:rsidRDefault="00446F27" w:rsidP="00446F27">
      <w:pPr>
        <w:autoSpaceDE w:val="0"/>
        <w:autoSpaceDN w:val="0"/>
        <w:adjustRightInd w:val="0"/>
        <w:jc w:val="both"/>
        <w:rPr>
          <w:rFonts w:ascii="Times New Roman" w:hAnsi="Times New Roman" w:cs="Times New Roman"/>
          <w:color w:val="000000" w:themeColor="text1"/>
        </w:rPr>
      </w:pPr>
    </w:p>
    <w:p w14:paraId="045CA12D" w14:textId="709FDB1D" w:rsidR="00600CEA" w:rsidRPr="004A5029" w:rsidRDefault="00600CEA" w:rsidP="00446F27">
      <w:pPr>
        <w:autoSpaceDE w:val="0"/>
        <w:autoSpaceDN w:val="0"/>
        <w:adjustRightInd w:val="0"/>
        <w:jc w:val="both"/>
        <w:rPr>
          <w:rFonts w:ascii="Times New Roman" w:hAnsi="Times New Roman" w:cs="Times New Roman"/>
          <w:color w:val="000000" w:themeColor="text1"/>
        </w:rPr>
      </w:pPr>
    </w:p>
    <w:p w14:paraId="3FA5E856" w14:textId="5ACF0E5F" w:rsidR="00600CEA" w:rsidRPr="004A5029" w:rsidRDefault="00600CEA" w:rsidP="00446F27">
      <w:pPr>
        <w:autoSpaceDE w:val="0"/>
        <w:autoSpaceDN w:val="0"/>
        <w:adjustRightInd w:val="0"/>
        <w:jc w:val="both"/>
        <w:rPr>
          <w:rFonts w:ascii="Times New Roman" w:hAnsi="Times New Roman" w:cs="Times New Roman"/>
          <w:color w:val="000000" w:themeColor="text1"/>
        </w:rPr>
      </w:pPr>
    </w:p>
    <w:p w14:paraId="54673843" w14:textId="77777777" w:rsidR="00600CEA" w:rsidRPr="004A5029" w:rsidRDefault="00600CEA" w:rsidP="00446F27">
      <w:pPr>
        <w:autoSpaceDE w:val="0"/>
        <w:autoSpaceDN w:val="0"/>
        <w:adjustRightInd w:val="0"/>
        <w:jc w:val="both"/>
        <w:rPr>
          <w:rFonts w:ascii="Times New Roman" w:hAnsi="Times New Roman" w:cs="Times New Roman"/>
          <w:color w:val="000000" w:themeColor="text1"/>
        </w:rPr>
      </w:pPr>
    </w:p>
    <w:p w14:paraId="38119B62" w14:textId="77777777" w:rsidR="00446F27" w:rsidRPr="004A5029" w:rsidRDefault="00446F27" w:rsidP="00446F27">
      <w:pPr>
        <w:rPr>
          <w:rFonts w:ascii="Times New Roman" w:hAnsi="Times New Roman" w:cs="Times New Roman"/>
          <w:b/>
          <w:color w:val="000000" w:themeColor="text1"/>
        </w:rPr>
      </w:pPr>
      <w:r w:rsidRPr="004A5029">
        <w:rPr>
          <w:rFonts w:ascii="Times New Roman" w:hAnsi="Times New Roman" w:cs="Times New Roman"/>
          <w:b/>
          <w:color w:val="000000" w:themeColor="text1"/>
        </w:rPr>
        <w:t>Articolo 119.</w:t>
      </w:r>
    </w:p>
    <w:p w14:paraId="7AFD99EC" w14:textId="77777777" w:rsidR="00446F27" w:rsidRPr="004A5029" w:rsidRDefault="00446F27" w:rsidP="00446F27">
      <w:pPr>
        <w:rPr>
          <w:rFonts w:ascii="Times New Roman" w:eastAsia="Times New Roman" w:hAnsi="Times New Roman" w:cs="Times New Roman"/>
          <w:color w:val="000000" w:themeColor="text1"/>
          <w:lang w:eastAsia="it-IT"/>
        </w:rPr>
      </w:pPr>
      <w:r w:rsidRPr="004A5029">
        <w:rPr>
          <w:rFonts w:ascii="Times New Roman" w:hAnsi="Times New Roman" w:cs="Times New Roman"/>
          <w:i/>
          <w:color w:val="000000" w:themeColor="text1"/>
        </w:rPr>
        <w:t>Subappalto.</w:t>
      </w:r>
    </w:p>
    <w:p w14:paraId="124055E9" w14:textId="1F7D1CC8"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1. I soggetti affidatari dei contratti eseguono in proprio le opere o i lavori, i servizi</w:t>
      </w:r>
      <w:r w:rsidRPr="004A5029">
        <w:rPr>
          <w:rFonts w:ascii="Times New Roman" w:hAnsi="Times New Roman" w:cs="Times New Roman"/>
          <w:b/>
          <w:bCs/>
          <w:strike/>
          <w:color w:val="000000" w:themeColor="text1"/>
        </w:rPr>
        <w:t>,</w:t>
      </w:r>
      <w:r w:rsidRPr="004A5029">
        <w:rPr>
          <w:rFonts w:ascii="Times New Roman" w:hAnsi="Times New Roman" w:cs="Times New Roman"/>
          <w:b/>
          <w:bCs/>
          <w:color w:val="000000" w:themeColor="text1"/>
        </w:rPr>
        <w:t xml:space="preserve"> </w:t>
      </w:r>
      <w:r w:rsidR="000523FE" w:rsidRPr="004A5029">
        <w:rPr>
          <w:rFonts w:ascii="Times New Roman" w:hAnsi="Times New Roman" w:cs="Times New Roman"/>
          <w:b/>
          <w:bCs/>
          <w:color w:val="000000" w:themeColor="text1"/>
        </w:rPr>
        <w:t>e</w:t>
      </w:r>
      <w:r w:rsidR="000523FE"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le forniture compresi nel contratto. Fatto salvo quanto previsto dall’articolo 120, comma 1, lettera d), la cessione del contratto è nulla</w:t>
      </w:r>
      <w:r w:rsidRPr="004A5029">
        <w:rPr>
          <w:rFonts w:ascii="Times New Roman" w:hAnsi="Times New Roman" w:cs="Times New Roman"/>
          <w:b/>
          <w:bCs/>
          <w:color w:val="000000" w:themeColor="text1"/>
        </w:rPr>
        <w:t>.</w:t>
      </w:r>
      <w:r w:rsidRPr="004A5029">
        <w:rPr>
          <w:rFonts w:ascii="Times New Roman" w:hAnsi="Times New Roman" w:cs="Times New Roman"/>
          <w:color w:val="000000" w:themeColor="text1"/>
        </w:rPr>
        <w:t xml:space="preserve"> È altresì nullo l'accordo con cui a terzi sia affidata l’integrale esecuzione delle prestazioni o lavorazioni appaltate, nonché la prevalente esecuzione delle lavorazioni relative alla categoria prevalente e dei contratti ad alta intensità di manodopera. È ammesso il subappalto secondo le disposizioni del presente articolo.</w:t>
      </w:r>
    </w:p>
    <w:p w14:paraId="2D193964" w14:textId="1B6E1912"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2. Il subappalto è il contratto con il quale l'appaltatore affida a terzi l'esecuzione di parte delle prestazioni o lavorazioni oggetto del contratto di appalto, con organizzazione di mezzi e rischi a carico del subappaltatore. Costituisce, comunque, subappalto di lavori qualsiasi contratto stipulato dall’appaltatore con terzi</w:t>
      </w:r>
      <w:r w:rsidRPr="004A5029">
        <w:rPr>
          <w:rFonts w:ascii="Times New Roman" w:hAnsi="Times New Roman" w:cs="Times New Roman"/>
          <w:b/>
          <w:bCs/>
          <w:color w:val="000000" w:themeColor="text1"/>
        </w:rPr>
        <w:t xml:space="preserve"> </w:t>
      </w:r>
      <w:r w:rsidRPr="004A5029">
        <w:rPr>
          <w:rFonts w:ascii="Times New Roman" w:hAnsi="Times New Roman" w:cs="Times New Roman"/>
          <w:color w:val="000000" w:themeColor="text1"/>
        </w:rPr>
        <w:t>avente ad oggetto attività ovunque espletate che richiedono l'impiego di manodopera, quali le forniture con posa in opera e i noli a caldo, se singolarmente di importo superiore al 2 per cento dell'importo delle prestazioni affidate o di importo superiore a 100.000 euro e qualora l'incidenza del costo della manodopera e del personale sia superiore al 50 per cento dell'importo del contratto da affidare. Nel rispetto dei principi di cui agli articoli 1, 2 e 3, previa adeguata motivazione nella decisione  di contrarre, le stazioni appaltanti, eventualmente avvalendosi del parere delle Prefetture competenti</w:t>
      </w:r>
      <w:r w:rsidR="000523FE"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indicano nei documenti di gara le prestazioni o lavorazioni oggetto del contratto da eseguire a cura dell’aggiudicatario in ragione delle specifiche caratteristiche dell’appalto, ivi comprese quelle di cui all’articolo 104, comma 11, in ragione dell’esigenza di rafforzare,  tenuto conto della natura o della complessità delle prestazioni o delle lavorazioni da effettuare, il controllo delle attività di cantiere e più in generale dei luoghi di lavoro o di garantire una più intensa tutela delle condizioni di lavoro e della salute e sicurezza dei lavoratori ovvero di prevenire il rischio di infiltrazioni criminali. Si prescinde da tale ultima valutazione quando i subappaltatori siano iscritti nell’elenco dei fornitori, prestatori di servizi ed esecutori di lavori di cui al comma 52 dell'articolo 1 della legge 6 novembre 2012, n.190, oppure nell’anagrafe antimafia degli esecutori istituita dall’articolo 30 del decreto-legge 17 ottobre 2016, n. 189, convertito, con modificazioni, dalla legge 15 dicembre 2016, n. 229. L'affidatario comunica alla stazione appaltante, prima dell'inizio della prestazione, per tutti i sub-contratti che non sono subappalti, stipulati per l'esecuzione dell'appalto, il nome del sub-contraente, l'importo del sub-contratto, l'oggetto del lavoro, servizio o fornitura affidati. Sono, altresì, comunicate alla stazione appaltante eventuali modifiche a tali informazioni avvenute nel corso del sub-contratto. È altresì fatto obbligo di acquisire autorizzazione integrativa qualora l'oggetto del subappalto subisca variazioni e l'importo dello stesso sia incrementato.</w:t>
      </w:r>
    </w:p>
    <w:p w14:paraId="6154A96D"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Non si configurano come attività affidate in subappalto, per la loro specificità, le seguenti categorie di forniture o servizi: </w:t>
      </w:r>
    </w:p>
    <w:p w14:paraId="76540CF1"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a) l'affidamento di attività secondarie, accessorie o sussidiarie a lavoratori autonomi, per le quali occorre effettuare comunicazione alla stazione appaltante;</w:t>
      </w:r>
    </w:p>
    <w:p w14:paraId="53224508"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b) la subfornitura a catalogo di prodotti informatici;</w:t>
      </w:r>
    </w:p>
    <w:p w14:paraId="18BEEE95" w14:textId="2B472BC1"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l'affidamento di servizi di importo inferiore a 20.000 euro annui a imprenditori agricoli nei comuni classificati totalmente montani di cui all'elenco dei comuni italiani predisposto </w:t>
      </w:r>
      <w:r w:rsidRPr="00BD54D8">
        <w:rPr>
          <w:rFonts w:ascii="Times New Roman" w:hAnsi="Times New Roman" w:cs="Times New Roman"/>
          <w:color w:val="000000" w:themeColor="text1"/>
        </w:rPr>
        <w:t>dall'</w:t>
      </w:r>
      <w:r w:rsidRPr="00BD54D8">
        <w:rPr>
          <w:rFonts w:ascii="Times New Roman" w:hAnsi="Times New Roman" w:cs="Times New Roman"/>
          <w:b/>
          <w:bCs/>
          <w:color w:val="000000" w:themeColor="text1"/>
        </w:rPr>
        <w:t>I</w:t>
      </w:r>
      <w:r w:rsidR="00796E46" w:rsidRPr="00BD54D8">
        <w:rPr>
          <w:rFonts w:ascii="Times New Roman" w:hAnsi="Times New Roman" w:cs="Times New Roman"/>
          <w:b/>
          <w:bCs/>
          <w:color w:val="000000" w:themeColor="text1"/>
        </w:rPr>
        <w:t>STAT</w:t>
      </w:r>
      <w:r w:rsidR="00796E46" w:rsidRPr="00BD54D8">
        <w:rPr>
          <w:rFonts w:ascii="Times New Roman" w:hAnsi="Times New Roman" w:cs="Times New Roman"/>
          <w:color w:val="000000" w:themeColor="text1"/>
        </w:rPr>
        <w:t xml:space="preserve"> </w:t>
      </w:r>
      <w:r w:rsidRPr="00BD54D8">
        <w:rPr>
          <w:rFonts w:ascii="Times New Roman" w:hAnsi="Times New Roman" w:cs="Times New Roman"/>
          <w:strike/>
          <w:color w:val="000000" w:themeColor="text1"/>
        </w:rPr>
        <w:t>s</w:t>
      </w:r>
      <w:r w:rsidRPr="00796E46">
        <w:rPr>
          <w:rFonts w:ascii="Times New Roman" w:hAnsi="Times New Roman" w:cs="Times New Roman"/>
          <w:strike/>
          <w:color w:val="000000" w:themeColor="text1"/>
        </w:rPr>
        <w:t>tituto nazionale di statistica (ISTAT)</w:t>
      </w:r>
      <w:r w:rsidRPr="004A5029">
        <w:rPr>
          <w:rFonts w:ascii="Times New Roman" w:hAnsi="Times New Roman" w:cs="Times New Roman"/>
          <w:color w:val="000000" w:themeColor="text1"/>
        </w:rPr>
        <w:t xml:space="preserve">, oppure ricompresi nella circolare del Ministero delle finanze n. 9 del 14 giugno 1993, pubblicata nel supplemento ordinario n. 53 alla Gazzetta </w:t>
      </w:r>
      <w:r w:rsidR="00E97F58" w:rsidRPr="004A5029">
        <w:rPr>
          <w:rFonts w:ascii="Times New Roman" w:hAnsi="Times New Roman" w:cs="Times New Roman"/>
          <w:strike/>
          <w:color w:val="000000" w:themeColor="text1"/>
        </w:rPr>
        <w:t>u</w:t>
      </w:r>
      <w:r w:rsidR="000A771E" w:rsidRPr="004A5029">
        <w:rPr>
          <w:rFonts w:ascii="Times New Roman" w:hAnsi="Times New Roman" w:cs="Times New Roman"/>
          <w:b/>
          <w:bCs/>
          <w:color w:val="000000" w:themeColor="text1"/>
        </w:rPr>
        <w:t>U</w:t>
      </w:r>
      <w:r w:rsidRPr="004A5029">
        <w:rPr>
          <w:rFonts w:ascii="Times New Roman" w:hAnsi="Times New Roman" w:cs="Times New Roman"/>
          <w:color w:val="000000" w:themeColor="text1"/>
        </w:rPr>
        <w:t>fficiale della Repubblica italiana n. 141 del 18 giugno 1993, nonché nei comuni delle isole minori di cui all'allegato A annesso alla legge 28 dicembre 2001, n. 448;</w:t>
      </w:r>
    </w:p>
    <w:p w14:paraId="04F6075A"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d) le prestazioni secondarie, accessorie o sussidiarie rese in favore dei soggetti affidatari in forza di contratti continuativi di cooperazione, servizio o fornitura sottoscritti in epoca anteriore alla indizione della procedura finalizzata alla aggiudicazione dell'appalto. I relativi contratti sono trasmessi alla stazione appaltante prima o contestualmente alla sottoscrizione del contratto di appalto.</w:t>
      </w:r>
    </w:p>
    <w:p w14:paraId="21EDD8D6"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4. I soggetti affidatari dei contratti di cui al codice possono affidare in subappalto le opere o i lavori, i servizi o le forniture compresi nel contratto, previa autorizzazione della stazione appaltante a condizione che:</w:t>
      </w:r>
    </w:p>
    <w:p w14:paraId="4776F592"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a) il subappaltatore sia qualificato per le lavorazioni o le prestazioni da eseguire;</w:t>
      </w:r>
    </w:p>
    <w:p w14:paraId="395B24C3" w14:textId="7EC6D4B4" w:rsidR="00446F27" w:rsidRPr="004A5029" w:rsidRDefault="00446F27" w:rsidP="00446F27">
      <w:pPr>
        <w:autoSpaceDE w:val="0"/>
        <w:autoSpaceDN w:val="0"/>
        <w:adjustRightInd w:val="0"/>
        <w:jc w:val="both"/>
        <w:rPr>
          <w:rFonts w:ascii="Times New Roman" w:hAnsi="Times New Roman" w:cs="Times New Roman"/>
          <w:i/>
          <w:iCs/>
          <w:color w:val="000000" w:themeColor="text1"/>
        </w:rPr>
      </w:pPr>
      <w:r w:rsidRPr="004A5029">
        <w:rPr>
          <w:rFonts w:ascii="Times New Roman" w:hAnsi="Times New Roman" w:cs="Times New Roman"/>
          <w:color w:val="000000" w:themeColor="text1"/>
        </w:rPr>
        <w:t xml:space="preserve">b) non sussistano a suo carico le cause di esclusione di cui al </w:t>
      </w:r>
      <w:r w:rsidR="00F1581C" w:rsidRPr="004A5029">
        <w:rPr>
          <w:rFonts w:ascii="Times New Roman" w:hAnsi="Times New Roman" w:cs="Times New Roman"/>
          <w:b/>
          <w:bCs/>
          <w:color w:val="000000" w:themeColor="text1"/>
        </w:rPr>
        <w:t>C</w:t>
      </w:r>
      <w:r w:rsidRPr="004A5029">
        <w:rPr>
          <w:rFonts w:ascii="Times New Roman" w:hAnsi="Times New Roman" w:cs="Times New Roman"/>
          <w:color w:val="000000" w:themeColor="text1"/>
        </w:rPr>
        <w:t xml:space="preserve">apo II del </w:t>
      </w:r>
      <w:r w:rsidR="00A9504B" w:rsidRPr="004A5029">
        <w:rPr>
          <w:rFonts w:ascii="Times New Roman" w:hAnsi="Times New Roman" w:cs="Times New Roman"/>
          <w:b/>
          <w:bCs/>
          <w:color w:val="000000" w:themeColor="text1"/>
        </w:rPr>
        <w:t>T</w:t>
      </w:r>
      <w:r w:rsidR="00A9504B" w:rsidRPr="004A5029">
        <w:rPr>
          <w:rFonts w:ascii="Times New Roman" w:hAnsi="Times New Roman" w:cs="Times New Roman"/>
          <w:color w:val="000000" w:themeColor="text1"/>
        </w:rPr>
        <w:t xml:space="preserve">itolo </w:t>
      </w:r>
      <w:r w:rsidRPr="004A5029">
        <w:rPr>
          <w:rFonts w:ascii="Times New Roman" w:hAnsi="Times New Roman" w:cs="Times New Roman"/>
          <w:color w:val="000000" w:themeColor="text1"/>
        </w:rPr>
        <w:t>IV</w:t>
      </w:r>
      <w:r w:rsidR="00F02518" w:rsidRPr="004A5029">
        <w:rPr>
          <w:rFonts w:ascii="Times New Roman" w:hAnsi="Times New Roman" w:cs="Times New Roman"/>
          <w:color w:val="000000" w:themeColor="text1"/>
        </w:rPr>
        <w:t xml:space="preserve"> </w:t>
      </w:r>
      <w:r w:rsidR="00F02518" w:rsidRPr="004A5029">
        <w:rPr>
          <w:rFonts w:ascii="Times New Roman" w:hAnsi="Times New Roman" w:cs="Times New Roman"/>
          <w:b/>
          <w:bCs/>
          <w:color w:val="000000" w:themeColor="text1"/>
        </w:rPr>
        <w:t>della Parte V del presente Libro</w:t>
      </w:r>
      <w:r w:rsidRPr="004A5029">
        <w:rPr>
          <w:rFonts w:ascii="Times New Roman" w:hAnsi="Times New Roman" w:cs="Times New Roman"/>
          <w:color w:val="000000" w:themeColor="text1"/>
        </w:rPr>
        <w:t>;</w:t>
      </w:r>
    </w:p>
    <w:p w14:paraId="44870FD7"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c) all'atto dell'offerta siano stati indicati i lavori o le parti di opere ovvero i servizi e le forniture o parti di servizi e forniture che si intende subappaltare.</w:t>
      </w:r>
    </w:p>
    <w:p w14:paraId="0F417234" w14:textId="537797E0"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5. L'affidatario trasmette il contratto di subappalto alla stazione appaltante almeno </w:t>
      </w:r>
      <w:r w:rsidRPr="004A5029">
        <w:rPr>
          <w:rFonts w:ascii="Times New Roman" w:hAnsi="Times New Roman" w:cs="Times New Roman"/>
          <w:strike/>
          <w:color w:val="000000" w:themeColor="text1"/>
        </w:rPr>
        <w:t>20</w:t>
      </w:r>
      <w:r w:rsidRPr="004A5029">
        <w:rPr>
          <w:rFonts w:ascii="Times New Roman" w:hAnsi="Times New Roman" w:cs="Times New Roman"/>
          <w:color w:val="000000" w:themeColor="text1"/>
        </w:rPr>
        <w:t xml:space="preserve"> </w:t>
      </w:r>
      <w:r w:rsidR="00EF254E" w:rsidRPr="004A5029">
        <w:rPr>
          <w:rFonts w:ascii="Times New Roman" w:hAnsi="Times New Roman" w:cs="Times New Roman"/>
          <w:b/>
          <w:bCs/>
          <w:color w:val="000000" w:themeColor="text1"/>
        </w:rPr>
        <w:t xml:space="preserve">venti </w:t>
      </w:r>
      <w:r w:rsidRPr="004A5029">
        <w:rPr>
          <w:rFonts w:ascii="Times New Roman" w:hAnsi="Times New Roman" w:cs="Times New Roman"/>
          <w:color w:val="000000" w:themeColor="text1"/>
        </w:rPr>
        <w:t xml:space="preserve">giorni prima della data di effettivo inizio dell'esecuzione delle relative prestazioni. Contestualmente trasmette la dichiarazione del subappaltatore attestante l'assenza delle cause di esclusione di cui al </w:t>
      </w:r>
      <w:r w:rsidR="00F1581C" w:rsidRPr="004A5029">
        <w:rPr>
          <w:rFonts w:ascii="Times New Roman" w:hAnsi="Times New Roman" w:cs="Times New Roman"/>
          <w:b/>
          <w:bCs/>
          <w:color w:val="000000" w:themeColor="text1"/>
        </w:rPr>
        <w:t>C</w:t>
      </w:r>
      <w:r w:rsidRPr="004A5029">
        <w:rPr>
          <w:rFonts w:ascii="Times New Roman" w:hAnsi="Times New Roman" w:cs="Times New Roman"/>
          <w:color w:val="000000" w:themeColor="text1"/>
        </w:rPr>
        <w:t xml:space="preserve">apo II del </w:t>
      </w:r>
      <w:r w:rsidR="00A9504B" w:rsidRPr="004A5029">
        <w:rPr>
          <w:rFonts w:ascii="Times New Roman" w:hAnsi="Times New Roman" w:cs="Times New Roman"/>
          <w:b/>
          <w:bCs/>
          <w:color w:val="000000" w:themeColor="text1"/>
        </w:rPr>
        <w:t>T</w:t>
      </w:r>
      <w:r w:rsidRPr="004A5029">
        <w:rPr>
          <w:rFonts w:ascii="Times New Roman" w:hAnsi="Times New Roman" w:cs="Times New Roman"/>
          <w:color w:val="000000" w:themeColor="text1"/>
        </w:rPr>
        <w:t xml:space="preserve">itolo IV </w:t>
      </w:r>
      <w:r w:rsidR="00F02518" w:rsidRPr="004A5029">
        <w:rPr>
          <w:rFonts w:ascii="Times New Roman" w:hAnsi="Times New Roman" w:cs="Times New Roman"/>
          <w:b/>
          <w:bCs/>
          <w:color w:val="000000" w:themeColor="text1"/>
        </w:rPr>
        <w:t>della Parte V del presente Libro</w:t>
      </w:r>
      <w:r w:rsidR="00F02518"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e il possesso dei requisiti di cui agli articoli 100 e 103. La stazione appaltante verifica la dichiarazione tramite la Banca dati nazionale di cui all'articolo 23. Il contratto di subappalto, corredato della documentazione tecnica, amministrativa e grafica direttamente derivata dagli atti del contratto affidato, indica puntualmente l'ambito operativo del subappalto sia in termini prestazionali che economici. </w:t>
      </w:r>
    </w:p>
    <w:p w14:paraId="0CBDF2FE" w14:textId="3ABADD09" w:rsidR="00446F27" w:rsidRPr="004A5029" w:rsidRDefault="00446F27" w:rsidP="00446F27">
      <w:pPr>
        <w:autoSpaceDE w:val="0"/>
        <w:autoSpaceDN w:val="0"/>
        <w:adjustRightInd w:val="0"/>
        <w:jc w:val="both"/>
        <w:rPr>
          <w:rFonts w:ascii="Times New Roman" w:hAnsi="Times New Roman" w:cs="Times New Roman"/>
          <w:b/>
          <w:color w:val="000000" w:themeColor="text1"/>
        </w:rPr>
      </w:pPr>
      <w:r w:rsidRPr="004A5029">
        <w:rPr>
          <w:rFonts w:ascii="Times New Roman" w:hAnsi="Times New Roman" w:cs="Times New Roman"/>
          <w:color w:val="000000" w:themeColor="text1"/>
        </w:rPr>
        <w:t>6. Il contraente principale e il subappaltatore sono responsabili in solido nei confronti della stazione appaltante per le prestazioni oggetto del contratto di subappalto. L'aggiudicatario è responsabile in solido con il subappaltatore per gli obblighi retributivi e contributivi, ai sensi dell'articolo 29 del decreto legislativo 10 settembre 2003, n. 276. Nelle ipotesi di cui al comma 11, lettere a) e c), l'appaltatore è liberato dalla responsabilità solidale di cui al secondo periodo</w:t>
      </w:r>
      <w:r w:rsidR="006C0883" w:rsidRPr="004A5029">
        <w:rPr>
          <w:rFonts w:ascii="Times New Roman" w:hAnsi="Times New Roman" w:cs="Times New Roman"/>
          <w:color w:val="000000" w:themeColor="text1"/>
        </w:rPr>
        <w:t xml:space="preserve"> del presente comma</w:t>
      </w:r>
      <w:r w:rsidRPr="004A5029">
        <w:rPr>
          <w:rFonts w:ascii="Times New Roman" w:hAnsi="Times New Roman" w:cs="Times New Roman"/>
          <w:b/>
          <w:color w:val="000000" w:themeColor="text1"/>
        </w:rPr>
        <w:t>.</w:t>
      </w:r>
    </w:p>
    <w:p w14:paraId="64A55F60"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7. L'affidatario è tenuto ad osservare il trattamento economico e normativo stabilito dai contratti collettivi nazionale e territoriale in vigore per il settore e per la zona nella quale si eseguono le prestazioni secondo quanto previsto all’articolo 11. È, altresì. responsabile in solido dell'osservanza delle norme anzidette da parte dei subappaltatori nei confronti dei loro dipendenti per le prestazioni rese nell'ambito del subappalto nel rispetto di quanto previsto dal comma 12. L'affidatario e, per suo tramite, i subappaltatori, trasmettono alla stazione appaltante prima dell'inizio dei lavori la documentazione di avvenuta denunzia agli enti previdenziali, inclusa la Cassa edile, assicurativi e antinfortunistici, nonché copia del piano di cui al comma 15. Per il pagamento delle prestazioni rese nell'ambito dell'appalto o del subappalto, la stazione appaltante acquisisce d'ufficio il documento unico di regolarità contributiva in corso di validità relativo all'affidatario e a tutti i subappaltatori.</w:t>
      </w:r>
    </w:p>
    <w:p w14:paraId="070CC6FA"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8. Per i contratti relativi a lavori, servizi e forniture, in caso di ritardo nel pagamento delle retribuzioni dovute al personale dipendente o del subappaltatore o dei soggetti titolari di subappalti e cottimi, nonché in caso di inadempienza contributiva risultante dal documento unico di regolarità contributiva, si applicano le disposizioni di cui all'articolo 11, comma 5.</w:t>
      </w:r>
    </w:p>
    <w:p w14:paraId="332E13F9" w14:textId="537B58E0"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9. Nel caso di formale contestazione delle richieste di cui al comma </w:t>
      </w:r>
      <w:r w:rsidRPr="004A5029">
        <w:rPr>
          <w:rFonts w:ascii="Times New Roman" w:hAnsi="Times New Roman" w:cs="Times New Roman"/>
          <w:b/>
          <w:bCs/>
          <w:strike/>
          <w:color w:val="000000" w:themeColor="text1"/>
        </w:rPr>
        <w:t>precedente</w:t>
      </w:r>
      <w:r w:rsidR="007466BD" w:rsidRPr="004A5029">
        <w:rPr>
          <w:rFonts w:ascii="Times New Roman" w:hAnsi="Times New Roman" w:cs="Times New Roman"/>
          <w:b/>
          <w:bCs/>
          <w:color w:val="000000" w:themeColor="text1"/>
        </w:rPr>
        <w:t xml:space="preserve"> 8</w:t>
      </w:r>
      <w:r w:rsidRPr="004A5029">
        <w:rPr>
          <w:rFonts w:ascii="Times New Roman" w:hAnsi="Times New Roman" w:cs="Times New Roman"/>
          <w:color w:val="000000" w:themeColor="text1"/>
        </w:rPr>
        <w:t xml:space="preserve">, </w:t>
      </w:r>
      <w:r w:rsidRPr="004A5029">
        <w:rPr>
          <w:rFonts w:ascii="Times New Roman" w:eastAsia="Garamond" w:hAnsi="Times New Roman" w:cs="Times New Roman"/>
          <w:b/>
          <w:bCs/>
          <w:color w:val="000000" w:themeColor="text1"/>
        </w:rPr>
        <w:t>i</w:t>
      </w:r>
      <w:r w:rsidRPr="004A5029">
        <w:rPr>
          <w:rFonts w:ascii="Times New Roman" w:eastAsia="Garamond" w:hAnsi="Times New Roman" w:cs="Times New Roman"/>
          <w:bCs/>
          <w:color w:val="000000" w:themeColor="text1"/>
        </w:rPr>
        <w:t>l RUP o il responsabile della fase dell’esecuzione, ove nominato,</w:t>
      </w:r>
      <w:r w:rsidRPr="004A5029">
        <w:rPr>
          <w:rFonts w:ascii="Times New Roman" w:hAnsi="Times New Roman" w:cs="Times New Roman"/>
          <w:color w:val="000000" w:themeColor="text1"/>
        </w:rPr>
        <w:t xml:space="preserve"> inoltra le richieste e le contestazioni alla direzione provinciale del lavoro per i necessari accertamenti.</w:t>
      </w:r>
    </w:p>
    <w:p w14:paraId="691FC16A" w14:textId="48D8CD80"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10. L'affidatario sostituisce, previa autorizzazione della stazione appaltante, i subappaltatori relativamente ai quali, all’esito di apposita verifica, sia stata accertata la sussistenza di cause di esclusione di cui al </w:t>
      </w:r>
      <w:r w:rsidR="00F1581C" w:rsidRPr="004A5029">
        <w:rPr>
          <w:rFonts w:ascii="Times New Roman" w:hAnsi="Times New Roman" w:cs="Times New Roman"/>
          <w:b/>
          <w:bCs/>
          <w:color w:val="000000" w:themeColor="text1"/>
        </w:rPr>
        <w:t>C</w:t>
      </w:r>
      <w:r w:rsidRPr="004A5029">
        <w:rPr>
          <w:rFonts w:ascii="Times New Roman" w:hAnsi="Times New Roman" w:cs="Times New Roman"/>
          <w:color w:val="000000" w:themeColor="text1"/>
        </w:rPr>
        <w:t xml:space="preserve">apo II del </w:t>
      </w:r>
      <w:r w:rsidR="00A9504B" w:rsidRPr="004A5029">
        <w:rPr>
          <w:rFonts w:ascii="Times New Roman" w:hAnsi="Times New Roman" w:cs="Times New Roman"/>
          <w:b/>
          <w:bCs/>
          <w:color w:val="000000" w:themeColor="text1"/>
        </w:rPr>
        <w:t>T</w:t>
      </w:r>
      <w:r w:rsidRPr="004A5029">
        <w:rPr>
          <w:rFonts w:ascii="Times New Roman" w:hAnsi="Times New Roman" w:cs="Times New Roman"/>
          <w:color w:val="000000" w:themeColor="text1"/>
        </w:rPr>
        <w:t>itolo IV</w:t>
      </w:r>
      <w:r w:rsidR="00F02518" w:rsidRPr="004A5029">
        <w:rPr>
          <w:rFonts w:ascii="Times New Roman" w:hAnsi="Times New Roman" w:cs="Times New Roman"/>
          <w:color w:val="000000" w:themeColor="text1"/>
        </w:rPr>
        <w:t xml:space="preserve"> </w:t>
      </w:r>
      <w:r w:rsidR="00F02518" w:rsidRPr="004A5029">
        <w:rPr>
          <w:rFonts w:ascii="Times New Roman" w:hAnsi="Times New Roman" w:cs="Times New Roman"/>
          <w:b/>
          <w:bCs/>
          <w:color w:val="000000" w:themeColor="text1"/>
        </w:rPr>
        <w:t>della Parte V del presente Libro</w:t>
      </w:r>
      <w:r w:rsidRPr="004A5029">
        <w:rPr>
          <w:rFonts w:ascii="Times New Roman" w:hAnsi="Times New Roman" w:cs="Times New Roman"/>
          <w:color w:val="000000" w:themeColor="text1"/>
        </w:rPr>
        <w:t xml:space="preserve">. </w:t>
      </w:r>
    </w:p>
    <w:p w14:paraId="5D419C19" w14:textId="2DBE6628" w:rsidR="00446F27" w:rsidRPr="004A5029" w:rsidRDefault="00446F27" w:rsidP="00446F27">
      <w:pPr>
        <w:autoSpaceDE w:val="0"/>
        <w:autoSpaceDN w:val="0"/>
        <w:adjustRightInd w:val="0"/>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11. La stazione appaltante corrisponde direttamente al subappaltatore ed ai titolari di sub-contratti non costituenti subappalto ai sensi del quinto periodo del comma 2 l'importo dovuto per le prestazioni dagli stessi eseguite nei seguenti casi:</w:t>
      </w:r>
    </w:p>
    <w:p w14:paraId="6FE02472" w14:textId="77777777" w:rsidR="00446F27" w:rsidRPr="004A5029" w:rsidRDefault="00446F27" w:rsidP="00446F27">
      <w:pPr>
        <w:autoSpaceDE w:val="0"/>
        <w:autoSpaceDN w:val="0"/>
        <w:adjustRightInd w:val="0"/>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a) quando il subcontraente è una microimpresa o piccola impresa;</w:t>
      </w:r>
    </w:p>
    <w:p w14:paraId="4243C63C" w14:textId="77777777" w:rsidR="00446F27" w:rsidRPr="004A5029" w:rsidRDefault="00446F27" w:rsidP="00446F27">
      <w:pPr>
        <w:autoSpaceDE w:val="0"/>
        <w:autoSpaceDN w:val="0"/>
        <w:adjustRightInd w:val="0"/>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b) in caso di inadempimento da parte dell'appaltatore; </w:t>
      </w:r>
    </w:p>
    <w:p w14:paraId="151BA87E" w14:textId="77777777" w:rsidR="00446F27" w:rsidRPr="004A5029" w:rsidRDefault="00446F27" w:rsidP="00446F27">
      <w:pPr>
        <w:autoSpaceDE w:val="0"/>
        <w:autoSpaceDN w:val="0"/>
        <w:adjustRightInd w:val="0"/>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c) su richiesta del subcontraente e se la natura del contratto lo consente.</w:t>
      </w:r>
    </w:p>
    <w:p w14:paraId="428211FE" w14:textId="28FE8F63"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12. Il subappaltatore, per le prestazioni affidate in subappalto, deve garantire gli stessi standard qualitativi e prestazionali previsti nel contratto di appalto e riconoscere ai lavoratori un trattamento economico e normativo non inferiore a quello che avrebbe garantito il contraente principale. Il subappaltatore è tenuto ad applicare i medesimi contratti collettivi nazionali di lavoro del contraente principale</w:t>
      </w:r>
      <w:r w:rsidR="00FB03BE" w:rsidRPr="004A5029">
        <w:rPr>
          <w:rFonts w:ascii="Times New Roman" w:hAnsi="Times New Roman" w:cs="Times New Roman"/>
          <w:b/>
          <w:bCs/>
          <w:color w:val="000000" w:themeColor="text1"/>
        </w:rPr>
        <w:t xml:space="preserve">, </w:t>
      </w:r>
      <w:r w:rsidRPr="004A5029">
        <w:rPr>
          <w:rFonts w:ascii="Times New Roman" w:hAnsi="Times New Roman" w:cs="Times New Roman"/>
          <w:color w:val="000000" w:themeColor="text1"/>
        </w:rPr>
        <w:t>qualora le attività oggetto di subappalto</w:t>
      </w:r>
      <w:r w:rsidRPr="004A5029">
        <w:rPr>
          <w:rFonts w:ascii="Times New Roman" w:hAnsi="Times New Roman" w:cs="Times New Roman"/>
          <w:b/>
          <w:bCs/>
          <w:color w:val="000000" w:themeColor="text1"/>
        </w:rPr>
        <w:t xml:space="preserve"> </w:t>
      </w:r>
      <w:r w:rsidRPr="004A5029">
        <w:rPr>
          <w:rFonts w:ascii="Times New Roman" w:hAnsi="Times New Roman" w:cs="Times New Roman"/>
          <w:color w:val="000000" w:themeColor="text1"/>
        </w:rPr>
        <w:t>coincidano con quelle caratterizzanti l’oggetto dell’appalto oppure riguardino le lavorazioni relative alle categorie prevalenti e siano incluse nell’oggetto sociale del contraente principale. L'affidatario corrisponde i costi della sicurezza e della manodopera, relativi alle prestazioni affidate in subappalto, alle imprese subappaltatrici senza alcun ribasso; la stazione appaltante, sentito il direttore dei lavori, il coordinatore della sicurezza in fase di esecuzione oppure il direttore dell'esecuzione, provvede alla verifica dell'effettiva applicazione della presente disposizione. L'affidatario è solidalmente responsabile con il subappaltatore degli adempimenti, da parte di quest’ultimo, degli obblighi di sicurezza previsti dalla normativa vigente.</w:t>
      </w:r>
    </w:p>
    <w:p w14:paraId="7330296E"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13. Per i lavori, nei cartelli esposti all'esterno del cantiere devono essere indicati anche i nominativi di tutte le imprese subappaltatrici.</w:t>
      </w:r>
    </w:p>
    <w:p w14:paraId="6FD67539"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14. Per contrastare il fenomeno del lavoro sommerso irregolare il documento unico di regolarità contributiva è comprensivo della verifica della congruità della incidenza della mano d'opera relativa allo specifico contratto affidato. Tale congruità, per i lavori edili, è verificata dalla Cassa edile in base all'accordo assunto a livello nazionale tra le parti sociali firmatarie del contratto collettivo nazionale comparativamente più rappresentative per l'ambito del settore edile ed il Ministero del lavoro e delle politiche sociali; per i lavori non edili è verificata in comparazione con lo specifico contratto collettivo applicato.</w:t>
      </w:r>
    </w:p>
    <w:p w14:paraId="60AD0CCB"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15. I piani di sicurezza di cui al decreto legislativo del 9 aprile 2008, n. 81 sono messi a disposizione delle autorità competenti preposte alle verifiche ispettive di controllo dei cantieri. L'affidatario è tenuto a curare il coordinamento di tutti i subappaltatori operanti nel cantiere per rendere gli specifici piani redatti dai singoli subappaltatori compatibili tra loro e coerenti con il piano presentato dall'affidatario. Nell'ipotesi di raggruppamento temporaneo o di consorzio, l’obbligo incombe al mandatario. Il direttore tecnico di cantiere è responsabile del rispetto del piano da parte di tutte le imprese impegnate nell'esecuzione dei lavori.</w:t>
      </w:r>
    </w:p>
    <w:p w14:paraId="6418BCC9" w14:textId="5E595971"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16. L'affidatario che si avvale del subappalto o del cottimo deve allegare alla copia autentica del contratto la dichiarazione circa la sussistenza o meno di eventuali forme di controllo o di collegamento a norma dell'articolo 2359 del codice civile con il titolare del subappalto o del cottimo. Analoga dichiarazione deve essere effettuata da ciascuno dei soggetti partecipanti nel caso di raggruppamento temporaneo, società o consorzio. La stazione appaltante rilascia l’autorizzazione di cui al comma 4 entro </w:t>
      </w:r>
      <w:r w:rsidR="00EF254E" w:rsidRPr="004A5029">
        <w:rPr>
          <w:rFonts w:ascii="Times New Roman" w:hAnsi="Times New Roman" w:cs="Times New Roman"/>
          <w:b/>
          <w:strike/>
          <w:color w:val="000000" w:themeColor="text1"/>
        </w:rPr>
        <w:t>30</w:t>
      </w:r>
      <w:r w:rsidR="00EF254E" w:rsidRPr="004A5029">
        <w:rPr>
          <w:rFonts w:ascii="Times New Roman" w:hAnsi="Times New Roman" w:cs="Times New Roman"/>
          <w:b/>
          <w:color w:val="000000" w:themeColor="text1"/>
        </w:rPr>
        <w:t xml:space="preserve"> trenta</w:t>
      </w:r>
      <w:r w:rsidRPr="004A5029">
        <w:rPr>
          <w:rFonts w:ascii="Times New Roman" w:hAnsi="Times New Roman" w:cs="Times New Roman"/>
          <w:color w:val="000000" w:themeColor="text1"/>
        </w:rPr>
        <w:t xml:space="preserve"> giorni dalla relativa richiesta; tale termine può essere prorogato una sola volta, quando ricorrano giustificati motivi. Trascorso tale termine senza che si sia provveduto, l'autorizzazione si intende concessa. Per i subappalti o cottimi di importo inferiore al 2 per cento dell'importo delle prestazioni affidate o di importo inferiore a 100.000 euro, i termini per il rilascio dell'autorizzazione da parte </w:t>
      </w:r>
      <w:r w:rsidR="006C0883" w:rsidRPr="004A5029">
        <w:rPr>
          <w:rFonts w:ascii="Times New Roman" w:hAnsi="Times New Roman" w:cs="Times New Roman"/>
          <w:color w:val="000000" w:themeColor="text1"/>
        </w:rPr>
        <w:t xml:space="preserve">della stazione appaltante </w:t>
      </w:r>
      <w:r w:rsidRPr="004A5029">
        <w:rPr>
          <w:rFonts w:ascii="Times New Roman" w:hAnsi="Times New Roman" w:cs="Times New Roman"/>
          <w:color w:val="000000" w:themeColor="text1"/>
        </w:rPr>
        <w:t>sono ridotti della metà.</w:t>
      </w:r>
    </w:p>
    <w:p w14:paraId="7C687C87" w14:textId="0E0F90DF"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17. Le stazioni appaltanti indicano nei documenti di gara le prestazioni o lavorazioni oggetto del contratto di appalto che, pur subappaltabili, non possono formare oggetto di ulteriore subappalto, in ragione delle specifiche caratteristiche dell’appalto e dell’esigenza, tenuto conto della natura o della complessità delle prestazioni o delle lavorazioni da effettuare, di rafforzare il controllo delle attività di cantiere e più in generale dei luoghi di lavoro o di garantire una più intensa tutela delle condizioni di lavoro e della salute e sicurezza dei lavoratori oppure di prevenire il rischio di infiltrazioni criminali. Si prescinde da tale ultima valutazione quando i subappaltatori ulteriori siano iscritti nell’elenco dei fornitori, prestatori di servizi ed esecutori di lavori di cui al comma 52 dell'articolo 1 della legge 6 novembre 2012, n. 190, ovvero nell’anagrafe antimafia degli esecutori istituita dall’articolo 30 del decreto-legge 17 ottobre</w:t>
      </w:r>
      <w:r w:rsidR="00B64209"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2016, n. 189, convertito, con modificazioni, dalla legge 15 dicembre 2016, n. 229.</w:t>
      </w:r>
    </w:p>
    <w:p w14:paraId="0F1B2385"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18. Le disposizioni di cui al presente articolo si applicano anche ai raggruppamenti temporanei e alle società anche consortili, quando le imprese riunite o consorziate non intendono eseguire direttamente le prestazioni scorporabili; si applicano altresì agli affidamenti con procedura negoziata. Ai fini dell'applicazione delle disposizioni del presente articolo è consentita, in deroga all'articolo 68, comma 15, la costituzione dell'associazione in partecipazione quando l'associante non intende eseguire direttamente le prestazioni assunte in appalto.</w:t>
      </w:r>
    </w:p>
    <w:p w14:paraId="5AFF53AE" w14:textId="6264646E"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19. È fatta salva la facoltà per le regioni a statuto speciale e per le province autonome di Trento e </w:t>
      </w:r>
      <w:r w:rsidR="006C0883" w:rsidRPr="004A5029">
        <w:rPr>
          <w:rFonts w:ascii="Times New Roman" w:hAnsi="Times New Roman" w:cs="Times New Roman"/>
          <w:color w:val="000000" w:themeColor="text1"/>
        </w:rPr>
        <w:t xml:space="preserve">di </w:t>
      </w:r>
      <w:r w:rsidRPr="004A5029">
        <w:rPr>
          <w:rFonts w:ascii="Times New Roman" w:hAnsi="Times New Roman" w:cs="Times New Roman"/>
          <w:color w:val="000000" w:themeColor="text1"/>
        </w:rPr>
        <w:t>Bolzano, sulla base dei rispettivi statuti e delle relative norme di attuazione e nel rispetto della normativa europea vigente e dei principi dell'ordinamento europeo, di disciplinare ulteriori casi di pagamento diretto dei subappaltatori.</w:t>
      </w:r>
    </w:p>
    <w:p w14:paraId="7C62CE1F"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20. Le stazioni appaltanti rilasciano i certificati necessari per la partecipazione e la qualificazione all'appaltatore, scomputando dall'intero valore dell'appalto il valore e la categoria di quanto eseguito attraverso il subappalto. I subappaltatori possono richiedere alle stazioni appaltanti i certificati relativi alle prestazioni oggetto di appalto eseguite.</w:t>
      </w:r>
    </w:p>
    <w:p w14:paraId="03F828E4" w14:textId="77777777" w:rsidR="00446F27" w:rsidRPr="004A5029" w:rsidRDefault="00446F27" w:rsidP="00446F27">
      <w:pPr>
        <w:rPr>
          <w:rFonts w:ascii="Times New Roman" w:hAnsi="Times New Roman" w:cs="Times New Roman"/>
          <w:color w:val="000000" w:themeColor="text1"/>
        </w:rPr>
      </w:pPr>
    </w:p>
    <w:p w14:paraId="54D0F720" w14:textId="77777777" w:rsidR="00446F27" w:rsidRPr="004A5029" w:rsidRDefault="00446F27" w:rsidP="00446F27">
      <w:pPr>
        <w:rPr>
          <w:rFonts w:ascii="Times New Roman" w:eastAsia="Times New Roman" w:hAnsi="Times New Roman" w:cs="Times New Roman"/>
          <w:b/>
          <w:bCs/>
          <w:color w:val="000000" w:themeColor="text1"/>
          <w:lang w:eastAsia="it-IT"/>
        </w:rPr>
      </w:pPr>
      <w:r w:rsidRPr="004A5029">
        <w:rPr>
          <w:rFonts w:ascii="Times New Roman" w:hAnsi="Times New Roman" w:cs="Times New Roman"/>
          <w:b/>
          <w:color w:val="000000" w:themeColor="text1"/>
        </w:rPr>
        <w:t>Articolo</w:t>
      </w:r>
      <w:r w:rsidRPr="004A5029">
        <w:rPr>
          <w:rFonts w:ascii="Times New Roman" w:eastAsia="Times New Roman" w:hAnsi="Times New Roman" w:cs="Times New Roman"/>
          <w:b/>
          <w:bCs/>
          <w:color w:val="000000" w:themeColor="text1"/>
          <w:lang w:eastAsia="it-IT"/>
        </w:rPr>
        <w:t xml:space="preserve"> 120.</w:t>
      </w:r>
    </w:p>
    <w:p w14:paraId="5356B4C4" w14:textId="77777777" w:rsidR="00446F27" w:rsidRPr="004A5029" w:rsidRDefault="00446F27" w:rsidP="00446F27">
      <w:pPr>
        <w:rPr>
          <w:rFonts w:ascii="Times New Roman" w:hAnsi="Times New Roman" w:cs="Times New Roman"/>
          <w:color w:val="000000" w:themeColor="text1"/>
        </w:rPr>
      </w:pPr>
      <w:r w:rsidRPr="004A5029">
        <w:rPr>
          <w:rFonts w:ascii="Times New Roman" w:eastAsia="Times New Roman" w:hAnsi="Times New Roman" w:cs="Times New Roman"/>
          <w:bCs/>
          <w:i/>
          <w:color w:val="000000" w:themeColor="text1"/>
          <w:lang w:eastAsia="it-IT"/>
        </w:rPr>
        <w:t>Modifica dei contratti in corso di esecuzione.</w:t>
      </w:r>
    </w:p>
    <w:p w14:paraId="0A04C84B" w14:textId="77777777"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Fermo quanto previsto dall’articolo 60 per le clausole di revisione dei prezzi,</w:t>
      </w:r>
      <w:r w:rsidRPr="004A5029">
        <w:rPr>
          <w:rFonts w:ascii="Times New Roman" w:hAnsi="Times New Roman" w:cs="Times New Roman"/>
          <w:color w:val="000000" w:themeColor="text1"/>
        </w:rPr>
        <w:t xml:space="preserve"> i contratti di appalto possono essere modificati senza una nuova procedura di affidamento nei casi seguenti, </w:t>
      </w:r>
      <w:r w:rsidRPr="004A5029">
        <w:rPr>
          <w:rFonts w:ascii="Times New Roman" w:hAnsi="Times New Roman" w:cs="Times New Roman"/>
          <w:bCs/>
          <w:color w:val="000000" w:themeColor="text1"/>
        </w:rPr>
        <w:t>sempre che, nelle ipotesi previste dalle lettere a) e c), nonostante le modifiche, la struttura del contratto o dell’accordo quadro e l’operazione economica sottesa possano ritenersi inalterate:</w:t>
      </w:r>
    </w:p>
    <w:p w14:paraId="1DBD632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se le modifiche, a prescindere dal loro valore monetario, sono state previste in clausole chiare, precise e inequivocabili dei documenti di gara iniziali, che possono </w:t>
      </w:r>
      <w:r w:rsidRPr="004A5029">
        <w:rPr>
          <w:rFonts w:ascii="Times New Roman" w:hAnsi="Times New Roman" w:cs="Times New Roman"/>
          <w:bCs/>
          <w:color w:val="000000" w:themeColor="text1"/>
        </w:rPr>
        <w:t>consistere anche in clausole di opzione</w:t>
      </w:r>
      <w:r w:rsidRPr="004A5029">
        <w:rPr>
          <w:rFonts w:ascii="Times New Roman" w:hAnsi="Times New Roman" w:cs="Times New Roman"/>
          <w:color w:val="000000" w:themeColor="text1"/>
        </w:rPr>
        <w:t xml:space="preserve">; per i contratti relativi a servizi o forniture stipulati dai soggetti aggregatori restano ferme le disposizioni di cui all'articolo 1, comma 511, della legge 28 dicembre 2015, n. 208; </w:t>
      </w:r>
    </w:p>
    <w:p w14:paraId="38839E2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per la sopravvenuta necessità di lavori, servizi o forniture supplementari, non previsti nell'appalto iniziale, ove un cambiamento del contraente nel contempo: </w:t>
      </w:r>
    </w:p>
    <w:p w14:paraId="00DF053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risulti impraticabile per motivi economici o tecnici; </w:t>
      </w:r>
    </w:p>
    <w:p w14:paraId="0A018EC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comporti per la stazione appaltante notevoli disagi o un sostanziale incremento dei costi; </w:t>
      </w:r>
    </w:p>
    <w:p w14:paraId="1EC15E7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per le varianti in corso d’opera, da intendersi come modifiche resesi necessarie in corso di esecuzione dell’appalto per effetto di circostanze imprevedibili da parte della stazione appaltante. Rientrano in tali circostanze nuove disposizioni legislative o regolamentari o provvedimenti sopravvenuti di autorità o enti preposti alla tutela di interessi rilevanti; </w:t>
      </w:r>
    </w:p>
    <w:p w14:paraId="31DDB23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d) se un nuovo contraente sostituisce l’aggiudicatario a causa di una delle seguenti circostanze: </w:t>
      </w:r>
    </w:p>
    <w:p w14:paraId="4102EB3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le modifiche soggettive implicanti la sostituzione del contraente originario sono previste in clausole chiare, precise e inequivocabili dei documenti di gara; </w:t>
      </w:r>
    </w:p>
    <w:p w14:paraId="26AD470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all'aggiudicatario succede, per causa di morte o insolvenza o a seguito di ristrutturazioni societarie, che comportino successione nei rapporti pendenti, un altro operatore economico che soddisfi gli iniziali criteri di selezione, purché ciò non implichi ulteriori modifiche sostanziali al contratto e non sia finalizzato ad eludere l'applicazione del codice, fatto salvo quanto previsto dall’articolo 124; </w:t>
      </w:r>
    </w:p>
    <w:p w14:paraId="7D4C7E6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nel caso in cui la stazione appaltante assume gli obblighi del contraente principale nei confronti dei suoi subappaltatori.</w:t>
      </w:r>
    </w:p>
    <w:p w14:paraId="27216F3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Nei casi di cui al comma 1, lettere b) e c), il contratto può essere modificato solo se l'eventuale aumento di prezzo non ecceda il 50 per cento del valore del contratto iniziale. In caso di più modifiche successive, la limitazione si applica al valore di ciascuna modifica. Tali modifiche successive non eludono l’applicazione del codice. </w:t>
      </w:r>
    </w:p>
    <w:p w14:paraId="64FF0D35" w14:textId="3C727DCC" w:rsidR="00446F27" w:rsidRPr="004A5029" w:rsidRDefault="00446F27" w:rsidP="00446F27">
      <w:pPr>
        <w:jc w:val="both"/>
        <w:rPr>
          <w:rFonts w:ascii="Times New Roman" w:hAnsi="Times New Roman" w:cs="Times New Roman"/>
          <w:color w:val="000000" w:themeColor="text1"/>
        </w:rPr>
      </w:pPr>
      <w:bookmarkStart w:id="42" w:name="_Hlk129597382"/>
      <w:r w:rsidRPr="004A5029">
        <w:rPr>
          <w:rFonts w:ascii="Times New Roman" w:hAnsi="Times New Roman" w:cs="Times New Roman"/>
          <w:color w:val="000000" w:themeColor="text1"/>
        </w:rPr>
        <w:t>3</w:t>
      </w:r>
      <w:bookmarkStart w:id="43" w:name="_Hlk129597423"/>
      <w:r w:rsidRPr="004A5029">
        <w:rPr>
          <w:rFonts w:ascii="Times New Roman" w:hAnsi="Times New Roman" w:cs="Times New Roman"/>
          <w:color w:val="000000" w:themeColor="text1"/>
        </w:rPr>
        <w:t xml:space="preserve">. I contratti possono parimenti essere modificati, oltre a quanto previsto </w:t>
      </w:r>
      <w:r w:rsidR="006C0883" w:rsidRPr="004A5029">
        <w:rPr>
          <w:rFonts w:ascii="Times New Roman" w:hAnsi="Times New Roman" w:cs="Times New Roman"/>
          <w:color w:val="000000" w:themeColor="text1"/>
        </w:rPr>
        <w:t>d</w:t>
      </w:r>
      <w:r w:rsidRPr="004A5029">
        <w:rPr>
          <w:rFonts w:ascii="Times New Roman" w:hAnsi="Times New Roman" w:cs="Times New Roman"/>
          <w:color w:val="000000" w:themeColor="text1"/>
        </w:rPr>
        <w:t>al comma 1, senza necessità di una nuova procedura, sempre che nonostante le modifiche</w:t>
      </w:r>
      <w:r w:rsidR="006F5EEB" w:rsidRPr="004A5029">
        <w:rPr>
          <w:rFonts w:ascii="Times New Roman" w:hAnsi="Times New Roman" w:cs="Times New Roman"/>
          <w:b/>
          <w:bCs/>
          <w:color w:val="000000" w:themeColor="text1"/>
        </w:rPr>
        <w:t xml:space="preserve">, </w:t>
      </w:r>
      <w:r w:rsidR="006F5EEB" w:rsidRPr="004A5029">
        <w:rPr>
          <w:rFonts w:ascii="Times New Roman" w:hAnsi="Times New Roman" w:cs="Times New Roman"/>
          <w:color w:val="000000" w:themeColor="text1"/>
        </w:rPr>
        <w:t xml:space="preserve">la </w:t>
      </w:r>
      <w:r w:rsidR="007F5E3B" w:rsidRPr="004A5029">
        <w:rPr>
          <w:rFonts w:ascii="Times New Roman" w:hAnsi="Times New Roman" w:cs="Times New Roman"/>
          <w:color w:val="000000" w:themeColor="text1"/>
        </w:rPr>
        <w:t>s</w:t>
      </w:r>
      <w:r w:rsidRPr="004A5029">
        <w:rPr>
          <w:rFonts w:ascii="Times New Roman" w:hAnsi="Times New Roman" w:cs="Times New Roman"/>
          <w:color w:val="000000" w:themeColor="text1"/>
        </w:rPr>
        <w:t>truttura</w:t>
      </w:r>
      <w:r w:rsidR="0085711D"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del contratto o dell’accordo quadro e l’operazione economica </w:t>
      </w:r>
      <w:r w:rsidR="007F5E3B" w:rsidRPr="004A5029">
        <w:rPr>
          <w:rFonts w:ascii="Times New Roman" w:hAnsi="Times New Roman" w:cs="Times New Roman"/>
          <w:color w:val="000000" w:themeColor="text1"/>
        </w:rPr>
        <w:t xml:space="preserve">sottesa </w:t>
      </w:r>
      <w:r w:rsidRPr="004A5029">
        <w:rPr>
          <w:rFonts w:ascii="Times New Roman" w:hAnsi="Times New Roman" w:cs="Times New Roman"/>
          <w:color w:val="000000" w:themeColor="text1"/>
        </w:rPr>
        <w:t>possano ritenersi inalterate</w:t>
      </w:r>
      <w:r w:rsidR="006F5EEB" w:rsidRPr="004A5029">
        <w:rPr>
          <w:rFonts w:ascii="Times New Roman" w:hAnsi="Times New Roman" w:cs="Times New Roman"/>
          <w:color w:val="000000" w:themeColor="text1"/>
        </w:rPr>
        <w:t>,</w:t>
      </w:r>
      <w:r w:rsidR="007F5E3B" w:rsidRPr="004A5029">
        <w:rPr>
          <w:rFonts w:ascii="Times New Roman" w:hAnsi="Times New Roman" w:cs="Times New Roman"/>
          <w:b/>
          <w:bCs/>
          <w:color w:val="000000" w:themeColor="text1"/>
        </w:rPr>
        <w:t xml:space="preserve"> </w:t>
      </w:r>
      <w:r w:rsidRPr="004A5029">
        <w:rPr>
          <w:rFonts w:ascii="Times New Roman" w:hAnsi="Times New Roman" w:cs="Times New Roman"/>
          <w:color w:val="000000" w:themeColor="text1"/>
        </w:rPr>
        <w:t xml:space="preserve">se il valore della modifica è al di sotto di entrambi i seguenti valori: </w:t>
      </w:r>
      <w:bookmarkEnd w:id="43"/>
    </w:p>
    <w:bookmarkEnd w:id="42"/>
    <w:p w14:paraId="2A66A8C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le soglie fissate all'articolo 14; </w:t>
      </w:r>
    </w:p>
    <w:p w14:paraId="5623906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il 10 per cento del valore iniziale del contratto per i contratti di servizi e forniture; il 15 per cento del valore iniziale del contratto per i contratti di lavori; in caso di più modifiche successive, il valore è accertato sulla base del valore complessivo del contratto al netto delle successive modifiche. </w:t>
      </w:r>
    </w:p>
    <w:p w14:paraId="38A74AB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Ai fini del calcolo del prezzo di cui ai commi 1, lettere b) e c), 2 e 3, quando il contratto prevede una clausola di indicizzazione, il valore di riferimento è il prezzo aggiornato.</w:t>
      </w:r>
    </w:p>
    <w:p w14:paraId="2518831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5. Sono sempre consentite, a prescindere dal loro valore, le modifiche non sostanziali. </w:t>
      </w:r>
    </w:p>
    <w:p w14:paraId="340F0E72" w14:textId="355C1FA6"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6. La modifica è considerata sostanziale quando altera considerevolmente </w:t>
      </w:r>
      <w:r w:rsidR="0085711D" w:rsidRPr="004A5029">
        <w:rPr>
          <w:rFonts w:ascii="Times New Roman" w:hAnsi="Times New Roman" w:cs="Times New Roman"/>
          <w:color w:val="000000" w:themeColor="text1"/>
        </w:rPr>
        <w:t xml:space="preserve">la struttura </w:t>
      </w:r>
      <w:r w:rsidRPr="004A5029">
        <w:rPr>
          <w:rFonts w:ascii="Times New Roman" w:hAnsi="Times New Roman" w:cs="Times New Roman"/>
          <w:color w:val="000000" w:themeColor="text1"/>
        </w:rPr>
        <w:t>del contratto o dell’accordo quadro e l’operazione economica sottesa. In ogni caso</w:t>
      </w:r>
      <w:r w:rsidRPr="004A5029">
        <w:rPr>
          <w:rFonts w:ascii="Times New Roman" w:hAnsi="Times New Roman" w:cs="Times New Roman"/>
          <w:b/>
          <w:bCs/>
          <w:color w:val="000000" w:themeColor="text1"/>
        </w:rPr>
        <w:t xml:space="preserve">, </w:t>
      </w:r>
      <w:r w:rsidRPr="004A5029">
        <w:rPr>
          <w:rFonts w:ascii="Times New Roman" w:hAnsi="Times New Roman" w:cs="Times New Roman"/>
          <w:color w:val="000000" w:themeColor="text1"/>
        </w:rPr>
        <w:t xml:space="preserve">fatti salvi </w:t>
      </w:r>
      <w:r w:rsidR="005A0002" w:rsidRPr="004A5029">
        <w:rPr>
          <w:rFonts w:ascii="Times New Roman" w:hAnsi="Times New Roman" w:cs="Times New Roman"/>
          <w:color w:val="000000" w:themeColor="text1"/>
        </w:rPr>
        <w:t>i</w:t>
      </w:r>
      <w:r w:rsidR="005A0002" w:rsidRPr="004A5029">
        <w:rPr>
          <w:rFonts w:ascii="Times New Roman" w:hAnsi="Times New Roman" w:cs="Times New Roman"/>
          <w:b/>
          <w:bCs/>
          <w:color w:val="000000" w:themeColor="text1"/>
        </w:rPr>
        <w:t xml:space="preserve"> </w:t>
      </w:r>
      <w:r w:rsidRPr="004A5029">
        <w:rPr>
          <w:rFonts w:ascii="Times New Roman" w:hAnsi="Times New Roman" w:cs="Times New Roman"/>
          <w:color w:val="000000" w:themeColor="text1"/>
        </w:rPr>
        <w:t xml:space="preserve">commi 1 e 3, una modifica è considerata sostanziale se si verificano una o più delle seguenti condizioni: </w:t>
      </w:r>
    </w:p>
    <w:p w14:paraId="619F320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aggiudicazione; </w:t>
      </w:r>
    </w:p>
    <w:p w14:paraId="188443A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la modifica cambia l'equilibrio economico del contratto o dell'accordo quadro a favore dell'aggiudicatario in modo non previsto nel contratto iniziale; </w:t>
      </w:r>
    </w:p>
    <w:p w14:paraId="3ED8BFD9"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la modifica estende notevolmente l'ambito di applicazione del contratto; </w:t>
      </w:r>
    </w:p>
    <w:p w14:paraId="6548FCD8" w14:textId="4A572C4D"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d) un nuovo contraente sostituisce quello cui la stazione appaltante aveva inizialmente aggiudicato l'appalto in casi diversi da quelli previsti </w:t>
      </w:r>
      <w:r w:rsidR="006C0883" w:rsidRPr="004A5029">
        <w:rPr>
          <w:rFonts w:ascii="Times New Roman" w:hAnsi="Times New Roman" w:cs="Times New Roman"/>
          <w:color w:val="000000" w:themeColor="text1"/>
        </w:rPr>
        <w:t>d</w:t>
      </w:r>
      <w:r w:rsidRPr="004A5029">
        <w:rPr>
          <w:rFonts w:ascii="Times New Roman" w:hAnsi="Times New Roman" w:cs="Times New Roman"/>
          <w:color w:val="000000" w:themeColor="text1"/>
        </w:rPr>
        <w:t xml:space="preserve">al comma 1, lettera d). </w:t>
      </w:r>
    </w:p>
    <w:p w14:paraId="2EDCA4CC" w14:textId="097D45F9"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7. Non sono considerate sostanziali, fermi restando i limiti derivanti dalle somme a disposizione del quadro economico e dalle previsioni di cui alle lettere a) b) e c) del comma </w:t>
      </w:r>
      <w:r w:rsidR="006C0883" w:rsidRPr="004A5029">
        <w:rPr>
          <w:rFonts w:ascii="Times New Roman" w:hAnsi="Times New Roman" w:cs="Times New Roman"/>
          <w:color w:val="000000" w:themeColor="text1"/>
        </w:rPr>
        <w:t>6</w:t>
      </w:r>
      <w:r w:rsidRPr="004A5029">
        <w:rPr>
          <w:rFonts w:ascii="Times New Roman" w:hAnsi="Times New Roman" w:cs="Times New Roman"/>
          <w:color w:val="000000" w:themeColor="text1"/>
        </w:rPr>
        <w:t>, le modifiche al progetto proposte dalla stazione appaltante ovvero dall’appaltatore con le quali, nel rispetto della funzionalità dell'opera:</w:t>
      </w:r>
    </w:p>
    <w:p w14:paraId="60B15DB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si assicurino risparmi, rispetto alle previsioni iniziali, da utilizzare in compensazione per far fronte alle variazioni in aumento dei costi delle lavorazioni;</w:t>
      </w:r>
    </w:p>
    <w:p w14:paraId="12EBC15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si realizzino soluzioni equivalenti o migliorative in termini economici, tecnici o di tempi di ultimazione dell’opera.</w:t>
      </w:r>
      <w:r w:rsidRPr="004A5029">
        <w:rPr>
          <w:rFonts w:ascii="Times New Roman" w:hAnsi="Times New Roman" w:cs="Times New Roman"/>
          <w:color w:val="000000" w:themeColor="text1"/>
          <w:vertAlign w:val="superscript"/>
        </w:rPr>
        <w:t xml:space="preserve"> </w:t>
      </w:r>
    </w:p>
    <w:p w14:paraId="2C30FBE4"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8. Il contratto è sempre modificabile ai sensi dell’articolo 9 e nel rispetto delle clausole di rinegoziazione contenute nel contratto. Nel caso in cui queste non siano previste,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021A135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9. Nei documenti di gara iniziali può essere stabilito che, qualora in corso di esecuzione si renda necessario un aumento o una diminuzione delle prestazioni fino a concorrenza del quinto dell'importo del contratto, la stazione appaltante possa imporre all'appaltatore l'esecuzione alle condizioni originariamente previste. In tal caso l'appaltatore non può fare valere il diritto alla risoluzione del contratto.</w:t>
      </w:r>
    </w:p>
    <w:p w14:paraId="1D887E8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10. Nel caso in cui nel bando e nei documenti di gara iniziali sia prevista un’opzione di proroga il contraente originario è tenuto a eseguire le prestazioni contrattuali ai prezzi, patti e condizioni stabiliti nel contratto o, se previsto nei documenti di gara, alle condizioni di mercato ove più favorevoli per la stazione appaltante. </w:t>
      </w:r>
    </w:p>
    <w:p w14:paraId="7FEA0A2F" w14:textId="77777777" w:rsidR="00446F27" w:rsidRPr="004A5029" w:rsidRDefault="00446F27" w:rsidP="00446F27">
      <w:pPr>
        <w:jc w:val="both"/>
        <w:rPr>
          <w:rFonts w:ascii="Times New Roman" w:hAnsi="Times New Roman" w:cs="Times New Roman"/>
          <w:color w:val="000000" w:themeColor="text1"/>
          <w:highlight w:val="cyan"/>
        </w:rPr>
      </w:pPr>
      <w:r w:rsidRPr="004A5029">
        <w:rPr>
          <w:rFonts w:ascii="Times New Roman" w:hAnsi="Times New Roman" w:cs="Times New Roman"/>
          <w:color w:val="000000" w:themeColor="text1"/>
        </w:rPr>
        <w:t>11. In casi eccezionali nei quali risultino oggettivi e insuperabili ritardi nella conclusione della procedura di affidamento del contratto, è consentito, per il tempo strettamente necessario alla conclusione della procedura, prorogare il contratto con l’appaltatore uscente qualora l’interruzione delle prestazioni possa determinare situazioni di pericolo per persone, animali, cose, oppure per l’igiene pubblica, oppure nei casi in cui l’interruzione della prestazione dedotta nella gara determinerebbe un grave danno all'interesse pubblico che è destinata a soddisfare. In tale ipotesi il contraente originario è tenuto all’esecuzione delle prestazioni contrattuali ai prezzi, patti e condizioni previsti nel contratto.</w:t>
      </w:r>
    </w:p>
    <w:p w14:paraId="0B74881E" w14:textId="25F21F80"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12. Si applicano per le cessioni di crediti le disposizioni di cui alla legge 21 febbraio 1991, n. 52. L’a</w:t>
      </w:r>
      <w:r w:rsidRPr="004A5029">
        <w:rPr>
          <w:rFonts w:ascii="Times New Roman" w:hAnsi="Times New Roman" w:cs="Times New Roman"/>
          <w:bCs/>
          <w:color w:val="000000" w:themeColor="text1"/>
        </w:rPr>
        <w:t>llegato II.14</w:t>
      </w:r>
      <w:r w:rsidRPr="004A5029">
        <w:rPr>
          <w:rFonts w:ascii="Times New Roman" w:hAnsi="Times New Roman" w:cs="Times New Roman"/>
          <w:color w:val="000000" w:themeColor="text1"/>
        </w:rPr>
        <w:t xml:space="preserve"> disciplina le condizioni per l’opponibilità alle stazioni appaltanti.</w:t>
      </w:r>
    </w:p>
    <w:p w14:paraId="1CE630AA" w14:textId="54AF3443"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13. Fatto salvo quanto previsto </w:t>
      </w:r>
      <w:r w:rsidR="006C0883" w:rsidRPr="004A5029">
        <w:rPr>
          <w:rFonts w:ascii="Times New Roman" w:hAnsi="Times New Roman" w:cs="Times New Roman"/>
          <w:color w:val="000000" w:themeColor="text1"/>
        </w:rPr>
        <w:t>d</w:t>
      </w:r>
      <w:r w:rsidRPr="004A5029">
        <w:rPr>
          <w:rFonts w:ascii="Times New Roman" w:hAnsi="Times New Roman" w:cs="Times New Roman"/>
          <w:color w:val="000000" w:themeColor="text1"/>
        </w:rPr>
        <w:t>al comma 8 per il caso di rinegoziazione, le modifiche e le varianti devono essere autorizzate dal RUP con le modalità previste dall’ordinamento della stazione appaltante. Le modifiche progettuali consentite ai sensi del comma 7 devono essere approvate dalla stazione appaltante su proposta del RUP, secondo quanto previsto dall’</w:t>
      </w:r>
      <w:r w:rsidRPr="004A5029">
        <w:rPr>
          <w:rFonts w:ascii="Times New Roman" w:hAnsi="Times New Roman" w:cs="Times New Roman"/>
          <w:bCs/>
          <w:color w:val="000000" w:themeColor="text1"/>
        </w:rPr>
        <w:t>allegato II.14</w:t>
      </w:r>
      <w:r w:rsidRPr="004A5029">
        <w:rPr>
          <w:rFonts w:ascii="Times New Roman" w:hAnsi="Times New Roman" w:cs="Times New Roman"/>
          <w:color w:val="000000" w:themeColor="text1"/>
        </w:rPr>
        <w:t xml:space="preserve">. </w:t>
      </w:r>
    </w:p>
    <w:p w14:paraId="54092676" w14:textId="0D2369DE" w:rsidR="00446F27" w:rsidRPr="004A5029" w:rsidRDefault="00446F27" w:rsidP="00446F27">
      <w:pPr>
        <w:jc w:val="both"/>
        <w:rPr>
          <w:rFonts w:ascii="Times New Roman" w:hAnsi="Times New Roman" w:cs="Times New Roman"/>
          <w:color w:val="000000" w:themeColor="text1"/>
          <w:highlight w:val="cyan"/>
        </w:rPr>
      </w:pPr>
      <w:r w:rsidRPr="004A5029">
        <w:rPr>
          <w:rFonts w:ascii="Times New Roman" w:hAnsi="Times New Roman" w:cs="Times New Roman"/>
          <w:color w:val="000000" w:themeColor="text1"/>
        </w:rPr>
        <w:t>14. Un avviso della intervenuta modifica del contratto nelle situazioni di cui al comma 1, lettere b) e c), è pubblicato a cura della stazione appaltante nella Gazzetta</w:t>
      </w:r>
      <w:r w:rsidR="00165AF7" w:rsidRPr="004A5029">
        <w:rPr>
          <w:rFonts w:ascii="Times New Roman" w:hAnsi="Times New Roman" w:cs="Times New Roman"/>
          <w:color w:val="000000" w:themeColor="text1"/>
        </w:rPr>
        <w:t xml:space="preserve"> u</w:t>
      </w:r>
      <w:r w:rsidRPr="004A5029">
        <w:rPr>
          <w:rFonts w:ascii="Times New Roman" w:hAnsi="Times New Roman" w:cs="Times New Roman"/>
          <w:color w:val="000000" w:themeColor="text1"/>
        </w:rPr>
        <w:t>fficiale dell'Unione europea. L’avviso contiene le informazioni di cui all’</w:t>
      </w:r>
      <w:r w:rsidRPr="004A5029">
        <w:rPr>
          <w:rFonts w:ascii="Times New Roman" w:hAnsi="Times New Roman" w:cs="Times New Roman"/>
          <w:bCs/>
          <w:color w:val="000000" w:themeColor="text1"/>
        </w:rPr>
        <w:t>allegato II.16</w:t>
      </w:r>
      <w:r w:rsidRPr="004A5029">
        <w:rPr>
          <w:rFonts w:ascii="Times New Roman" w:hAnsi="Times New Roman" w:cs="Times New Roman"/>
          <w:color w:val="000000" w:themeColor="text1"/>
        </w:rPr>
        <w:t xml:space="preserve">, ed è pubblicato conformemente all'articolo 84. </w:t>
      </w:r>
      <w:r w:rsidRPr="004A5029">
        <w:rPr>
          <w:rFonts w:ascii="Times New Roman" w:eastAsia="Calibri" w:hAnsi="Times New Roman" w:cs="Times New Roman"/>
          <w:bCs/>
          <w:color w:val="000000" w:themeColor="text1"/>
        </w:rPr>
        <w:t xml:space="preserve">In sede di prima applicazione del codice, l’allegato </w:t>
      </w:r>
      <w:r w:rsidR="002C470F" w:rsidRPr="004A5029">
        <w:rPr>
          <w:rFonts w:ascii="Times New Roman" w:eastAsia="Calibri" w:hAnsi="Times New Roman" w:cs="Times New Roman"/>
          <w:b/>
          <w:color w:val="000000" w:themeColor="text1"/>
        </w:rPr>
        <w:t xml:space="preserve">II.16 </w:t>
      </w:r>
      <w:r w:rsidRPr="004A5029">
        <w:rPr>
          <w:rFonts w:ascii="Times New Roman" w:eastAsia="Calibri" w:hAnsi="Times New Roman" w:cs="Times New Roman"/>
          <w:bCs/>
          <w:color w:val="000000" w:themeColor="text1"/>
        </w:rPr>
        <w:t xml:space="preserve">è abrogato a decorrere dalla data di entrata in vigore di un corrispondente regolamento </w:t>
      </w:r>
      <w:r w:rsidR="00364325" w:rsidRPr="004A5029">
        <w:rPr>
          <w:rFonts w:ascii="Times New Roman" w:eastAsia="Calibri" w:hAnsi="Times New Roman" w:cs="Times New Roman"/>
          <w:bCs/>
          <w:color w:val="000000" w:themeColor="text1"/>
        </w:rPr>
        <w:t>adottato</w:t>
      </w:r>
      <w:r w:rsidRPr="004A5029">
        <w:rPr>
          <w:rFonts w:ascii="Times New Roman" w:eastAsia="Calibri" w:hAnsi="Times New Roman" w:cs="Times New Roman"/>
          <w:bCs/>
          <w:color w:val="000000" w:themeColor="text1"/>
        </w:rPr>
        <w:t xml:space="preserve"> ai sensi dell’articolo 17, comma 3, della legge 23 agosto 1988, n. 400, con decreto del Ministro delle infrastrutture e dei trasporti, di concerto con il Ministro per gli affari europei, che lo sostituisce integralmente anche in qualità di allegato al codice</w:t>
      </w:r>
      <w:r w:rsidRPr="004A5029">
        <w:rPr>
          <w:rFonts w:ascii="Times New Roman" w:hAnsi="Times New Roman" w:cs="Times New Roman"/>
          <w:color w:val="000000" w:themeColor="text1"/>
        </w:rPr>
        <w:t xml:space="preserve">. Per i contratti di importo inferiore alla soglia di cui all'articolo 14 la pubblicità avviene in ambito nazionale. </w:t>
      </w:r>
    </w:p>
    <w:p w14:paraId="5271EB48" w14:textId="031B734D"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15. Si osservano, in relazione alle modifiche del contratto, nonché in relazione alle varianti in corso d’opera</w:t>
      </w:r>
      <w:r w:rsidR="006C0883"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gli oneri di comunicazione e di trasmissione all’ANAC, a cura del RUP, individuati dall’</w:t>
      </w:r>
      <w:r w:rsidRPr="004A5029">
        <w:rPr>
          <w:rFonts w:ascii="Times New Roman" w:hAnsi="Times New Roman" w:cs="Times New Roman"/>
          <w:bCs/>
          <w:color w:val="000000" w:themeColor="text1"/>
        </w:rPr>
        <w:t>allegato II.14.</w:t>
      </w:r>
      <w:r w:rsidRPr="004A5029">
        <w:rPr>
          <w:rFonts w:ascii="Times New Roman" w:hAnsi="Times New Roman" w:cs="Times New Roman"/>
          <w:color w:val="000000" w:themeColor="text1"/>
        </w:rPr>
        <w:t xml:space="preserve"> Nel caso in cui l'ANAC accerti l'illegittimità della variante in corso d'opera approvata, esercita i poteri di cui all'articolo 222. In caso di inadempimento agli obblighi di comunicazione e trasmissione delle modifiche e delle varianti in corso d'opera previsti dall’allegato</w:t>
      </w:r>
      <w:r w:rsidR="00F4719F" w:rsidRPr="004A5029">
        <w:rPr>
          <w:rFonts w:ascii="Times New Roman" w:hAnsi="Times New Roman" w:cs="Times New Roman"/>
          <w:color w:val="000000" w:themeColor="text1"/>
        </w:rPr>
        <w:t xml:space="preserve"> </w:t>
      </w:r>
      <w:r w:rsidR="00F4719F" w:rsidRPr="004A5029">
        <w:rPr>
          <w:rFonts w:ascii="Times New Roman" w:hAnsi="Times New Roman" w:cs="Times New Roman"/>
          <w:b/>
          <w:bCs/>
          <w:color w:val="000000" w:themeColor="text1"/>
        </w:rPr>
        <w:t>II.14</w:t>
      </w:r>
      <w:r w:rsidRPr="004A5029">
        <w:rPr>
          <w:rFonts w:ascii="Times New Roman" w:hAnsi="Times New Roman" w:cs="Times New Roman"/>
          <w:color w:val="000000" w:themeColor="text1"/>
        </w:rPr>
        <w:t>, si applicano le sanzioni amministrative pecuniarie di cui all'articolo 222, comma 13.</w:t>
      </w:r>
    </w:p>
    <w:p w14:paraId="2AC57CB0" w14:textId="77777777" w:rsidR="00446F27" w:rsidRPr="004A5029" w:rsidRDefault="00446F27" w:rsidP="00446F27">
      <w:pPr>
        <w:rPr>
          <w:rFonts w:ascii="Times New Roman" w:hAnsi="Times New Roman" w:cs="Times New Roman"/>
          <w:color w:val="000000" w:themeColor="text1"/>
        </w:rPr>
      </w:pPr>
    </w:p>
    <w:p w14:paraId="23805C3E"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121.</w:t>
      </w:r>
    </w:p>
    <w:p w14:paraId="541DC305"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Sospensione dell’esecuzione.</w:t>
      </w:r>
    </w:p>
    <w:p w14:paraId="5C318E75" w14:textId="0308C456"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Quando ricorrano circostanze speciali, che impediscono in via temporanea che i lavori procedano utilmente a regola d'arte, e che non fossero prevedibili al momento della stipulazione del contratto, il direttore dei lavori può disporre la sospensione dell'esecuzione del contratto, compilando il verbale di sospensione, che </w:t>
      </w:r>
      <w:r w:rsidR="00E07A23" w:rsidRPr="004A5029">
        <w:rPr>
          <w:rFonts w:ascii="Times New Roman" w:hAnsi="Times New Roman" w:cs="Times New Roman"/>
          <w:color w:val="000000" w:themeColor="text1"/>
        </w:rPr>
        <w:t>è</w:t>
      </w:r>
      <w:r w:rsidRPr="004A5029">
        <w:rPr>
          <w:rFonts w:ascii="Times New Roman" w:hAnsi="Times New Roman" w:cs="Times New Roman"/>
          <w:color w:val="000000" w:themeColor="text1"/>
        </w:rPr>
        <w:t xml:space="preserve"> inoltrato, entro cinque giorni, al RUP.</w:t>
      </w:r>
    </w:p>
    <w:p w14:paraId="232C96C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La sospensione può, altresì, essere disposta dal RUP per ragioni di necessità o di pubblico interesse.</w:t>
      </w:r>
    </w:p>
    <w:p w14:paraId="3B8F5FD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Nelle ipotesi previste dai commi 1 e 2, per i lavori di realizzazione di opere pubbliche di importo pari o superiore alle soglie di cui all’articolo 14, la sospensione è disposta dal RUP dopo aver acquisito il parere del collegio consultivo tecnico ove costituito. Se la sospensione è imposta da gravi ragioni di ordine tecnico, idonee ad incidere sulla realizzazione a regola d’arte dell’opera, in relazione alle modalità di superamento delle quali non vi è accordo tra le parti, si applica l’articolo 216, comma 4.</w:t>
      </w:r>
    </w:p>
    <w:p w14:paraId="23B0772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Fatta salva l’ipotesi del secondo periodo del comma 3, la sospensione è disposta per il tempo strettamente necessario. Cessate le relative cause, il RUP dispone la ripresa dell'esecuzione e indica il nuovo termine contrattuale.</w:t>
      </w:r>
    </w:p>
    <w:p w14:paraId="6DEA05E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Qualora la sospensione</w:t>
      </w:r>
      <w:r w:rsidRPr="004A5029">
        <w:rPr>
          <w:rFonts w:ascii="Times New Roman" w:hAnsi="Times New Roman" w:cs="Times New Roman"/>
          <w:strike/>
          <w:color w:val="000000" w:themeColor="text1"/>
        </w:rPr>
        <w:t>,</w:t>
      </w:r>
      <w:r w:rsidRPr="004A5029">
        <w:rPr>
          <w:rFonts w:ascii="Times New Roman" w:hAnsi="Times New Roman" w:cs="Times New Roman"/>
          <w:color w:val="000000" w:themeColor="text1"/>
        </w:rPr>
        <w:t xml:space="preserve"> o le sospensioni</w:t>
      </w:r>
      <w:r w:rsidRPr="00D076E1">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durino per un periodo di tempo superiore a</w:t>
      </w:r>
      <w:r w:rsidRPr="004A5029">
        <w:rPr>
          <w:rFonts w:ascii="Times New Roman" w:hAnsi="Times New Roman" w:cs="Times New Roman"/>
          <w:b/>
          <w:bCs/>
          <w:strike/>
          <w:color w:val="000000" w:themeColor="text1"/>
        </w:rPr>
        <w:t>d</w:t>
      </w:r>
      <w:r w:rsidRPr="004A5029">
        <w:rPr>
          <w:rFonts w:ascii="Times New Roman" w:hAnsi="Times New Roman" w:cs="Times New Roman"/>
          <w:color w:val="000000" w:themeColor="text1"/>
        </w:rPr>
        <w:t xml:space="preserve"> un quarto della durata complessiva prevista per l'esecuzione dei lavori stessi, o comunque quando superino sei mesi complessivi, l'esecutore può chiedere la risoluzione del contratto senza indennità; se la stazione appaltante si oppone, l'esecutore ha diritto alla rifusione dei maggiori oneri derivanti dal prolungamento della sospensione oltre i termini suddetti. Nessun indennizzo è dovuto all’esecutore negli altri casi.</w:t>
      </w:r>
    </w:p>
    <w:p w14:paraId="02B33143" w14:textId="2FBAEC31"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6. Quando successivamente alla consegna dei lavori insorgano, per cause imprevedibili o di forza maggiore, circostanze che impediscano parzialmente il regolare svolgimento dei lavori, l’esecutore prosegue le parti di lavoro eseguibili, mentre si provvede alla sospensione parziale dei lavori non eseguibili, dandone atto in apposito verbale. Nel caso di sospensione parziale, per i lavori di realizzazione di opere pubbliche di importo pari o superiore alle soglie di cui all’articolo 14 si applica il comma 3</w:t>
      </w:r>
      <w:r w:rsidR="006C0883" w:rsidRPr="004A5029">
        <w:rPr>
          <w:rFonts w:ascii="Times New Roman" w:hAnsi="Times New Roman" w:cs="Times New Roman"/>
          <w:color w:val="000000" w:themeColor="text1"/>
        </w:rPr>
        <w:t xml:space="preserve"> del presente articolo</w:t>
      </w:r>
      <w:r w:rsidRPr="004A5029">
        <w:rPr>
          <w:rFonts w:ascii="Times New Roman" w:hAnsi="Times New Roman" w:cs="Times New Roman"/>
          <w:color w:val="000000" w:themeColor="text1"/>
        </w:rPr>
        <w:t>.</w:t>
      </w:r>
    </w:p>
    <w:p w14:paraId="60ECC7F1" w14:textId="05008240"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7. Le contestazioni dell'esecutore in merito alle sospensioni dei lavori, nelle ipotesi di cui ai commi 1, 2 e 6, sono iscritte, a pena di decadenza, nei verbali di sospensione e di ripresa dei lavori, salvo che la contestazione riguardi, nelle sospensioni inizialmente legittime, la sola durata, nel qual caso è sufficiente l'iscrizione della stessa nel verbale di ripresa dei lavori; qualora l'esecutore non firmi i verbali deve farne espressa riserva sul registro di contabilità. Quando la sospensione supera il quarto del tempo contrattuale complessivo</w:t>
      </w:r>
      <w:r w:rsidR="00FB7299"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il responsabile del procedimento dà avviso all’ANAC. In caso di mancata o tardiva comunicazione l’ANAC irroga una sanzione amministrativa alla stazione appaltante ai sensi dell’articolo 222, comma 13. </w:t>
      </w:r>
    </w:p>
    <w:p w14:paraId="13C72283" w14:textId="52084B73"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8. L'esecutore che per cause a lui non imputabili non sia in grado di ultimare i lavori nel termine fissato può richiederne la proroga, con congruo anticipo rispetto alla scadenza del termine contrattuale. In ogni caso la concessione della proroga non pregiudica i diritti spettanti all'esecutore per l'eventuale imputabilità della maggiore durata a fatto della stazione appaltante. Sull'istanza di proroga decide, entro </w:t>
      </w:r>
      <w:r w:rsidR="00EF254E" w:rsidRPr="004A5029">
        <w:rPr>
          <w:rFonts w:ascii="Times New Roman" w:hAnsi="Times New Roman" w:cs="Times New Roman"/>
          <w:b/>
          <w:strike/>
          <w:color w:val="000000" w:themeColor="text1"/>
        </w:rPr>
        <w:t>30</w:t>
      </w:r>
      <w:r w:rsidR="00EF254E" w:rsidRPr="004A5029">
        <w:rPr>
          <w:rFonts w:ascii="Times New Roman" w:hAnsi="Times New Roman" w:cs="Times New Roman"/>
          <w:b/>
          <w:color w:val="000000" w:themeColor="text1"/>
        </w:rPr>
        <w:t xml:space="preserve"> trenta</w:t>
      </w:r>
      <w:r w:rsidRPr="004A5029">
        <w:rPr>
          <w:rFonts w:ascii="Times New Roman" w:hAnsi="Times New Roman" w:cs="Times New Roman"/>
          <w:color w:val="000000" w:themeColor="text1"/>
        </w:rPr>
        <w:t xml:space="preserve"> giorni dal suo ricevimento, il RUP, sentito il direttore dei lavori. </w:t>
      </w:r>
      <w:r w:rsidRPr="004A5029">
        <w:rPr>
          <w:rFonts w:ascii="Times New Roman" w:hAnsi="Times New Roman" w:cs="Times New Roman"/>
          <w:bCs/>
          <w:color w:val="000000" w:themeColor="text1"/>
        </w:rPr>
        <w:t>Per i lavori diretti alla realizzazione di opere pubbliche di importo pari o superiore alle soglie d</w:t>
      </w:r>
      <w:r w:rsidR="006C0883" w:rsidRPr="004A5029">
        <w:rPr>
          <w:rFonts w:ascii="Times New Roman" w:hAnsi="Times New Roman" w:cs="Times New Roman"/>
          <w:bCs/>
          <w:color w:val="000000" w:themeColor="text1"/>
        </w:rPr>
        <w:t>i cui al</w:t>
      </w:r>
      <w:r w:rsidRPr="004A5029">
        <w:rPr>
          <w:rFonts w:ascii="Times New Roman" w:hAnsi="Times New Roman" w:cs="Times New Roman"/>
          <w:bCs/>
          <w:color w:val="000000" w:themeColor="text1"/>
        </w:rPr>
        <w:t xml:space="preserve">l’articolo 14 </w:t>
      </w:r>
      <w:r w:rsidR="00E07A23" w:rsidRPr="004A5029">
        <w:rPr>
          <w:rFonts w:ascii="Times New Roman" w:hAnsi="Times New Roman" w:cs="Times New Roman"/>
          <w:bCs/>
          <w:color w:val="000000" w:themeColor="text1"/>
        </w:rPr>
        <w:t>è</w:t>
      </w:r>
      <w:r w:rsidRPr="004A5029">
        <w:rPr>
          <w:rFonts w:ascii="Times New Roman" w:hAnsi="Times New Roman" w:cs="Times New Roman"/>
          <w:bCs/>
          <w:color w:val="000000" w:themeColor="text1"/>
        </w:rPr>
        <w:t xml:space="preserve"> acquisito il parere del collegio consultivo tecnico, ove costituito.</w:t>
      </w:r>
    </w:p>
    <w:p w14:paraId="67AE6FB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9. Fatto salvo il caso di proroga previsto dal comma 8, l'esecutore ultima i lavori nel termine stabilito dagli atti contrattuali, decorrente dalla data del verbale di consegna oppure, in caso di consegna parziale, dall'ultimo dei verbali di consegna. L'ultimazione dei lavori, appena avvenuta, è comunicata dall'esecutore per iscritto al direttore dei lavori, il quale procede subito alle necessarie constatazioni in contraddittorio. L'esecutore non ha diritto allo scioglimento del contratto né ad alcuna indennità qualora i lavori, per qualsiasi causa non imputabile alla stazione appaltante, non siano ultimati nel termine contrattuale e qualunque sia il maggior tempo impiegato. </w:t>
      </w:r>
    </w:p>
    <w:p w14:paraId="23585BDD" w14:textId="4A51932C"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10. Nel caso di sospensioni totali o parziali dei lavori disposte dalla stazione appaltante per cause diverse da quelle di cui ai commi 1, 2 e 6, l'esecutore può chiedere, previa iscrizione, a pena di decadenza, di specifica riserva, ai sensi del comma 7, il risarcimento dei danni subiti, quantificato sulla base di quanto previsto dall'articolo 1382 del codice civile e secondo criteri individuati nell’</w:t>
      </w:r>
      <w:r w:rsidRPr="004A5029">
        <w:rPr>
          <w:rFonts w:ascii="Times New Roman" w:hAnsi="Times New Roman" w:cs="Times New Roman"/>
          <w:bCs/>
          <w:color w:val="000000" w:themeColor="text1"/>
        </w:rPr>
        <w:t xml:space="preserve">allegato </w:t>
      </w:r>
      <w:r w:rsidRPr="004A5029">
        <w:rPr>
          <w:rFonts w:ascii="Times New Roman" w:hAnsi="Times New Roman" w:cs="Times New Roman"/>
          <w:b/>
          <w:strike/>
          <w:color w:val="000000" w:themeColor="text1"/>
        </w:rPr>
        <w:t>II.15</w:t>
      </w:r>
      <w:r w:rsidR="00812B79" w:rsidRPr="004A5029">
        <w:rPr>
          <w:rFonts w:ascii="Times New Roman" w:hAnsi="Times New Roman" w:cs="Times New Roman"/>
          <w:b/>
          <w:strike/>
          <w:color w:val="000000" w:themeColor="text1"/>
        </w:rPr>
        <w:t xml:space="preserve"> </w:t>
      </w:r>
      <w:r w:rsidR="00812B79" w:rsidRPr="004A5029">
        <w:rPr>
          <w:rFonts w:ascii="Times New Roman" w:hAnsi="Times New Roman" w:cs="Times New Roman"/>
          <w:b/>
          <w:color w:val="000000" w:themeColor="text1"/>
        </w:rPr>
        <w:t>II.14</w:t>
      </w:r>
      <w:r w:rsidRPr="004A5029">
        <w:rPr>
          <w:rFonts w:ascii="Times New Roman" w:hAnsi="Times New Roman" w:cs="Times New Roman"/>
          <w:b/>
          <w:color w:val="000000" w:themeColor="text1"/>
        </w:rPr>
        <w:t>.</w:t>
      </w:r>
    </w:p>
    <w:p w14:paraId="440CCFAF" w14:textId="54C50BBB"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11. Le disposizioni del presente articolo si applicano, in quanto compatibili, ai contratti relativi a servizi e forniture, intendendosi riferite al direttore dell’esecuzione, se nominato, le previsioni riguardanti il direttore dei lavori. Ai contratti di appalto di forniture e servizi di importo pari o superiore a </w:t>
      </w:r>
      <w:r w:rsidR="00C353A3" w:rsidRPr="004A5029">
        <w:rPr>
          <w:rFonts w:ascii="Times New Roman" w:hAnsi="Times New Roman" w:cs="Times New Roman"/>
          <w:color w:val="000000" w:themeColor="text1"/>
        </w:rPr>
        <w:t>1</w:t>
      </w:r>
      <w:r w:rsidRPr="004A5029">
        <w:rPr>
          <w:rFonts w:ascii="Times New Roman" w:hAnsi="Times New Roman" w:cs="Times New Roman"/>
          <w:color w:val="000000" w:themeColor="text1"/>
        </w:rPr>
        <w:t xml:space="preserve"> milione di euro si applicano inoltre i comm</w:t>
      </w:r>
      <w:r w:rsidR="006C0883" w:rsidRPr="004A5029">
        <w:rPr>
          <w:rFonts w:ascii="Times New Roman" w:hAnsi="Times New Roman" w:cs="Times New Roman"/>
          <w:color w:val="000000" w:themeColor="text1"/>
        </w:rPr>
        <w:t>i</w:t>
      </w:r>
      <w:r w:rsidRPr="004A5029">
        <w:rPr>
          <w:rFonts w:ascii="Times New Roman" w:hAnsi="Times New Roman" w:cs="Times New Roman"/>
          <w:color w:val="000000" w:themeColor="text1"/>
        </w:rPr>
        <w:t xml:space="preserve"> 3, 6, secondo periodo, e 8, </w:t>
      </w:r>
      <w:r w:rsidR="006C0883" w:rsidRPr="004A5029">
        <w:rPr>
          <w:rFonts w:ascii="Times New Roman" w:hAnsi="Times New Roman" w:cs="Times New Roman"/>
          <w:color w:val="000000" w:themeColor="text1"/>
        </w:rPr>
        <w:t>quarto</w:t>
      </w:r>
      <w:r w:rsidRPr="004A5029">
        <w:rPr>
          <w:rFonts w:ascii="Times New Roman" w:hAnsi="Times New Roman" w:cs="Times New Roman"/>
          <w:color w:val="000000" w:themeColor="text1"/>
        </w:rPr>
        <w:t xml:space="preserve"> periodo.</w:t>
      </w:r>
    </w:p>
    <w:p w14:paraId="5186B13D" w14:textId="77777777" w:rsidR="00446F27" w:rsidRPr="004A5029" w:rsidRDefault="00446F27" w:rsidP="00446F27">
      <w:pPr>
        <w:jc w:val="both"/>
        <w:rPr>
          <w:rFonts w:ascii="Times New Roman" w:hAnsi="Times New Roman" w:cs="Times New Roman"/>
          <w:color w:val="000000" w:themeColor="text1"/>
        </w:rPr>
      </w:pPr>
    </w:p>
    <w:p w14:paraId="0CFB5C35"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122.</w:t>
      </w:r>
    </w:p>
    <w:p w14:paraId="588DBF74"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Risoluzione</w:t>
      </w:r>
      <w:r w:rsidRPr="004A5029">
        <w:rPr>
          <w:rFonts w:ascii="Times New Roman" w:hAnsi="Times New Roman" w:cs="Times New Roman"/>
          <w:color w:val="000000" w:themeColor="text1"/>
        </w:rPr>
        <w:t>.</w:t>
      </w:r>
    </w:p>
    <w:p w14:paraId="5565C03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Fatto salvo quanto previsto dall'articolo 121, le stazioni appaltanti possono risolvere un contratto di appalto</w:t>
      </w:r>
      <w:r w:rsidRPr="004A5029">
        <w:rPr>
          <w:rFonts w:ascii="Times New Roman" w:hAnsi="Times New Roman" w:cs="Times New Roman"/>
          <w:bCs/>
          <w:color w:val="000000" w:themeColor="text1"/>
        </w:rPr>
        <w:t xml:space="preserve"> </w:t>
      </w:r>
      <w:r w:rsidRPr="004A5029">
        <w:rPr>
          <w:rFonts w:ascii="Times New Roman" w:hAnsi="Times New Roman" w:cs="Times New Roman"/>
          <w:color w:val="000000" w:themeColor="text1"/>
        </w:rPr>
        <w:t>senza limiti di tempo, se si verificano una o più delle seguenti condizioni:</w:t>
      </w:r>
    </w:p>
    <w:p w14:paraId="05C9381E" w14:textId="4A248D11"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modifica sostanziale </w:t>
      </w:r>
      <w:r w:rsidR="00B862AF" w:rsidRPr="004A5029">
        <w:rPr>
          <w:rFonts w:ascii="Times New Roman" w:hAnsi="Times New Roman" w:cs="Times New Roman"/>
          <w:color w:val="000000" w:themeColor="text1"/>
        </w:rPr>
        <w:t xml:space="preserve">del contratto, </w:t>
      </w:r>
      <w:r w:rsidRPr="004A5029">
        <w:rPr>
          <w:rFonts w:ascii="Times New Roman" w:hAnsi="Times New Roman" w:cs="Times New Roman"/>
          <w:color w:val="000000" w:themeColor="text1"/>
        </w:rPr>
        <w:t>che richiede una nuova procedura di appalto ai sensi dell’articolo 120;</w:t>
      </w:r>
    </w:p>
    <w:p w14:paraId="22EA2C3A" w14:textId="79B11A93"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con riferimento alle modificazioni di cui all’articolo 120, comma 1, lettere b) e c), supera</w:t>
      </w:r>
      <w:r w:rsidR="00B862AF" w:rsidRPr="004A5029">
        <w:rPr>
          <w:rFonts w:ascii="Times New Roman" w:hAnsi="Times New Roman" w:cs="Times New Roman"/>
          <w:color w:val="000000" w:themeColor="text1"/>
        </w:rPr>
        <w:t>mento del</w:t>
      </w:r>
      <w:r w:rsidRPr="004A5029">
        <w:rPr>
          <w:rFonts w:ascii="Times New Roman" w:hAnsi="Times New Roman" w:cs="Times New Roman"/>
          <w:color w:val="000000" w:themeColor="text1"/>
        </w:rPr>
        <w:t xml:space="preserve">le soglie di cui al comma 2 del predetto articolo </w:t>
      </w:r>
      <w:r w:rsidR="004D60FA" w:rsidRPr="004A5029">
        <w:rPr>
          <w:rFonts w:ascii="Times New Roman" w:hAnsi="Times New Roman" w:cs="Times New Roman"/>
          <w:b/>
          <w:bCs/>
          <w:color w:val="000000" w:themeColor="text1"/>
        </w:rPr>
        <w:t xml:space="preserve">120 </w:t>
      </w:r>
      <w:r w:rsidRPr="004A5029">
        <w:rPr>
          <w:rFonts w:ascii="Times New Roman" w:hAnsi="Times New Roman" w:cs="Times New Roman"/>
          <w:color w:val="000000" w:themeColor="text1"/>
        </w:rPr>
        <w:t>e</w:t>
      </w:r>
      <w:r w:rsidR="004D60FA" w:rsidRPr="004A5029">
        <w:rPr>
          <w:rFonts w:ascii="Times New Roman" w:hAnsi="Times New Roman" w:cs="Times New Roman"/>
          <w:b/>
          <w:bCs/>
          <w:color w:val="000000" w:themeColor="text1"/>
        </w:rPr>
        <w:t>,</w:t>
      </w:r>
      <w:r w:rsidRPr="004A5029">
        <w:rPr>
          <w:rFonts w:ascii="Times New Roman" w:hAnsi="Times New Roman" w:cs="Times New Roman"/>
          <w:color w:val="000000" w:themeColor="text1"/>
        </w:rPr>
        <w:t xml:space="preserve"> con riferimento alle modificazioni di cui all’articolo 120, comma 3, </w:t>
      </w:r>
      <w:r w:rsidR="00B862AF" w:rsidRPr="004A5029">
        <w:rPr>
          <w:rFonts w:ascii="Times New Roman" w:hAnsi="Times New Roman" w:cs="Times New Roman"/>
          <w:color w:val="000000" w:themeColor="text1"/>
        </w:rPr>
        <w:t xml:space="preserve">superamento delle </w:t>
      </w:r>
      <w:r w:rsidRPr="004A5029">
        <w:rPr>
          <w:rFonts w:ascii="Times New Roman" w:hAnsi="Times New Roman" w:cs="Times New Roman"/>
          <w:color w:val="000000" w:themeColor="text1"/>
        </w:rPr>
        <w:t xml:space="preserve">soglie di cui al medesimo </w:t>
      </w:r>
      <w:r w:rsidR="00F02518" w:rsidRPr="004A5029">
        <w:rPr>
          <w:rFonts w:ascii="Times New Roman" w:hAnsi="Times New Roman" w:cs="Times New Roman"/>
          <w:b/>
          <w:bCs/>
          <w:color w:val="000000" w:themeColor="text1"/>
        </w:rPr>
        <w:t xml:space="preserve">articolo 120, </w:t>
      </w:r>
      <w:r w:rsidRPr="004A5029">
        <w:rPr>
          <w:rFonts w:ascii="Times New Roman" w:hAnsi="Times New Roman" w:cs="Times New Roman"/>
          <w:color w:val="000000" w:themeColor="text1"/>
        </w:rPr>
        <w:t>comma 3, lettere a) e b);</w:t>
      </w:r>
    </w:p>
    <w:p w14:paraId="7A863B1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l’aggiudicatario si è trovato, al momento dell'aggiudicazione dell'appalto, in una delle situazioni di cui all'articolo 94, comma 1, e avrebbe dovuto pertanto essere escluso dalla procedura di gara;</w:t>
      </w:r>
    </w:p>
    <w:p w14:paraId="7F80C842" w14:textId="7AE4C9A5"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d) l'appalto non avrebbe dovuto essere aggiudicato in considerazione di una grave violazione degli obblighi derivanti dai trattati, come riconosciuto dalla Corte di giustizia dell'Unione europea in un procedimento ai sensi dell'articolo 258 </w:t>
      </w:r>
      <w:r w:rsidR="004B7F60" w:rsidRPr="004A5029">
        <w:rPr>
          <w:rFonts w:ascii="Times New Roman" w:hAnsi="Times New Roman" w:cs="Times New Roman"/>
          <w:color w:val="000000" w:themeColor="text1"/>
        </w:rPr>
        <w:t>del Trattato sul funzionamento dell'Unione europea</w:t>
      </w:r>
      <w:r w:rsidRPr="004A5029">
        <w:rPr>
          <w:rFonts w:ascii="Times New Roman" w:hAnsi="Times New Roman" w:cs="Times New Roman"/>
          <w:color w:val="000000" w:themeColor="text1"/>
        </w:rPr>
        <w:t>.</w:t>
      </w:r>
    </w:p>
    <w:p w14:paraId="5717484F"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Le stazioni appaltanti risolvono un contratto di appalto qualora nei confronti dell'appaltatore:</w:t>
      </w:r>
    </w:p>
    <w:p w14:paraId="58B20F4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sia intervenuta la decadenza dell'attestazione di qualificazione per aver prodotto falsa documentazione o dichiarazioni mendaci;</w:t>
      </w:r>
    </w:p>
    <w:p w14:paraId="2DCF49C3" w14:textId="4C1C2FB9"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sia intervenuto un provvedimento definitivo che dispone l'applicazione di una o più misure di prevenzione di cui al codice delle leggi antimafia e delle relative misure di prevenzione, </w:t>
      </w:r>
      <w:r w:rsidR="0030786B" w:rsidRPr="004A5029">
        <w:rPr>
          <w:rFonts w:ascii="Times New Roman" w:eastAsia="Calibri" w:hAnsi="Times New Roman" w:cs="Times New Roman"/>
          <w:color w:val="000000" w:themeColor="text1"/>
          <w:lang w:eastAsia="zh-CN"/>
        </w:rPr>
        <w:t xml:space="preserve">di cui al </w:t>
      </w:r>
      <w:r w:rsidR="0030786B" w:rsidRPr="004A5029">
        <w:rPr>
          <w:rFonts w:ascii="Times New Roman" w:hAnsi="Times New Roman" w:cs="Times New Roman"/>
          <w:color w:val="000000" w:themeColor="text1"/>
        </w:rPr>
        <w:t xml:space="preserve">decreto legislativo 6 settembre 2011, n. 159, </w:t>
      </w:r>
      <w:r w:rsidRPr="004A5029">
        <w:rPr>
          <w:rFonts w:ascii="Times New Roman" w:hAnsi="Times New Roman" w:cs="Times New Roman"/>
          <w:color w:val="000000" w:themeColor="text1"/>
        </w:rPr>
        <w:t xml:space="preserve">ovvero sia intervenuta sentenza di condanna passata in giudicato per i reati di cui al </w:t>
      </w:r>
      <w:r w:rsidR="00A9504B" w:rsidRPr="004A5029">
        <w:rPr>
          <w:rFonts w:ascii="Times New Roman" w:hAnsi="Times New Roman" w:cs="Times New Roman"/>
          <w:b/>
          <w:bCs/>
          <w:color w:val="000000" w:themeColor="text1"/>
        </w:rPr>
        <w:t>C</w:t>
      </w:r>
      <w:r w:rsidRPr="004A5029">
        <w:rPr>
          <w:rFonts w:ascii="Times New Roman" w:hAnsi="Times New Roman" w:cs="Times New Roman"/>
          <w:color w:val="000000" w:themeColor="text1"/>
        </w:rPr>
        <w:t xml:space="preserve">apo II del </w:t>
      </w:r>
      <w:r w:rsidR="00A9504B" w:rsidRPr="004A5029">
        <w:rPr>
          <w:rFonts w:ascii="Times New Roman" w:hAnsi="Times New Roman" w:cs="Times New Roman"/>
          <w:b/>
          <w:bCs/>
          <w:color w:val="000000" w:themeColor="text1"/>
        </w:rPr>
        <w:t>T</w:t>
      </w:r>
      <w:r w:rsidRPr="004A5029">
        <w:rPr>
          <w:rFonts w:ascii="Times New Roman" w:hAnsi="Times New Roman" w:cs="Times New Roman"/>
          <w:color w:val="000000" w:themeColor="text1"/>
        </w:rPr>
        <w:t xml:space="preserve">itolo IV della </w:t>
      </w:r>
      <w:r w:rsidR="00A9504B" w:rsidRPr="004A5029">
        <w:rPr>
          <w:rFonts w:ascii="Times New Roman" w:hAnsi="Times New Roman" w:cs="Times New Roman"/>
          <w:b/>
          <w:bCs/>
          <w:color w:val="000000" w:themeColor="text1"/>
        </w:rPr>
        <w:t>P</w:t>
      </w:r>
      <w:r w:rsidRPr="004A5029">
        <w:rPr>
          <w:rFonts w:ascii="Times New Roman" w:hAnsi="Times New Roman" w:cs="Times New Roman"/>
          <w:color w:val="000000" w:themeColor="text1"/>
        </w:rPr>
        <w:t xml:space="preserve">arte V del presente Libro. </w:t>
      </w:r>
    </w:p>
    <w:p w14:paraId="62FA45A6" w14:textId="2C0D8BD6"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3. Il contratto di appalto può inoltre essere risolto per grave inadempimento delle obbligazioni contrattuali da parte dell'appaltatore</w:t>
      </w:r>
      <w:r w:rsidRPr="004A5029">
        <w:rPr>
          <w:rFonts w:ascii="Times New Roman" w:hAnsi="Times New Roman" w:cs="Times New Roman"/>
          <w:bCs/>
          <w:color w:val="000000" w:themeColor="text1"/>
        </w:rPr>
        <w:t>,</w:t>
      </w:r>
      <w:r w:rsidRPr="004A5029">
        <w:rPr>
          <w:rFonts w:ascii="Times New Roman" w:hAnsi="Times New Roman" w:cs="Times New Roman"/>
          <w:color w:val="000000" w:themeColor="text1"/>
        </w:rPr>
        <w:t xml:space="preserve"> tale da compromettere la buona riuscita delle prestazioni. Il direttore dei lavori o il direttore dell'esecuzione, se nominato, quando accerta un grave inadempimento ai sensi del </w:t>
      </w:r>
      <w:r w:rsidR="006C0883" w:rsidRPr="004A5029">
        <w:rPr>
          <w:rFonts w:ascii="Times New Roman" w:hAnsi="Times New Roman" w:cs="Times New Roman"/>
          <w:color w:val="000000" w:themeColor="text1"/>
        </w:rPr>
        <w:t xml:space="preserve">primo </w:t>
      </w:r>
      <w:r w:rsidRPr="004A5029">
        <w:rPr>
          <w:rFonts w:ascii="Times New Roman" w:hAnsi="Times New Roman" w:cs="Times New Roman"/>
          <w:color w:val="000000" w:themeColor="text1"/>
        </w:rPr>
        <w:t>periodo avvia in contraddittorio con l’appaltatore il procedimento disciplinato dall’</w:t>
      </w:r>
      <w:r w:rsidR="00D5039C" w:rsidRPr="004A5029">
        <w:rPr>
          <w:rFonts w:ascii="Times New Roman" w:hAnsi="Times New Roman" w:cs="Times New Roman"/>
          <w:color w:val="000000" w:themeColor="text1"/>
        </w:rPr>
        <w:t>articolo 10 dell’</w:t>
      </w:r>
      <w:r w:rsidRPr="004A5029">
        <w:rPr>
          <w:rFonts w:ascii="Times New Roman" w:hAnsi="Times New Roman" w:cs="Times New Roman"/>
          <w:bCs/>
          <w:color w:val="000000" w:themeColor="text1"/>
        </w:rPr>
        <w:t>allegato II.14</w:t>
      </w:r>
      <w:r w:rsidRPr="004A5029">
        <w:rPr>
          <w:rFonts w:ascii="Times New Roman" w:hAnsi="Times New Roman" w:cs="Times New Roman"/>
          <w:color w:val="000000" w:themeColor="text1"/>
        </w:rPr>
        <w:t>. All’esito del procedimento, la stazione appaltante, su proposta del RUP, dichiara risolto il contratto con atto scritto comunicato all’appaltatore.</w:t>
      </w:r>
    </w:p>
    <w:p w14:paraId="0E57FF5B" w14:textId="265FF720"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Qualora, al di fuori di quanto previsto </w:t>
      </w:r>
      <w:r w:rsidR="006C0883" w:rsidRPr="004A5029">
        <w:rPr>
          <w:rFonts w:ascii="Times New Roman" w:hAnsi="Times New Roman" w:cs="Times New Roman"/>
          <w:color w:val="000000" w:themeColor="text1"/>
        </w:rPr>
        <w:t>d</w:t>
      </w:r>
      <w:r w:rsidRPr="004A5029">
        <w:rPr>
          <w:rFonts w:ascii="Times New Roman" w:hAnsi="Times New Roman" w:cs="Times New Roman"/>
          <w:color w:val="000000" w:themeColor="text1"/>
        </w:rPr>
        <w:t>al comma 3, l'esecuzione delle prestazioni sia ritardata per negligenza dell'appaltatore rispetto alle previsioni del contratto, il direttore dei lavori o il direttore dell'esecuzione, se nominato, gli assegna un termine che, salvo i casi d'urgenza, non può essere inferiore a dieci giorni, entro i quali deve eseguire le prestazioni. Scaduto il termine, e redatto il processo verbale in contraddittorio, qualora l'inadempimento permanga, la stazione appaltante risolve il contratto, con atto scritto comunicato all’appaltatore, fermo restando il pagamento delle penali.</w:t>
      </w:r>
    </w:p>
    <w:p w14:paraId="1BF29A96"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In tutti i casi di risoluzione del contratto l'appaltatore ha diritto soltanto al pagamento delle prestazioni relative ai lavori, servizi o forniture regolarmente eseguiti.</w:t>
      </w:r>
    </w:p>
    <w:p w14:paraId="3482AFA5" w14:textId="57278BC3"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6. Nei casi di risoluzione del contratto di cui ai commi 1, lettere c) e d), 2, 3 e 4, le somme di cui al comma 5 sono decurtate degli oneri aggiuntivi derivanti dallo scioglimento del contratto</w:t>
      </w:r>
      <w:r w:rsidR="0037554D"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e in sede di liquidazione finale dei lavori, servizi o forniture riferita all'appalto risolto, l'onere da porre a carico dell'appaltatore è determinato anche in relazione alla maggiore spesa sostenuta per il nuovo affidamento, se la stazione appaltante non si sia avvalsa della facoltà prevista dall'articolo 124, comma 2, primo periodo.</w:t>
      </w:r>
    </w:p>
    <w:p w14:paraId="6BE1101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7. L’</w:t>
      </w:r>
      <w:r w:rsidRPr="004A5029">
        <w:rPr>
          <w:rFonts w:ascii="Times New Roman" w:hAnsi="Times New Roman" w:cs="Times New Roman"/>
          <w:bCs/>
          <w:color w:val="000000" w:themeColor="text1"/>
        </w:rPr>
        <w:t>allegato II.14</w:t>
      </w:r>
      <w:r w:rsidRPr="004A5029">
        <w:rPr>
          <w:rFonts w:ascii="Times New Roman" w:hAnsi="Times New Roman" w:cs="Times New Roman"/>
          <w:color w:val="000000" w:themeColor="text1"/>
        </w:rPr>
        <w:t xml:space="preserve"> disciplina le attività demandate al direttore dei lavori e all’organo di collaudo o di verifica di conformità in conseguenza della risoluzione del contratto.</w:t>
      </w:r>
    </w:p>
    <w:p w14:paraId="7351F10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8. Nei casi di risoluzione del contratto, l'appaltatore provvede al ripiegamento dei cantieri già allestiti e allo sgombero delle aree di lavoro e relative pertinenze nel termine assegnato dalla stazione appaltante; in caso di mancato rispetto del termine, la stazione appaltante provvede d'ufficio addebitando all'appaltatore i relativi oneri e spese. In alternativa all'esecuzione di eventuali provvedimenti giurisdizionali cautelari, possessori o d'urgenza comunque denominati che inibiscano o ritardino il ripiegamento dei cantieri o lo sgombero delle aree di lavoro e relative pertinenze, la stazione appaltante può depositare cauzione in conto vincolato a favore dell'appaltatore o prestare fideiussione bancaria o polizza assicurativa con le modalità di cui all'articolo 106, pari all’1 per cento del valore del contratto. Resta fermo il diritto dell'appaltatore di agire per il risarcimento dei danni.</w:t>
      </w:r>
    </w:p>
    <w:p w14:paraId="6C57C439" w14:textId="77777777" w:rsidR="00446F27" w:rsidRPr="004A5029" w:rsidRDefault="00446F27" w:rsidP="00446F27">
      <w:pPr>
        <w:jc w:val="both"/>
        <w:rPr>
          <w:rFonts w:ascii="Times New Roman" w:hAnsi="Times New Roman" w:cs="Times New Roman"/>
          <w:color w:val="000000" w:themeColor="text1"/>
        </w:rPr>
      </w:pPr>
    </w:p>
    <w:p w14:paraId="446FD299"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123.</w:t>
      </w:r>
    </w:p>
    <w:p w14:paraId="5D1C2AE9"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Recesso.</w:t>
      </w:r>
    </w:p>
    <w:p w14:paraId="17C352A6" w14:textId="4A687DBC"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1. Fermo restando quanto previsto dagli articoli 88, comma 4-</w:t>
      </w:r>
      <w:r w:rsidRPr="004A5029">
        <w:rPr>
          <w:rFonts w:ascii="Times New Roman" w:hAnsi="Times New Roman" w:cs="Times New Roman"/>
          <w:i/>
          <w:iCs/>
          <w:color w:val="000000" w:themeColor="text1"/>
        </w:rPr>
        <w:t xml:space="preserve">ter </w:t>
      </w:r>
      <w:r w:rsidRPr="004A5029">
        <w:rPr>
          <w:rFonts w:ascii="Times New Roman" w:hAnsi="Times New Roman" w:cs="Times New Roman"/>
          <w:color w:val="000000" w:themeColor="text1"/>
        </w:rPr>
        <w:t xml:space="preserve">e 92, comma 4, del </w:t>
      </w:r>
      <w:r w:rsidR="004F0C0B" w:rsidRPr="004A5029">
        <w:rPr>
          <w:rFonts w:ascii="Times New Roman" w:hAnsi="Times New Roman" w:cs="Times New Roman"/>
          <w:b/>
          <w:bCs/>
          <w:color w:val="000000" w:themeColor="text1"/>
          <w:shd w:val="clear" w:color="auto" w:fill="FFFFFF"/>
        </w:rPr>
        <w:t>codice delle leggi antimafia e delle misure di prevenzione</w:t>
      </w:r>
      <w:r w:rsidR="0030786B" w:rsidRPr="004A5029">
        <w:rPr>
          <w:rFonts w:ascii="Times New Roman" w:eastAsia="Calibri" w:hAnsi="Times New Roman" w:cs="Times New Roman"/>
          <w:b/>
          <w:bCs/>
          <w:color w:val="000000" w:themeColor="text1"/>
        </w:rPr>
        <w:t>,</w:t>
      </w:r>
      <w:r w:rsidR="004F0C0B" w:rsidRPr="004A5029">
        <w:rPr>
          <w:rFonts w:ascii="Times New Roman" w:eastAsia="Calibri" w:hAnsi="Times New Roman" w:cs="Times New Roman"/>
          <w:b/>
          <w:bCs/>
          <w:color w:val="000000" w:themeColor="text1"/>
          <w:lang w:eastAsia="zh-CN"/>
        </w:rPr>
        <w:t xml:space="preserve"> di cui al</w:t>
      </w:r>
      <w:r w:rsidR="004F0C0B" w:rsidRPr="004A5029">
        <w:rPr>
          <w:rFonts w:ascii="Times New Roman" w:eastAsia="Calibri" w:hAnsi="Times New Roman" w:cs="Times New Roman"/>
          <w:color w:val="000000" w:themeColor="text1"/>
          <w:lang w:eastAsia="zh-CN"/>
        </w:rPr>
        <w:t xml:space="preserve"> </w:t>
      </w:r>
      <w:r w:rsidRPr="004A5029">
        <w:rPr>
          <w:rFonts w:ascii="Times New Roman" w:hAnsi="Times New Roman" w:cs="Times New Roman"/>
          <w:color w:val="000000" w:themeColor="text1"/>
        </w:rPr>
        <w:t>decreto legislativo 6 settembre 2011, n. 159, la stazione appaltante può recedere dal contratto in qualunque momento purché tenga indenne l’appaltatore mediante il pagamento dei lavori eseguiti o delle prestazioni relative ai servizi e alle forniture eseguiti nonché del valore dei materiali utili esistenti in cantiere nel caso di lavori o in magazzino nel caso di servizi o forniture, oltre al decimo dell'importo delle opere, dei servizi o delle forniture non eseguite, calcolato secondo quanto previsto nell’</w:t>
      </w:r>
      <w:r w:rsidRPr="004A5029">
        <w:rPr>
          <w:rFonts w:ascii="Times New Roman" w:hAnsi="Times New Roman" w:cs="Times New Roman"/>
          <w:bCs/>
          <w:color w:val="000000" w:themeColor="text1"/>
        </w:rPr>
        <w:t>allegato II.14.</w:t>
      </w:r>
      <w:r w:rsidRPr="004A5029">
        <w:rPr>
          <w:rFonts w:ascii="Times New Roman" w:hAnsi="Times New Roman" w:cs="Times New Roman"/>
          <w:color w:val="000000" w:themeColor="text1"/>
        </w:rPr>
        <w:t xml:space="preserve"> </w:t>
      </w:r>
    </w:p>
    <w:p w14:paraId="1161B2EF" w14:textId="67D7EAA5"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L'esercizio del diritto di recesso è </w:t>
      </w:r>
      <w:r w:rsidRPr="004A5029">
        <w:rPr>
          <w:rFonts w:ascii="Times New Roman" w:hAnsi="Times New Roman" w:cs="Times New Roman"/>
          <w:bCs/>
          <w:color w:val="000000" w:themeColor="text1"/>
        </w:rPr>
        <w:t>manifestato dalla stazione appaltante mediante</w:t>
      </w:r>
      <w:r w:rsidRPr="004A5029">
        <w:rPr>
          <w:rFonts w:ascii="Times New Roman" w:hAnsi="Times New Roman" w:cs="Times New Roman"/>
          <w:color w:val="000000" w:themeColor="text1"/>
        </w:rPr>
        <w:t xml:space="preserve"> una formale comunicazione all'appaltatore da darsi per iscritto con un preavviso non inferiore a </w:t>
      </w:r>
      <w:r w:rsidRPr="004A5029">
        <w:rPr>
          <w:rFonts w:ascii="Times New Roman" w:hAnsi="Times New Roman" w:cs="Times New Roman"/>
          <w:b/>
          <w:bCs/>
          <w:strike/>
          <w:color w:val="000000" w:themeColor="text1"/>
        </w:rPr>
        <w:t>20</w:t>
      </w:r>
      <w:r w:rsidRPr="004A5029">
        <w:rPr>
          <w:rFonts w:ascii="Times New Roman" w:hAnsi="Times New Roman" w:cs="Times New Roman"/>
          <w:b/>
          <w:bCs/>
          <w:color w:val="000000" w:themeColor="text1"/>
        </w:rPr>
        <w:t xml:space="preserve"> </w:t>
      </w:r>
      <w:r w:rsidR="00EF254E" w:rsidRPr="004A5029">
        <w:rPr>
          <w:rFonts w:ascii="Times New Roman" w:hAnsi="Times New Roman" w:cs="Times New Roman"/>
          <w:b/>
          <w:bCs/>
          <w:color w:val="000000" w:themeColor="text1"/>
        </w:rPr>
        <w:t xml:space="preserve">venti </w:t>
      </w:r>
      <w:r w:rsidRPr="004A5029">
        <w:rPr>
          <w:rFonts w:ascii="Times New Roman" w:hAnsi="Times New Roman" w:cs="Times New Roman"/>
          <w:color w:val="000000" w:themeColor="text1"/>
        </w:rPr>
        <w:t>giorni, decorsi i quali la stazione appaltante prende in consegna i lavori, servizi o forniture ed effettua il collaudo definitivo o verifica la regolarità dei servizi e delle forniture.</w:t>
      </w:r>
    </w:p>
    <w:p w14:paraId="3297F360"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w:t>
      </w:r>
      <w:r w:rsidRPr="004A5029">
        <w:rPr>
          <w:rFonts w:ascii="Times New Roman" w:hAnsi="Times New Roman" w:cs="Times New Roman"/>
          <w:bCs/>
          <w:color w:val="000000" w:themeColor="text1"/>
        </w:rPr>
        <w:t>L’allegato II.14 disciplina il rimborso dei materiali, la facoltà di ritenzione della stazione appaltante e gli obblighi di rimozione e sgombero dell’appaltatore.</w:t>
      </w:r>
    </w:p>
    <w:p w14:paraId="3D404BC9" w14:textId="77777777" w:rsidR="00446F27" w:rsidRPr="004A5029" w:rsidRDefault="00446F27" w:rsidP="00446F27">
      <w:pPr>
        <w:jc w:val="both"/>
        <w:rPr>
          <w:rFonts w:ascii="Times New Roman" w:hAnsi="Times New Roman" w:cs="Times New Roman"/>
          <w:color w:val="000000" w:themeColor="text1"/>
        </w:rPr>
      </w:pPr>
    </w:p>
    <w:p w14:paraId="51BC9840"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bCs/>
          <w:color w:val="000000" w:themeColor="text1"/>
        </w:rPr>
        <w:t>Articolo 124</w:t>
      </w:r>
      <w:r w:rsidRPr="004A5029">
        <w:rPr>
          <w:rFonts w:ascii="Times New Roman" w:hAnsi="Times New Roman" w:cs="Times New Roman"/>
          <w:b/>
          <w:color w:val="000000" w:themeColor="text1"/>
        </w:rPr>
        <w:t>.</w:t>
      </w:r>
    </w:p>
    <w:p w14:paraId="5B7DA7B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 xml:space="preserve">Esecuzione o completamento dei lavori, servizi o forniture nel caso di procedura di insolvenza o di impedimento alla prosecuzione dell’affidamento con l’esecutore designato. </w:t>
      </w:r>
    </w:p>
    <w:p w14:paraId="37029230" w14:textId="74871D4D" w:rsidR="00446F27" w:rsidRPr="004A5029" w:rsidRDefault="00446F27" w:rsidP="00446F27">
      <w:pPr>
        <w:jc w:val="both"/>
        <w:rPr>
          <w:rFonts w:ascii="Times New Roman" w:hAnsi="Times New Roman" w:cs="Times New Roman"/>
          <w:bCs/>
          <w:color w:val="000000" w:themeColor="text1"/>
        </w:rPr>
      </w:pPr>
      <w:r w:rsidRPr="004A5029">
        <w:rPr>
          <w:rFonts w:ascii="Times New Roman" w:eastAsia="Times New Roman" w:hAnsi="Times New Roman" w:cs="Times New Roman"/>
          <w:color w:val="000000" w:themeColor="text1"/>
          <w:lang w:eastAsia="it-IT"/>
        </w:rPr>
        <w:t xml:space="preserve">1. Fatto salvo quanto previsto </w:t>
      </w:r>
      <w:r w:rsidR="006C0883" w:rsidRPr="004A5029">
        <w:rPr>
          <w:rFonts w:ascii="Times New Roman" w:eastAsia="Times New Roman" w:hAnsi="Times New Roman" w:cs="Times New Roman"/>
          <w:color w:val="000000" w:themeColor="text1"/>
          <w:lang w:eastAsia="it-IT"/>
        </w:rPr>
        <w:t>d</w:t>
      </w:r>
      <w:r w:rsidRPr="004A5029">
        <w:rPr>
          <w:rFonts w:ascii="Times New Roman" w:eastAsia="Times New Roman" w:hAnsi="Times New Roman" w:cs="Times New Roman"/>
          <w:color w:val="000000" w:themeColor="text1"/>
          <w:lang w:eastAsia="it-IT"/>
        </w:rPr>
        <w:t xml:space="preserve">ai commi </w:t>
      </w:r>
      <w:r w:rsidRPr="004A5029">
        <w:rPr>
          <w:rFonts w:ascii="Times New Roman" w:eastAsia="Times New Roman" w:hAnsi="Times New Roman" w:cs="Times New Roman"/>
          <w:bCs/>
          <w:color w:val="000000" w:themeColor="text1"/>
          <w:lang w:eastAsia="it-IT"/>
        </w:rPr>
        <w:t>4 e 5</w:t>
      </w:r>
      <w:r w:rsidRPr="004A5029">
        <w:rPr>
          <w:rFonts w:ascii="Times New Roman" w:eastAsia="Times New Roman" w:hAnsi="Times New Roman" w:cs="Times New Roman"/>
          <w:color w:val="000000" w:themeColor="text1"/>
          <w:lang w:eastAsia="it-IT"/>
        </w:rPr>
        <w:t>, in caso di liquidazione giudiziale, di liquidazione coatta e concordato preventivo, oppure di risoluzione del contratto ai sensi dell’articolo 122 o di recesso dal contratto ai sensi dell'articolo 88, comma 4-</w:t>
      </w:r>
      <w:r w:rsidRPr="004A5029">
        <w:rPr>
          <w:rFonts w:ascii="Times New Roman" w:eastAsia="Times New Roman" w:hAnsi="Times New Roman" w:cs="Times New Roman"/>
          <w:i/>
          <w:iCs/>
          <w:color w:val="000000" w:themeColor="text1"/>
          <w:lang w:eastAsia="it-IT"/>
        </w:rPr>
        <w:t>ter</w:t>
      </w:r>
      <w:r w:rsidRPr="004A5029">
        <w:rPr>
          <w:rFonts w:ascii="Times New Roman" w:eastAsia="Times New Roman" w:hAnsi="Times New Roman" w:cs="Times New Roman"/>
          <w:color w:val="000000" w:themeColor="text1"/>
          <w:lang w:eastAsia="it-IT"/>
        </w:rPr>
        <w:t xml:space="preserve">, del </w:t>
      </w:r>
      <w:r w:rsidR="004F0C0B" w:rsidRPr="004A5029">
        <w:rPr>
          <w:rFonts w:ascii="Times New Roman" w:hAnsi="Times New Roman" w:cs="Times New Roman"/>
          <w:b/>
          <w:bCs/>
          <w:color w:val="000000" w:themeColor="text1"/>
          <w:shd w:val="clear" w:color="auto" w:fill="FFFFFF"/>
        </w:rPr>
        <w:t>codice delle leggi antimafia e delle misure di prevenzione</w:t>
      </w:r>
      <w:r w:rsidR="00422AFC" w:rsidRPr="004A5029">
        <w:rPr>
          <w:rFonts w:ascii="Times New Roman" w:eastAsia="Calibri" w:hAnsi="Times New Roman" w:cs="Times New Roman"/>
          <w:b/>
          <w:bCs/>
          <w:color w:val="000000" w:themeColor="text1"/>
        </w:rPr>
        <w:t>,</w:t>
      </w:r>
      <w:r w:rsidR="004F0C0B" w:rsidRPr="004A5029">
        <w:rPr>
          <w:rFonts w:ascii="Times New Roman" w:eastAsia="Calibri" w:hAnsi="Times New Roman" w:cs="Times New Roman"/>
          <w:b/>
          <w:bCs/>
          <w:color w:val="000000" w:themeColor="text1"/>
          <w:lang w:eastAsia="zh-CN"/>
        </w:rPr>
        <w:t xml:space="preserve"> di cui al</w:t>
      </w:r>
      <w:r w:rsidR="004F0C0B" w:rsidRPr="004A5029">
        <w:rPr>
          <w:rFonts w:ascii="Times New Roman" w:eastAsia="Calibri" w:hAnsi="Times New Roman" w:cs="Times New Roman"/>
          <w:color w:val="000000" w:themeColor="text1"/>
          <w:lang w:eastAsia="zh-CN"/>
        </w:rPr>
        <w:t xml:space="preserve"> </w:t>
      </w:r>
      <w:r w:rsidRPr="004A5029">
        <w:rPr>
          <w:rFonts w:ascii="Times New Roman" w:eastAsia="Times New Roman" w:hAnsi="Times New Roman" w:cs="Times New Roman"/>
          <w:color w:val="000000" w:themeColor="text1"/>
          <w:lang w:eastAsia="it-IT"/>
        </w:rPr>
        <w:t>decreto legislativo 6 settembre 2011, n. 159, oppure in caso di dichiarazione giudiziale di inefficacia del contratto, le stazioni appaltanti interpellano progressivamente i soggetti che hanno partecipato all'originaria procedura di gara, risultanti dalla relativa graduatoria, per stipulare un nuovo contratto per l'affidamento dell'esecuzione o del completamento dei lavori, servizi o forniture, se tecnicamente ed economicamente possibile.</w:t>
      </w:r>
    </w:p>
    <w:p w14:paraId="5672CEB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L'affidamento avviene alle medesime condizioni già proposte dall'originario aggiudicatario in sede in offerta. Le stazioni appaltanti possono prevedere nei documenti di gara che il nuovo affidamento avvenga alle condizioni proposte dall’operatore economico interpellato.</w:t>
      </w:r>
    </w:p>
    <w:p w14:paraId="37F7741D" w14:textId="4A17B1B2" w:rsidR="00446F27" w:rsidRPr="004A5029" w:rsidRDefault="00446F27" w:rsidP="00446F27">
      <w:pPr>
        <w:jc w:val="both"/>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 xml:space="preserve">3. Per gli appalti di lavori di realizzazione di opere pubbliche di importo pari o superiore alle soglie di cui all’articolo 14 e di servizi e forniture di importo pari o superiore a </w:t>
      </w:r>
      <w:r w:rsidR="00C353A3" w:rsidRPr="004A5029">
        <w:rPr>
          <w:rFonts w:ascii="Times New Roman" w:eastAsia="Times New Roman" w:hAnsi="Times New Roman" w:cs="Times New Roman"/>
          <w:color w:val="000000" w:themeColor="text1"/>
          <w:lang w:eastAsia="it-IT"/>
        </w:rPr>
        <w:t xml:space="preserve">1 </w:t>
      </w:r>
      <w:r w:rsidRPr="004A5029">
        <w:rPr>
          <w:rFonts w:ascii="Times New Roman" w:eastAsia="Times New Roman" w:hAnsi="Times New Roman" w:cs="Times New Roman"/>
          <w:color w:val="000000" w:themeColor="text1"/>
          <w:lang w:eastAsia="it-IT"/>
        </w:rPr>
        <w:t>milione di euro si applica, in deroga ai commi 1 e 2, l’articolo 216, commi 2 e 3.</w:t>
      </w:r>
    </w:p>
    <w:p w14:paraId="282CC16E" w14:textId="4D4AC0E8" w:rsidR="00446F27" w:rsidRPr="004A5029" w:rsidRDefault="00446F27" w:rsidP="00446F27">
      <w:pPr>
        <w:jc w:val="both"/>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 xml:space="preserve">4. Il curatore della procedura di liquidazione giudiziale, autorizzato all'esercizio </w:t>
      </w:r>
      <w:r w:rsidR="002C3128" w:rsidRPr="004A5029">
        <w:rPr>
          <w:rFonts w:ascii="Times New Roman" w:eastAsia="Times New Roman" w:hAnsi="Times New Roman" w:cs="Times New Roman"/>
          <w:color w:val="000000" w:themeColor="text1"/>
          <w:lang w:eastAsia="it-IT"/>
        </w:rPr>
        <w:t>provvisorio</w:t>
      </w:r>
      <w:r w:rsidR="002C3128" w:rsidRPr="004A5029">
        <w:rPr>
          <w:rFonts w:ascii="Times New Roman" w:eastAsia="Times New Roman" w:hAnsi="Times New Roman" w:cs="Times New Roman"/>
          <w:b/>
          <w:color w:val="000000" w:themeColor="text1"/>
          <w:lang w:eastAsia="it-IT"/>
        </w:rPr>
        <w:t xml:space="preserve"> </w:t>
      </w:r>
      <w:r w:rsidRPr="004A5029">
        <w:rPr>
          <w:rFonts w:ascii="Times New Roman" w:eastAsia="Times New Roman" w:hAnsi="Times New Roman" w:cs="Times New Roman"/>
          <w:color w:val="000000" w:themeColor="text1"/>
          <w:lang w:eastAsia="it-IT"/>
        </w:rPr>
        <w:t>dell'impresa, può, su autorizzazione del giudice delegato, stipulare il contratto qualora l’aggiudicazione sia intervenuta prima della dichiarazione di liquidazione giudiziale ed eseguire i contratti e gli accordi quadro già stipulati dall'impresa assoggettata alla liquidazione giudiziale. L’autorizzazione alla stipulazione del contratto deve intervenire entro il termine di cui all’articolo 18, comma 2; in mancanza il curatore è da intendersi sciolto da ogni vincolo e la stazione appaltante procede ai sensi dei commi 1 e 2.</w:t>
      </w:r>
    </w:p>
    <w:p w14:paraId="6816304A" w14:textId="7E7C127F" w:rsidR="00446F27" w:rsidRPr="004A5029" w:rsidRDefault="00446F27" w:rsidP="00446F27">
      <w:pPr>
        <w:jc w:val="both"/>
        <w:rPr>
          <w:rFonts w:ascii="Times New Roman" w:hAnsi="Times New Roman" w:cs="Times New Roman"/>
          <w:b/>
          <w:bCs/>
          <w:color w:val="000000" w:themeColor="text1"/>
        </w:rPr>
      </w:pPr>
      <w:r w:rsidRPr="004A5029">
        <w:rPr>
          <w:rFonts w:ascii="Times New Roman" w:eastAsia="Times New Roman" w:hAnsi="Times New Roman" w:cs="Times New Roman"/>
          <w:color w:val="000000" w:themeColor="text1"/>
          <w:lang w:eastAsia="it-IT"/>
        </w:rPr>
        <w:t>5. Per i contratti in corso di esecuzione, alle imprese che hanno depositato la domanda di accesso al concordato preventivo, anche ai sensi dell’articolo 44, comma 1, del codice della crisi di impresa e dell’insolvenza</w:t>
      </w:r>
      <w:r w:rsidR="00422AFC" w:rsidRPr="004A5029">
        <w:rPr>
          <w:rFonts w:ascii="Times New Roman" w:eastAsia="Calibri" w:hAnsi="Times New Roman" w:cs="Times New Roman"/>
          <w:color w:val="000000" w:themeColor="text1"/>
        </w:rPr>
        <w:t>,</w:t>
      </w:r>
      <w:r w:rsidRPr="004A5029">
        <w:rPr>
          <w:rFonts w:ascii="Times New Roman" w:eastAsia="Times New Roman" w:hAnsi="Times New Roman" w:cs="Times New Roman"/>
          <w:color w:val="000000" w:themeColor="text1"/>
          <w:lang w:eastAsia="it-IT"/>
        </w:rPr>
        <w:t xml:space="preserve"> </w:t>
      </w:r>
      <w:r w:rsidR="006C0883" w:rsidRPr="004A5029">
        <w:rPr>
          <w:rFonts w:ascii="Times New Roman" w:eastAsia="Calibri" w:hAnsi="Times New Roman" w:cs="Times New Roman"/>
          <w:color w:val="000000" w:themeColor="text1"/>
          <w:lang w:eastAsia="zh-CN"/>
        </w:rPr>
        <w:t>di cui al decreto legislativo 12 gennaio 2019, n. 14</w:t>
      </w:r>
      <w:r w:rsidRPr="004A5029">
        <w:rPr>
          <w:rFonts w:ascii="Times New Roman" w:eastAsia="Times New Roman" w:hAnsi="Times New Roman" w:cs="Times New Roman"/>
          <w:color w:val="000000" w:themeColor="text1"/>
          <w:lang w:eastAsia="it-IT"/>
        </w:rPr>
        <w:t xml:space="preserve">, si applicano i commi 1 e 2 dell’articolo 95 dello stesso codice. Nel caso in cui la domanda di cui al </w:t>
      </w:r>
      <w:r w:rsidR="006C0883" w:rsidRPr="004A5029">
        <w:rPr>
          <w:rFonts w:ascii="Times New Roman" w:eastAsia="Times New Roman" w:hAnsi="Times New Roman" w:cs="Times New Roman"/>
          <w:color w:val="000000" w:themeColor="text1"/>
          <w:lang w:eastAsia="it-IT"/>
        </w:rPr>
        <w:t xml:space="preserve">primo </w:t>
      </w:r>
      <w:r w:rsidRPr="004A5029">
        <w:rPr>
          <w:rFonts w:ascii="Times New Roman" w:eastAsia="Times New Roman" w:hAnsi="Times New Roman" w:cs="Times New Roman"/>
          <w:color w:val="000000" w:themeColor="text1"/>
          <w:lang w:eastAsia="it-IT"/>
        </w:rPr>
        <w:t xml:space="preserve">periodo sia stata depositata dopo l’adozione del provvedimento di aggiudicazione, la stipulazione del contratto deve essere autorizzata nel termine previsto dal comma 4, ai sensi dell’articolo 95, commi 3 e 4, del codice </w:t>
      </w:r>
      <w:r w:rsidRPr="004A5029">
        <w:rPr>
          <w:rFonts w:ascii="Times New Roman" w:eastAsia="Times New Roman" w:hAnsi="Times New Roman" w:cs="Times New Roman"/>
          <w:b/>
          <w:bCs/>
          <w:strike/>
          <w:color w:val="000000" w:themeColor="text1"/>
          <w:lang w:eastAsia="it-IT"/>
        </w:rPr>
        <w:t>della crisi d’impresa e dell’insolvenza</w:t>
      </w:r>
      <w:r w:rsidR="009314DA" w:rsidRPr="004A5029">
        <w:rPr>
          <w:rFonts w:ascii="Times New Roman" w:eastAsia="Times New Roman" w:hAnsi="Times New Roman" w:cs="Times New Roman"/>
          <w:b/>
          <w:bCs/>
          <w:color w:val="000000" w:themeColor="text1"/>
          <w:lang w:eastAsia="it-IT"/>
        </w:rPr>
        <w:t xml:space="preserve"> di cui al </w:t>
      </w:r>
      <w:r w:rsidR="009314DA" w:rsidRPr="004A5029">
        <w:rPr>
          <w:rFonts w:ascii="Times New Roman" w:eastAsia="Calibri" w:hAnsi="Times New Roman" w:cs="Times New Roman"/>
          <w:b/>
          <w:bCs/>
          <w:color w:val="000000" w:themeColor="text1"/>
          <w:lang w:eastAsia="zh-CN"/>
        </w:rPr>
        <w:t>decreto legislativo n. 14 del 2019</w:t>
      </w:r>
      <w:r w:rsidRPr="004A5029">
        <w:rPr>
          <w:rFonts w:ascii="Times New Roman" w:eastAsia="Times New Roman" w:hAnsi="Times New Roman" w:cs="Times New Roman"/>
          <w:b/>
          <w:bCs/>
          <w:color w:val="000000" w:themeColor="text1"/>
          <w:lang w:eastAsia="it-IT"/>
        </w:rPr>
        <w:t>.</w:t>
      </w:r>
    </w:p>
    <w:p w14:paraId="6604CB62"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6. Restano ferme le disposizioni previste dall'articolo 32 del decreto-legge 24 giugno 2014, n. 90, convertito, con modificazioni, dalla legge 11 agosto 2014, n. 114, in materia di misure straordinarie di gestione di imprese nell'ambito della prevenzione della corruzione.</w:t>
      </w:r>
    </w:p>
    <w:p w14:paraId="61319B8A" w14:textId="77777777" w:rsidR="00446F27" w:rsidRPr="004A5029" w:rsidRDefault="00446F27" w:rsidP="00446F27">
      <w:pPr>
        <w:jc w:val="both"/>
        <w:rPr>
          <w:rFonts w:ascii="Times New Roman" w:hAnsi="Times New Roman" w:cs="Times New Roman"/>
          <w:color w:val="000000" w:themeColor="text1"/>
        </w:rPr>
      </w:pPr>
    </w:p>
    <w:p w14:paraId="0510E96D"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125.</w:t>
      </w:r>
    </w:p>
    <w:p w14:paraId="74A6FD86"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Anticipazione, modalità e termini di pagamento del corrispettivo.</w:t>
      </w:r>
    </w:p>
    <w:p w14:paraId="17BF17A9" w14:textId="25B3EE21"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Sul valore del contratto di appalto è calcolato l'importo dell'anticipazione del prezzo pari al 20 per cento da corrispondere all'appaltatore entro </w:t>
      </w:r>
      <w:r w:rsidRPr="004A5029">
        <w:rPr>
          <w:rFonts w:ascii="Times New Roman" w:hAnsi="Times New Roman" w:cs="Times New Roman"/>
          <w:b/>
          <w:bCs/>
          <w:strike/>
          <w:color w:val="000000" w:themeColor="text1"/>
        </w:rPr>
        <w:t>15</w:t>
      </w:r>
      <w:r w:rsidRPr="004A5029">
        <w:rPr>
          <w:rFonts w:ascii="Times New Roman" w:hAnsi="Times New Roman" w:cs="Times New Roman"/>
          <w:b/>
          <w:bCs/>
          <w:color w:val="000000" w:themeColor="text1"/>
        </w:rPr>
        <w:t xml:space="preserve"> </w:t>
      </w:r>
      <w:r w:rsidR="00EF254E" w:rsidRPr="004A5029">
        <w:rPr>
          <w:rFonts w:ascii="Times New Roman" w:hAnsi="Times New Roman" w:cs="Times New Roman"/>
          <w:b/>
          <w:bCs/>
          <w:color w:val="000000" w:themeColor="text1"/>
        </w:rPr>
        <w:t xml:space="preserve">quindici </w:t>
      </w:r>
      <w:r w:rsidRPr="004A5029">
        <w:rPr>
          <w:rFonts w:ascii="Times New Roman" w:hAnsi="Times New Roman" w:cs="Times New Roman"/>
          <w:color w:val="000000" w:themeColor="text1"/>
        </w:rPr>
        <w:t xml:space="preserve">giorni dall'effettivo inizio della prestazione anche nel caso di consegna dei lavori o di avvio dell’esecuzione in via d’urgenza, ai sensi dell’articolo 17, commi 8 e 9. Con i documenti di gara può essere previsto un incremento dell’anticipazione del prezzo fino al 30 per cento. Tali disposizioni non si applicano ai contratti di forniture e servizi indicati </w:t>
      </w:r>
      <w:r w:rsidRPr="004A5029">
        <w:rPr>
          <w:rFonts w:ascii="Times New Roman" w:hAnsi="Times New Roman" w:cs="Times New Roman"/>
          <w:bCs/>
          <w:color w:val="000000" w:themeColor="text1"/>
        </w:rPr>
        <w:t>nell’allegato II.14</w:t>
      </w:r>
      <w:r w:rsidRPr="004A5029">
        <w:rPr>
          <w:rFonts w:ascii="Times New Roman" w:hAnsi="Times New Roman" w:cs="Times New Roman"/>
          <w:color w:val="000000" w:themeColor="text1"/>
        </w:rPr>
        <w:t xml:space="preserve">. Per i contratti pluriennali l’importo dell’anticipazione deve essere calcolato sul valore delle prestazioni di ciascuna annualità contabile, stabilita nel cronoprogramma dei pagamenti, ed è corrisposto entro </w:t>
      </w:r>
      <w:r w:rsidRPr="004A5029">
        <w:rPr>
          <w:rFonts w:ascii="Times New Roman" w:hAnsi="Times New Roman" w:cs="Times New Roman"/>
          <w:b/>
          <w:bCs/>
          <w:strike/>
          <w:color w:val="000000" w:themeColor="text1"/>
        </w:rPr>
        <w:t>15</w:t>
      </w:r>
      <w:r w:rsidRPr="004A5029">
        <w:rPr>
          <w:rFonts w:ascii="Times New Roman" w:hAnsi="Times New Roman" w:cs="Times New Roman"/>
          <w:b/>
          <w:bCs/>
          <w:color w:val="000000" w:themeColor="text1"/>
        </w:rPr>
        <w:t xml:space="preserve"> </w:t>
      </w:r>
      <w:r w:rsidR="00EF254E" w:rsidRPr="004A5029">
        <w:rPr>
          <w:rFonts w:ascii="Times New Roman" w:hAnsi="Times New Roman" w:cs="Times New Roman"/>
          <w:b/>
          <w:bCs/>
          <w:color w:val="000000" w:themeColor="text1"/>
        </w:rPr>
        <w:t xml:space="preserve">quindici </w:t>
      </w:r>
      <w:r w:rsidRPr="004A5029">
        <w:rPr>
          <w:rFonts w:ascii="Times New Roman" w:hAnsi="Times New Roman" w:cs="Times New Roman"/>
          <w:color w:val="000000" w:themeColor="text1"/>
        </w:rPr>
        <w:t>giorni dall’effettivo inizio della prima prestazione utile relativa a ciascuna annualità, secondo il cronoprogramma delle prestazioni. L'erogazione dell'anticipazione è subordinata alla costituzione di garanzia fideiussoria bancaria o assicurativa di importo pari all'anticipazione maggiorato del tasso di interesse legale applicato al periodo necessario al recupero dell'anticipazione stessa secondo il cronoprogramma della prestazione. La garanzia è rilasciata dai soggetti di cui all’articolo 106, comma 3, con le modalità previste dal secondo periodo dello stesso comma. L'importo della garanzia è gradualmente e automaticamente ridotto nel corso della prestazione, in rapporto al progressivo recupero dell'anticipazione da parte delle stazioni appaltanti. Il beneficiario decade dall'anticipazione, con obbligo di restituzione, se l'esecuzione della prestazione non procede, per ritardi a lui imputabili, secondo i tempi contrattuali. Sulle somme restituite sono dovuti gli interessi legali con decorrenza dalla data di erogazione della anticipazione.</w:t>
      </w:r>
    </w:p>
    <w:p w14:paraId="63940F54" w14:textId="61A2A47F"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Nei contratti di lavori i pagamenti relativi agli acconti del corrispettivo sono effettuati nel termine di </w:t>
      </w:r>
      <w:r w:rsidR="00EF254E" w:rsidRPr="004A5029">
        <w:rPr>
          <w:rFonts w:ascii="Times New Roman" w:hAnsi="Times New Roman" w:cs="Times New Roman"/>
          <w:b/>
          <w:strike/>
          <w:color w:val="000000" w:themeColor="text1"/>
        </w:rPr>
        <w:t>30</w:t>
      </w:r>
      <w:r w:rsidR="00EF254E" w:rsidRPr="004A5029">
        <w:rPr>
          <w:rFonts w:ascii="Times New Roman" w:hAnsi="Times New Roman" w:cs="Times New Roman"/>
          <w:b/>
          <w:color w:val="000000" w:themeColor="text1"/>
        </w:rPr>
        <w:t xml:space="preserve"> trenta</w:t>
      </w:r>
      <w:r w:rsidRPr="004A5029">
        <w:rPr>
          <w:rFonts w:ascii="Times New Roman" w:hAnsi="Times New Roman" w:cs="Times New Roman"/>
          <w:color w:val="000000" w:themeColor="text1"/>
        </w:rPr>
        <w:t xml:space="preserve"> giorni decorrenti dall’adozione di ogni stato di avanzamento, salvo che sia espressamente concordato nel contratto un diverso termine, comunque non superiore a </w:t>
      </w:r>
      <w:r w:rsidRPr="004A5029">
        <w:rPr>
          <w:rFonts w:ascii="Times New Roman" w:hAnsi="Times New Roman" w:cs="Times New Roman"/>
          <w:strike/>
          <w:color w:val="000000" w:themeColor="text1"/>
        </w:rPr>
        <w:t>60</w:t>
      </w:r>
      <w:r w:rsidRPr="004A5029">
        <w:rPr>
          <w:rFonts w:ascii="Times New Roman" w:hAnsi="Times New Roman" w:cs="Times New Roman"/>
          <w:color w:val="000000" w:themeColor="text1"/>
        </w:rPr>
        <w:t xml:space="preserve"> </w:t>
      </w:r>
      <w:r w:rsidR="00EF254E" w:rsidRPr="004A5029">
        <w:rPr>
          <w:rFonts w:ascii="Times New Roman" w:hAnsi="Times New Roman" w:cs="Times New Roman"/>
          <w:b/>
          <w:bCs/>
          <w:color w:val="000000" w:themeColor="text1"/>
        </w:rPr>
        <w:t xml:space="preserve">sessanta </w:t>
      </w:r>
      <w:r w:rsidRPr="004A5029">
        <w:rPr>
          <w:rFonts w:ascii="Times New Roman" w:hAnsi="Times New Roman" w:cs="Times New Roman"/>
          <w:color w:val="000000" w:themeColor="text1"/>
        </w:rPr>
        <w:t>giorni e purché ciò sia oggettivamente giustificato dalla natura particolare del contratto o da talune sue caratteristiche.</w:t>
      </w:r>
    </w:p>
    <w:p w14:paraId="1C70CF33"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3. Lo stato di avanzamento dei lavori, ricavato dal registro di contabilità, è adottato con le modalità e nei termini indicati nel contratto. A tal fine, il direttore dei lavori accerta senza indugio il raggiungimento delle condizioni contrattuali. In mancanza, lo comunica l’esecutore dei lavori. Contestualmente all’esito positivo dell’accertamento, oppure contestualmente al ricevimento della comunicazione dell’esecutore, il direttore dei lavori adotta lo stato di avanzamento dei lavori e lo trasmette al RUP, salvo quanto previsto dal comma 4.</w:t>
      </w:r>
    </w:p>
    <w:p w14:paraId="383ABFA4" w14:textId="77777777" w:rsidR="00446F27" w:rsidRPr="004A5029" w:rsidRDefault="00446F27" w:rsidP="00446F27">
      <w:pPr>
        <w:autoSpaceDE w:val="0"/>
        <w:autoSpaceDN w:val="0"/>
        <w:adjustRightInd w:val="0"/>
        <w:jc w:val="both"/>
        <w:rPr>
          <w:rFonts w:ascii="Times New Roman" w:hAnsi="Times New Roman" w:cs="Times New Roman"/>
          <w:color w:val="000000" w:themeColor="text1"/>
        </w:rPr>
      </w:pPr>
      <w:r w:rsidRPr="004A5029">
        <w:rPr>
          <w:rFonts w:ascii="Times New Roman" w:hAnsi="Times New Roman" w:cs="Times New Roman"/>
          <w:color w:val="000000" w:themeColor="text1"/>
        </w:rPr>
        <w:t>4. In caso di difformità tra le valutazioni del direttore dei lavori e quelle dell’esecutore in merito al raggiungimento delle condizioni contrattuali per l’adozione dello stato di avanzamento, il direttore dei lavori, a seguito di tempestivo contraddittorio con l’esecutore, archivia la comunicazione di cui al comma 3 oppure adotta lo stato di avanzamento e lo trasmette immediatamente al RUP.</w:t>
      </w:r>
    </w:p>
    <w:p w14:paraId="0FCAE8B4" w14:textId="31A24A81"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I certificati di pagamento relativi agli acconti del corrispettivo sono emessi dal RUP contestualmente all’adozione di ogni stato di avanzamento e comunque entro un termine non superiore a sette giorni. Il RUP, previa verifica della regolarità contributiva dell’esecutore e dei subappaltatori, invia il certificato di pagamento alla stazione appaltante, la quale procede al pagamento ai sensi del comma 2. L’esecutore emette fattura al momento dell’adozione del certificato di pagamento. L’ingiustificato ritardo nell’emissione dei certificati di pagamento può costituire motivo di valutazione del RUP ai fini della corresponsione dell’incentivo ai sensi dell’articolo 45.</w:t>
      </w:r>
      <w:r w:rsidR="00E06FE4" w:rsidRPr="004A5029">
        <w:rPr>
          <w:color w:val="000000" w:themeColor="text1"/>
        </w:rPr>
        <w:t xml:space="preserve"> </w:t>
      </w:r>
      <w:r w:rsidR="00E06FE4" w:rsidRPr="004A5029">
        <w:rPr>
          <w:rFonts w:ascii="Times New Roman" w:hAnsi="Times New Roman" w:cs="Times New Roman"/>
          <w:b/>
          <w:bCs/>
          <w:color w:val="000000" w:themeColor="text1"/>
        </w:rPr>
        <w:t>L'esecutore può emettere fattura al momento dell'adozione dello stato di avanzamento dei lavori. L'emissione della fattura da parte dell'esecutore non è subordinata al rilascio del certificato di pagamento da parte del RUP.</w:t>
      </w:r>
    </w:p>
    <w:p w14:paraId="398BC125" w14:textId="109A0900"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6. Nei contratti di servizi e forniture con caratteristiche di periodicità o continuità</w:t>
      </w:r>
      <w:r w:rsidR="006671FC"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che prevedono la corresponsione di acconti sul corrispettivo, si applicano le disposizioni di cui ai commi 3, 4 e 5.</w:t>
      </w:r>
    </w:p>
    <w:p w14:paraId="4837E7E6" w14:textId="6CEB93E9"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7. All’esito positivo del collaudo negli appalti di lavori</w:t>
      </w:r>
      <w:r w:rsidRPr="004A5029">
        <w:rPr>
          <w:rFonts w:ascii="Times New Roman" w:hAnsi="Times New Roman" w:cs="Times New Roman"/>
          <w:strike/>
          <w:color w:val="000000" w:themeColor="text1"/>
        </w:rPr>
        <w:t>,</w:t>
      </w:r>
      <w:r w:rsidRPr="004A5029">
        <w:rPr>
          <w:rFonts w:ascii="Times New Roman" w:hAnsi="Times New Roman" w:cs="Times New Roman"/>
          <w:color w:val="000000" w:themeColor="text1"/>
        </w:rPr>
        <w:t xml:space="preserve"> e della verifica di conformità negli appalti di servizi e forniture, e comunque entro un termine non superiore a sette giorni dall’emissione dei relativi certificati, il RUP rilascia il certificato di pagamento relativo alla rata di saldo; il pagamento è effettuato nel termine di </w:t>
      </w:r>
      <w:r w:rsidR="00EF254E" w:rsidRPr="004A5029">
        <w:rPr>
          <w:rFonts w:ascii="Times New Roman" w:hAnsi="Times New Roman" w:cs="Times New Roman"/>
          <w:bCs/>
          <w:strike/>
          <w:color w:val="000000" w:themeColor="text1"/>
        </w:rPr>
        <w:t>30</w:t>
      </w:r>
      <w:r w:rsidR="00EF254E" w:rsidRPr="004A5029">
        <w:rPr>
          <w:rFonts w:ascii="Times New Roman" w:hAnsi="Times New Roman" w:cs="Times New Roman"/>
          <w:bCs/>
          <w:color w:val="000000" w:themeColor="text1"/>
        </w:rPr>
        <w:t xml:space="preserve"> </w:t>
      </w:r>
      <w:r w:rsidR="00EF254E" w:rsidRPr="004A5029">
        <w:rPr>
          <w:rFonts w:ascii="Times New Roman" w:hAnsi="Times New Roman" w:cs="Times New Roman"/>
          <w:b/>
          <w:color w:val="000000" w:themeColor="text1"/>
        </w:rPr>
        <w:t>trenta</w:t>
      </w:r>
      <w:r w:rsidRPr="004A5029">
        <w:rPr>
          <w:rFonts w:ascii="Times New Roman" w:hAnsi="Times New Roman" w:cs="Times New Roman"/>
          <w:color w:val="000000" w:themeColor="text1"/>
        </w:rPr>
        <w:t xml:space="preserve"> giorni decorrenti dall’esito positivo del collaudo o della verifica di conformità, salvo che sia espressamente concordato nel contratto un diverso termine, comunque non superiore a </w:t>
      </w:r>
      <w:r w:rsidRPr="004A5029">
        <w:rPr>
          <w:rFonts w:ascii="Times New Roman" w:hAnsi="Times New Roman" w:cs="Times New Roman"/>
          <w:strike/>
          <w:color w:val="000000" w:themeColor="text1"/>
        </w:rPr>
        <w:t>60</w:t>
      </w:r>
      <w:r w:rsidRPr="004A5029">
        <w:rPr>
          <w:rFonts w:ascii="Times New Roman" w:hAnsi="Times New Roman" w:cs="Times New Roman"/>
          <w:color w:val="000000" w:themeColor="text1"/>
        </w:rPr>
        <w:t xml:space="preserve"> </w:t>
      </w:r>
      <w:r w:rsidR="00EF254E" w:rsidRPr="004A5029">
        <w:rPr>
          <w:rFonts w:ascii="Times New Roman" w:hAnsi="Times New Roman" w:cs="Times New Roman"/>
          <w:b/>
          <w:bCs/>
          <w:color w:val="000000" w:themeColor="text1"/>
        </w:rPr>
        <w:t xml:space="preserve">sessanta </w:t>
      </w:r>
      <w:r w:rsidRPr="004A5029">
        <w:rPr>
          <w:rFonts w:ascii="Times New Roman" w:hAnsi="Times New Roman" w:cs="Times New Roman"/>
          <w:color w:val="000000" w:themeColor="text1"/>
        </w:rPr>
        <w:t>giorni e purché ciò sia oggettivamente giustificato dalla natura particolare del contratto o da talune sue caratteristiche. Il certificato di pagamento non costituisce presunzione di accettazione dell’opera, ai sensi dell’articolo 1666, secondo comma, del codice civile. Si applica il comma 5, terzo e quarto periodo.</w:t>
      </w:r>
    </w:p>
    <w:p w14:paraId="2B83412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8. Resta fermo quanto previsto all’articolo 4, comma 6, del decreto legislativo 9 ottobre 2002, n. 231.</w:t>
      </w:r>
    </w:p>
    <w:p w14:paraId="1D3645B1" w14:textId="0B43DA28"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9. In caso di ritardo nei pagamenti rispetto ai termini di cui </w:t>
      </w:r>
      <w:r w:rsidRPr="004A5029">
        <w:rPr>
          <w:rFonts w:ascii="Times New Roman" w:hAnsi="Times New Roman" w:cs="Times New Roman"/>
          <w:b/>
          <w:bCs/>
          <w:strike/>
          <w:color w:val="000000" w:themeColor="text1"/>
        </w:rPr>
        <w:t>ai commi precedenti</w:t>
      </w:r>
      <w:r w:rsidRPr="004A5029">
        <w:rPr>
          <w:rFonts w:ascii="Times New Roman" w:hAnsi="Times New Roman" w:cs="Times New Roman"/>
          <w:b/>
          <w:bCs/>
          <w:color w:val="000000" w:themeColor="text1"/>
        </w:rPr>
        <w:t xml:space="preserve"> </w:t>
      </w:r>
      <w:r w:rsidR="001455C4" w:rsidRPr="004A5029">
        <w:rPr>
          <w:rFonts w:ascii="Times New Roman" w:hAnsi="Times New Roman" w:cs="Times New Roman"/>
          <w:b/>
          <w:bCs/>
          <w:color w:val="000000" w:themeColor="text1"/>
        </w:rPr>
        <w:t>al presente articolo</w:t>
      </w:r>
      <w:r w:rsidR="001455C4"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o ai diversi termini stabiliti dal contratto si applicano le disposizioni degli articoli 5 e 6 del decreto legislativo 9 ottobre 2002, n. 231</w:t>
      </w:r>
      <w:r w:rsidR="001455C4"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in tema di interessi moratori.</w:t>
      </w:r>
    </w:p>
    <w:p w14:paraId="1FE93066" w14:textId="78DE9855"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10. Le piattaforme digitali di cui all’articolo 25, assicurano la riconducibilità delle fatture elettroniche agli acconti corrispondenti agli stati di avanzamento e a tutti i pagamenti dei singoli contratti, garantendo l’interoperabilità con i sistemi centrali di contabilità pubblica.</w:t>
      </w:r>
      <w:r w:rsidR="000B287E" w:rsidRPr="004A5029">
        <w:rPr>
          <w:rFonts w:ascii="Times New Roman" w:hAnsi="Times New Roman" w:cs="Times New Roman"/>
          <w:color w:val="000000" w:themeColor="text1"/>
        </w:rPr>
        <w:t xml:space="preserve"> </w:t>
      </w:r>
      <w:r w:rsidR="000B287E" w:rsidRPr="004A5029">
        <w:rPr>
          <w:rFonts w:ascii="Times New Roman" w:eastAsia="Times New Roman" w:hAnsi="Times New Roman" w:cs="Times New Roman"/>
          <w:color w:val="000000" w:themeColor="text1"/>
          <w:lang w:eastAsia="it-IT"/>
        </w:rPr>
        <w:t xml:space="preserve">Le predette piattaforme sono integrate con la piattaforma tecnologica per l’interconnessione e l’interoperabilità tra le pubbliche amministrazioni e i prestatori di servizi di pagamento abilitati, prevista dall’articolo 5 del </w:t>
      </w:r>
      <w:r w:rsidR="00FA7F03" w:rsidRPr="004A5029">
        <w:rPr>
          <w:rFonts w:ascii="Times New Roman" w:eastAsia="Times New Roman" w:hAnsi="Times New Roman" w:cs="Times New Roman"/>
          <w:b/>
          <w:color w:val="000000" w:themeColor="text1"/>
          <w:lang w:eastAsia="it-IT"/>
        </w:rPr>
        <w:t>c</w:t>
      </w:r>
      <w:r w:rsidR="00FA7F03" w:rsidRPr="004A5029">
        <w:rPr>
          <w:rFonts w:ascii="Times New Roman" w:hAnsi="Times New Roman" w:cs="Times New Roman"/>
          <w:b/>
          <w:color w:val="000000" w:themeColor="text1"/>
          <w:shd w:val="clear" w:color="auto" w:fill="FFFFFF"/>
        </w:rPr>
        <w:t>odice dell'amministrazione digitale</w:t>
      </w:r>
      <w:r w:rsidR="00422AFC" w:rsidRPr="004A5029">
        <w:rPr>
          <w:rFonts w:ascii="Times New Roman" w:eastAsia="Calibri" w:hAnsi="Times New Roman" w:cs="Times New Roman"/>
          <w:b/>
          <w:color w:val="000000" w:themeColor="text1"/>
        </w:rPr>
        <w:t>,</w:t>
      </w:r>
      <w:r w:rsidR="00FA7F03" w:rsidRPr="004A5029">
        <w:rPr>
          <w:rFonts w:ascii="Times New Roman" w:eastAsia="Times New Roman" w:hAnsi="Times New Roman" w:cs="Times New Roman"/>
          <w:b/>
          <w:color w:val="000000" w:themeColor="text1"/>
          <w:lang w:eastAsia="it-IT"/>
        </w:rPr>
        <w:t xml:space="preserve"> di cui al</w:t>
      </w:r>
      <w:r w:rsidR="00FA7F03" w:rsidRPr="004A5029">
        <w:rPr>
          <w:rFonts w:ascii="Times New Roman" w:hAnsi="Times New Roman" w:cs="Times New Roman"/>
          <w:bCs/>
          <w:color w:val="000000" w:themeColor="text1"/>
        </w:rPr>
        <w:t xml:space="preserve"> </w:t>
      </w:r>
      <w:r w:rsidR="000B287E" w:rsidRPr="004A5029">
        <w:rPr>
          <w:rFonts w:ascii="Times New Roman" w:eastAsia="Times New Roman" w:hAnsi="Times New Roman" w:cs="Times New Roman"/>
          <w:color w:val="000000" w:themeColor="text1"/>
          <w:lang w:eastAsia="it-IT"/>
        </w:rPr>
        <w:t xml:space="preserve">decreto legislativo </w:t>
      </w:r>
      <w:r w:rsidR="00A6046F" w:rsidRPr="004A5029">
        <w:rPr>
          <w:rFonts w:ascii="Times New Roman" w:eastAsia="Times New Roman" w:hAnsi="Times New Roman" w:cs="Times New Roman"/>
          <w:color w:val="000000" w:themeColor="text1"/>
          <w:lang w:eastAsia="it-IT"/>
        </w:rPr>
        <w:t xml:space="preserve">7 marzo 2005, </w:t>
      </w:r>
      <w:r w:rsidR="000B287E" w:rsidRPr="004A5029">
        <w:rPr>
          <w:rFonts w:ascii="Times New Roman" w:eastAsia="Times New Roman" w:hAnsi="Times New Roman" w:cs="Times New Roman"/>
          <w:color w:val="000000" w:themeColor="text1"/>
          <w:lang w:eastAsia="it-IT"/>
        </w:rPr>
        <w:t xml:space="preserve">n. 82 </w:t>
      </w:r>
      <w:r w:rsidR="000B287E" w:rsidRPr="004A5029">
        <w:rPr>
          <w:rFonts w:ascii="Times New Roman" w:eastAsia="Times New Roman" w:hAnsi="Times New Roman" w:cs="Times New Roman"/>
          <w:b/>
          <w:bCs/>
          <w:strike/>
          <w:color w:val="000000" w:themeColor="text1"/>
          <w:lang w:eastAsia="it-IT"/>
        </w:rPr>
        <w:t>del 2005</w:t>
      </w:r>
      <w:r w:rsidR="000B287E" w:rsidRPr="004A5029">
        <w:rPr>
          <w:rFonts w:ascii="Times New Roman" w:eastAsia="Times New Roman" w:hAnsi="Times New Roman" w:cs="Times New Roman"/>
          <w:b/>
          <w:bCs/>
          <w:color w:val="000000" w:themeColor="text1"/>
          <w:lang w:eastAsia="it-IT"/>
        </w:rPr>
        <w:t>.</w:t>
      </w:r>
    </w:p>
    <w:p w14:paraId="31A560F4" w14:textId="77777777" w:rsidR="00446F27" w:rsidRPr="004A5029" w:rsidRDefault="00446F27" w:rsidP="00446F27">
      <w:pPr>
        <w:rPr>
          <w:rFonts w:ascii="Times New Roman" w:hAnsi="Times New Roman" w:cs="Times New Roman"/>
          <w:color w:val="000000" w:themeColor="text1"/>
        </w:rPr>
      </w:pPr>
    </w:p>
    <w:p w14:paraId="0243738F"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126.</w:t>
      </w:r>
    </w:p>
    <w:p w14:paraId="2E75D093"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 xml:space="preserve">Penali e premi di accelerazione. </w:t>
      </w:r>
    </w:p>
    <w:p w14:paraId="0DF03A17"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color w:val="000000" w:themeColor="text1"/>
        </w:rPr>
        <w:t>1. I contratti di appalto prevedono penali per il ritardo nell’esecuzione delle prestazioni contrattuali da parte dell’appaltatore commisurate ai giorni di ritardo e proporzionali rispetto all’importo del contratto o delle prestazioni contrattuali. Le penali dovute per il ritardato adempimento sono calcolate in misura giornaliera compresa tra lo 0,3 per mille e l’1 per mille dell’ammontare netto contrattuale, da determinare in relazione all’entità delle conseguenze legate al ritardo, e non possono comunque superare, complessivamente, il 10 per cento di detto ammontare netto contrattuale.</w:t>
      </w:r>
    </w:p>
    <w:p w14:paraId="7ACD88EF" w14:textId="2E926EA9"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Per gli appalti di lavori la stazione appaltante può prevedere nel bando o nell'avviso di indizione della gara che, se l'ultimazione dei lavori avviene in anticipo rispetto al termine fissato contrattualmente, sia riconosciuto un premio di accelerazione per ogni giorno di anticipo. Il premio è determinato sulla base degli stessi criteri stabiliti per il calcolo della penale ed è corrisposto a seguito dell'approvazione da parte della stazione appaltante del certificato di collaudo, mediante utilizzo delle somme indicate nel quadro economico dell'intervento alla voce ‘imprevisti’, nei limiti delle risorse ivi disponibili, sempre che l'esecuzione dei lavori sia conforme alle obbligazioni assunte. Nei documenti di gara iniziali la stazione appaltante si può riservare la facoltà di riconoscere un premio di accelerazione determinato sulla base dei predetti criteri anche nel caso in cui il termine contrattuale sia legittimamente prorogato, qualora l’ultimazione dei lavori avvenga in anticipo rispetto al termine prorogato. Il termine di cui al </w:t>
      </w:r>
      <w:r w:rsidR="00D80B5B" w:rsidRPr="004A5029">
        <w:rPr>
          <w:rFonts w:ascii="Times New Roman" w:hAnsi="Times New Roman" w:cs="Times New Roman"/>
          <w:color w:val="000000" w:themeColor="text1"/>
        </w:rPr>
        <w:t xml:space="preserve">terzo </w:t>
      </w:r>
      <w:r w:rsidRPr="004A5029">
        <w:rPr>
          <w:rFonts w:ascii="Times New Roman" w:hAnsi="Times New Roman" w:cs="Times New Roman"/>
          <w:color w:val="000000" w:themeColor="text1"/>
        </w:rPr>
        <w:t>periodo si computa dalla data originariamente prevista nel contratto.</w:t>
      </w:r>
    </w:p>
    <w:p w14:paraId="70DF735C" w14:textId="77777777" w:rsidR="00446F27" w:rsidRPr="004A5029" w:rsidRDefault="00446F27" w:rsidP="00446F27">
      <w:pPr>
        <w:rPr>
          <w:rFonts w:ascii="Times New Roman" w:hAnsi="Times New Roman" w:cs="Times New Roman"/>
          <w:color w:val="000000" w:themeColor="text1"/>
        </w:rPr>
      </w:pPr>
    </w:p>
    <w:p w14:paraId="3A413BF6" w14:textId="77777777" w:rsidR="00446F27" w:rsidRPr="004A5029" w:rsidRDefault="00446F27" w:rsidP="00446F27">
      <w:pPr>
        <w:rPr>
          <w:rFonts w:ascii="Times New Roman" w:eastAsia="Times New Roman" w:hAnsi="Times New Roman" w:cs="Times New Roman"/>
          <w:b/>
          <w:bCs/>
          <w:color w:val="000000" w:themeColor="text1"/>
          <w:highlight w:val="green"/>
          <w:lang w:eastAsia="it-IT"/>
        </w:rPr>
      </w:pPr>
      <w:r w:rsidRPr="004A5029">
        <w:rPr>
          <w:rFonts w:ascii="Times New Roman" w:eastAsia="Times New Roman" w:hAnsi="Times New Roman" w:cs="Times New Roman"/>
          <w:b/>
          <w:bCs/>
          <w:color w:val="000000" w:themeColor="text1"/>
          <w:highlight w:val="green"/>
          <w:lang w:eastAsia="it-IT"/>
        </w:rPr>
        <w:br w:type="page"/>
      </w:r>
    </w:p>
    <w:p w14:paraId="5C43DD5C" w14:textId="77777777" w:rsidR="00446F27" w:rsidRPr="004A5029" w:rsidRDefault="00446F27" w:rsidP="00446F27">
      <w:pPr>
        <w:jc w:val="center"/>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PARTE VII</w:t>
      </w:r>
    </w:p>
    <w:p w14:paraId="727767BF" w14:textId="77777777" w:rsidR="00446F27" w:rsidRPr="004A5029" w:rsidRDefault="00446F27" w:rsidP="00446F27">
      <w:pPr>
        <w:jc w:val="center"/>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DISPOSIZIONI PARTICOLARI PER ALCUNI CONTRATTI DEI SETTORI ORDINARI</w:t>
      </w:r>
    </w:p>
    <w:p w14:paraId="5216DE40" w14:textId="77777777" w:rsidR="00B922F7" w:rsidRPr="004A5029" w:rsidRDefault="00B922F7" w:rsidP="00446F27">
      <w:pPr>
        <w:jc w:val="center"/>
        <w:rPr>
          <w:rFonts w:ascii="Times New Roman" w:eastAsia="Times New Roman" w:hAnsi="Times New Roman" w:cs="Times New Roman"/>
          <w:b/>
          <w:bCs/>
          <w:color w:val="000000" w:themeColor="text1"/>
          <w:lang w:eastAsia="it-IT"/>
        </w:rPr>
      </w:pPr>
    </w:p>
    <w:p w14:paraId="6F89A331" w14:textId="41902637" w:rsidR="00B922F7" w:rsidRPr="004A5029" w:rsidRDefault="00446F27" w:rsidP="00446F27">
      <w:pPr>
        <w:jc w:val="center"/>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Titolo I</w:t>
      </w:r>
    </w:p>
    <w:p w14:paraId="43F8BB29" w14:textId="52D925BD" w:rsidR="00446F27" w:rsidRPr="004A5029" w:rsidRDefault="00446F27" w:rsidP="00446F27">
      <w:pPr>
        <w:jc w:val="center"/>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I servizi sociali e i servizi assimilati</w:t>
      </w:r>
    </w:p>
    <w:p w14:paraId="33D28B4B" w14:textId="77777777" w:rsidR="00446F27" w:rsidRPr="004A5029" w:rsidRDefault="00446F27" w:rsidP="00446F27">
      <w:pPr>
        <w:rPr>
          <w:rFonts w:ascii="Times New Roman" w:hAnsi="Times New Roman" w:cs="Times New Roman"/>
          <w:color w:val="000000" w:themeColor="text1"/>
        </w:rPr>
      </w:pPr>
    </w:p>
    <w:p w14:paraId="7A477DEB"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bCs/>
          <w:color w:val="000000" w:themeColor="text1"/>
        </w:rPr>
        <w:t>Articolo 127.</w:t>
      </w:r>
    </w:p>
    <w:p w14:paraId="01EACC08" w14:textId="77777777" w:rsidR="00446F27" w:rsidRPr="004A5029" w:rsidRDefault="00446F27" w:rsidP="00446F27">
      <w:pPr>
        <w:textAlignment w:val="baseline"/>
        <w:rPr>
          <w:rFonts w:ascii="Times New Roman" w:hAnsi="Times New Roman" w:cs="Times New Roman"/>
          <w:i/>
          <w:color w:val="000000" w:themeColor="text1"/>
        </w:rPr>
      </w:pPr>
      <w:r w:rsidRPr="004A5029">
        <w:rPr>
          <w:rFonts w:ascii="Times New Roman" w:hAnsi="Times New Roman" w:cs="Times New Roman"/>
          <w:i/>
          <w:color w:val="000000" w:themeColor="text1"/>
        </w:rPr>
        <w:t>Norme applicabili ai servizi sociali e assimilati.</w:t>
      </w:r>
    </w:p>
    <w:p w14:paraId="457EA37F" w14:textId="77777777" w:rsidR="00446F27" w:rsidRPr="004A5029" w:rsidRDefault="00446F27" w:rsidP="00446F27">
      <w:pPr>
        <w:jc w:val="both"/>
        <w:textAlignment w:val="baseline"/>
        <w:rPr>
          <w:rFonts w:ascii="Times New Roman" w:eastAsia="Times" w:hAnsi="Times New Roman" w:cs="Times New Roman"/>
          <w:bCs/>
          <w:color w:val="000000" w:themeColor="text1"/>
        </w:rPr>
      </w:pPr>
      <w:r w:rsidRPr="004A5029">
        <w:rPr>
          <w:rFonts w:ascii="Times New Roman" w:hAnsi="Times New Roman" w:cs="Times New Roman"/>
          <w:bCs/>
          <w:color w:val="000000" w:themeColor="text1"/>
        </w:rPr>
        <w:t>1. Fermo quanto previsto dall’articolo 6 del codice, per l’affidamento dei servizi sociali e degli altri servizi assimilati di cui all’allegato XIV a</w:t>
      </w:r>
      <w:r w:rsidRPr="004A5029">
        <w:rPr>
          <w:rFonts w:ascii="Times New Roman" w:eastAsia="Times" w:hAnsi="Times New Roman" w:cs="Times New Roman"/>
          <w:bCs/>
          <w:color w:val="000000" w:themeColor="text1"/>
        </w:rPr>
        <w:t>lla direttiva 2014/24/UE del Parlamento europeo e del Consiglio, del 26 febbraio 2014, per valori pari o superiori alla soglia di cui all’articolo 14, comma 1 lettera d), le stazioni appaltanti procedono alternativamente:</w:t>
      </w:r>
    </w:p>
    <w:p w14:paraId="3BBFFFE3" w14:textId="2B29B17C" w:rsidR="00446F27" w:rsidRPr="004A5029" w:rsidRDefault="00446F27" w:rsidP="00446F27">
      <w:pPr>
        <w:jc w:val="both"/>
        <w:textAlignment w:val="baseline"/>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a) mediante bando o avviso di gara che comprende le informazioni di cui all’allegato II.6, </w:t>
      </w:r>
      <w:r w:rsidR="00C059E9" w:rsidRPr="004A5029">
        <w:rPr>
          <w:rFonts w:ascii="Times New Roman" w:hAnsi="Times New Roman" w:cs="Times New Roman"/>
          <w:b/>
          <w:bCs/>
          <w:color w:val="000000" w:themeColor="text1"/>
        </w:rPr>
        <w:t>P</w:t>
      </w:r>
      <w:r w:rsidRPr="004A5029">
        <w:rPr>
          <w:rFonts w:ascii="Times New Roman" w:hAnsi="Times New Roman" w:cs="Times New Roman"/>
          <w:bCs/>
          <w:color w:val="000000" w:themeColor="text1"/>
        </w:rPr>
        <w:t xml:space="preserve">arte I, lettera </w:t>
      </w:r>
      <w:r w:rsidR="00D80B5B" w:rsidRPr="004A5029">
        <w:rPr>
          <w:rFonts w:ascii="Times New Roman" w:hAnsi="Times New Roman" w:cs="Times New Roman"/>
          <w:b/>
          <w:strike/>
          <w:color w:val="000000" w:themeColor="text1"/>
        </w:rPr>
        <w:t>F</w:t>
      </w:r>
      <w:r w:rsidRPr="004A5029">
        <w:rPr>
          <w:rFonts w:ascii="Times New Roman" w:hAnsi="Times New Roman" w:cs="Times New Roman"/>
          <w:b/>
          <w:strike/>
          <w:color w:val="000000" w:themeColor="text1"/>
        </w:rPr>
        <w:t>)</w:t>
      </w:r>
      <w:r w:rsidR="007B2E4C" w:rsidRPr="004A5029">
        <w:rPr>
          <w:rFonts w:ascii="Times New Roman" w:hAnsi="Times New Roman" w:cs="Times New Roman"/>
          <w:bCs/>
          <w:color w:val="000000" w:themeColor="text1"/>
        </w:rPr>
        <w:t xml:space="preserve"> </w:t>
      </w:r>
      <w:r w:rsidR="007B2E4C" w:rsidRPr="004A5029">
        <w:rPr>
          <w:rFonts w:ascii="Times New Roman" w:hAnsi="Times New Roman" w:cs="Times New Roman"/>
          <w:b/>
          <w:color w:val="000000" w:themeColor="text1"/>
        </w:rPr>
        <w:t>E</w:t>
      </w:r>
      <w:r w:rsidRPr="004A5029">
        <w:rPr>
          <w:rFonts w:ascii="Times New Roman" w:hAnsi="Times New Roman" w:cs="Times New Roman"/>
          <w:bCs/>
          <w:color w:val="000000" w:themeColor="text1"/>
        </w:rPr>
        <w:t>;</w:t>
      </w:r>
    </w:p>
    <w:p w14:paraId="5EF428A2" w14:textId="798AB836"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b) mediante avviso di pre-informazione, pubblicato con cadenza continuativa per periodi non superiori a </w:t>
      </w:r>
      <w:r w:rsidRPr="004A5029">
        <w:rPr>
          <w:rFonts w:ascii="Times New Roman" w:hAnsi="Times New Roman" w:cs="Times New Roman"/>
          <w:b/>
          <w:strike/>
          <w:color w:val="000000" w:themeColor="text1"/>
        </w:rPr>
        <w:t>24</w:t>
      </w:r>
      <w:r w:rsidRPr="004A5029">
        <w:rPr>
          <w:rFonts w:ascii="Times New Roman" w:hAnsi="Times New Roman" w:cs="Times New Roman"/>
          <w:bCs/>
          <w:color w:val="000000" w:themeColor="text1"/>
        </w:rPr>
        <w:t xml:space="preserve"> </w:t>
      </w:r>
      <w:r w:rsidR="00A62EBA" w:rsidRPr="004A5029">
        <w:rPr>
          <w:rFonts w:ascii="Times New Roman" w:hAnsi="Times New Roman" w:cs="Times New Roman"/>
          <w:b/>
          <w:color w:val="000000" w:themeColor="text1"/>
        </w:rPr>
        <w:t xml:space="preserve"> ventiquattro </w:t>
      </w:r>
      <w:r w:rsidRPr="004A5029">
        <w:rPr>
          <w:rFonts w:ascii="Times New Roman" w:hAnsi="Times New Roman" w:cs="Times New Roman"/>
          <w:bCs/>
          <w:color w:val="000000" w:themeColor="text1"/>
        </w:rPr>
        <w:t xml:space="preserve">mesi, recante le informazioni di cui allegato II.6, </w:t>
      </w:r>
      <w:r w:rsidR="00C059E9" w:rsidRPr="004A5029">
        <w:rPr>
          <w:rFonts w:ascii="Times New Roman" w:hAnsi="Times New Roman" w:cs="Times New Roman"/>
          <w:b/>
          <w:bCs/>
          <w:color w:val="000000" w:themeColor="text1"/>
        </w:rPr>
        <w:t>P</w:t>
      </w:r>
      <w:r w:rsidRPr="004A5029">
        <w:rPr>
          <w:rFonts w:ascii="Times New Roman" w:hAnsi="Times New Roman" w:cs="Times New Roman"/>
          <w:bCs/>
          <w:color w:val="000000" w:themeColor="text1"/>
        </w:rPr>
        <w:t>arte I</w:t>
      </w:r>
      <w:r w:rsidR="007B2E4C" w:rsidRPr="004A5029">
        <w:rPr>
          <w:rFonts w:ascii="Times New Roman" w:hAnsi="Times New Roman" w:cs="Times New Roman"/>
          <w:b/>
          <w:color w:val="000000" w:themeColor="text1"/>
        </w:rPr>
        <w:t>,</w:t>
      </w:r>
      <w:r w:rsidR="007B2E4C" w:rsidRPr="004A5029">
        <w:rPr>
          <w:rFonts w:ascii="Times New Roman" w:hAnsi="Times New Roman" w:cs="Times New Roman"/>
          <w:bCs/>
          <w:color w:val="000000" w:themeColor="text1"/>
        </w:rPr>
        <w:t xml:space="preserve"> </w:t>
      </w:r>
      <w:r w:rsidR="007B2E4C" w:rsidRPr="004A5029">
        <w:rPr>
          <w:rFonts w:ascii="Times New Roman" w:hAnsi="Times New Roman" w:cs="Times New Roman"/>
          <w:b/>
          <w:color w:val="000000" w:themeColor="text1"/>
        </w:rPr>
        <w:t>lettera F</w:t>
      </w:r>
      <w:r w:rsidRPr="004A5029">
        <w:rPr>
          <w:rFonts w:ascii="Times New Roman" w:hAnsi="Times New Roman" w:cs="Times New Roman"/>
          <w:b/>
          <w:color w:val="000000" w:themeColor="text1"/>
        </w:rPr>
        <w:t>,</w:t>
      </w:r>
      <w:r w:rsidRPr="004A5029">
        <w:rPr>
          <w:rFonts w:ascii="Times New Roman" w:hAnsi="Times New Roman" w:cs="Times New Roman"/>
          <w:bCs/>
          <w:color w:val="000000" w:themeColor="text1"/>
        </w:rPr>
        <w:t xml:space="preserve"> con l’avvertenza che l'aggiudicazione avverrà senza ulteriore pubblicazione di un avviso di indizione di gara.</w:t>
      </w:r>
    </w:p>
    <w:p w14:paraId="7914E3DE" w14:textId="2C6DCFBA" w:rsidR="00446F27" w:rsidRPr="004A5029" w:rsidRDefault="00446F27" w:rsidP="00446F27">
      <w:pPr>
        <w:jc w:val="both"/>
        <w:textAlignment w:val="baseline"/>
        <w:rPr>
          <w:rFonts w:ascii="Times New Roman" w:hAnsi="Times New Roman" w:cs="Times New Roman"/>
          <w:bCs/>
          <w:color w:val="000000" w:themeColor="text1"/>
        </w:rPr>
      </w:pPr>
      <w:r w:rsidRPr="004A5029">
        <w:rPr>
          <w:rFonts w:ascii="Times New Roman" w:hAnsi="Times New Roman" w:cs="Times New Roman"/>
          <w:bCs/>
          <w:color w:val="000000" w:themeColor="text1"/>
        </w:rPr>
        <w:t>2. Le disposizioni del comma 1 non si applicano quando è utilizzata, in presenza dei presupposti previsti dall’articolo 76, una procedura negoziata senza pubblicazione di bando.</w:t>
      </w:r>
    </w:p>
    <w:p w14:paraId="576E626C" w14:textId="0B8D38D6" w:rsidR="00446F27" w:rsidRPr="004A5029" w:rsidRDefault="00446F27" w:rsidP="00446F27">
      <w:pPr>
        <w:jc w:val="both"/>
        <w:textAlignment w:val="baseline"/>
        <w:rPr>
          <w:rFonts w:ascii="Times New Roman" w:hAnsi="Times New Roman" w:cs="Times New Roman"/>
          <w:color w:val="000000" w:themeColor="text1"/>
        </w:rPr>
      </w:pPr>
      <w:r w:rsidRPr="004A5029">
        <w:rPr>
          <w:rFonts w:ascii="Times New Roman" w:hAnsi="Times New Roman" w:cs="Times New Roman"/>
          <w:color w:val="000000" w:themeColor="text1"/>
        </w:rPr>
        <w:t>3. L’avvenuto affidamento del servizio è reso noto mediante la pubblicazione di avviso di aggiudicazione</w:t>
      </w:r>
      <w:r w:rsidR="007B2E4C" w:rsidRPr="004A5029">
        <w:rPr>
          <w:rFonts w:ascii="Times New Roman" w:hAnsi="Times New Roman" w:cs="Times New Roman"/>
          <w:color w:val="000000" w:themeColor="text1"/>
        </w:rPr>
        <w:t xml:space="preserve"> </w:t>
      </w:r>
      <w:r w:rsidR="007B2E4C" w:rsidRPr="004A5029">
        <w:rPr>
          <w:rFonts w:ascii="Times New Roman" w:hAnsi="Times New Roman" w:cs="Times New Roman"/>
          <w:b/>
          <w:bCs/>
          <w:color w:val="000000" w:themeColor="text1"/>
        </w:rPr>
        <w:t>di cui all’allegato II.6, Parte I, lettera G</w:t>
      </w:r>
      <w:r w:rsidRPr="004A5029">
        <w:rPr>
          <w:rFonts w:ascii="Times New Roman" w:hAnsi="Times New Roman" w:cs="Times New Roman"/>
          <w:color w:val="000000" w:themeColor="text1"/>
        </w:rPr>
        <w:t xml:space="preserve">. È possibile raggruppare gli avvisi su base trimestrale, nel qual caso essi sono inviati cumulativamente al più tardi </w:t>
      </w:r>
      <w:r w:rsidR="00EF254E" w:rsidRPr="004A5029">
        <w:rPr>
          <w:rFonts w:ascii="Times New Roman" w:hAnsi="Times New Roman" w:cs="Times New Roman"/>
          <w:bCs/>
          <w:strike/>
          <w:color w:val="000000" w:themeColor="text1"/>
        </w:rPr>
        <w:t>30</w:t>
      </w:r>
      <w:r w:rsidR="00EF254E" w:rsidRPr="004A5029">
        <w:rPr>
          <w:rFonts w:ascii="Times New Roman" w:hAnsi="Times New Roman" w:cs="Times New Roman"/>
          <w:bCs/>
          <w:color w:val="000000" w:themeColor="text1"/>
        </w:rPr>
        <w:t xml:space="preserve"> </w:t>
      </w:r>
      <w:r w:rsidR="00EF254E" w:rsidRPr="004A5029">
        <w:rPr>
          <w:rFonts w:ascii="Times New Roman" w:hAnsi="Times New Roman" w:cs="Times New Roman"/>
          <w:b/>
          <w:color w:val="000000" w:themeColor="text1"/>
        </w:rPr>
        <w:t>trenta</w:t>
      </w:r>
      <w:r w:rsidRPr="004A5029">
        <w:rPr>
          <w:rFonts w:ascii="Times New Roman" w:hAnsi="Times New Roman" w:cs="Times New Roman"/>
          <w:color w:val="000000" w:themeColor="text1"/>
        </w:rPr>
        <w:t xml:space="preserve"> giorni dopo la fine di ogni trimestre.</w:t>
      </w:r>
    </w:p>
    <w:p w14:paraId="3C61A2C4" w14:textId="693B32A6" w:rsidR="00B107FE" w:rsidRPr="004A5029" w:rsidRDefault="00446F27" w:rsidP="00446F27">
      <w:pPr>
        <w:jc w:val="both"/>
        <w:textAlignment w:val="baseline"/>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4. I bandi e gli avvisi di gara </w:t>
      </w:r>
      <w:r w:rsidR="0077404B" w:rsidRPr="004A5029">
        <w:rPr>
          <w:rFonts w:ascii="Times New Roman" w:eastAsia="Times New Roman" w:hAnsi="Times New Roman" w:cs="Times New Roman"/>
          <w:color w:val="000000" w:themeColor="text1"/>
        </w:rPr>
        <w:t xml:space="preserve">per </w:t>
      </w:r>
      <w:r w:rsidR="00802B9F" w:rsidRPr="004A5029">
        <w:rPr>
          <w:rFonts w:ascii="Times New Roman" w:eastAsia="Times New Roman" w:hAnsi="Times New Roman" w:cs="Times New Roman"/>
          <w:color w:val="000000" w:themeColor="text1"/>
        </w:rPr>
        <w:t xml:space="preserve">gli </w:t>
      </w:r>
      <w:r w:rsidR="0077404B" w:rsidRPr="004A5029">
        <w:rPr>
          <w:rFonts w:ascii="Times New Roman" w:eastAsia="Times New Roman" w:hAnsi="Times New Roman" w:cs="Times New Roman"/>
          <w:color w:val="000000" w:themeColor="text1"/>
        </w:rPr>
        <w:t>affidament</w:t>
      </w:r>
      <w:r w:rsidR="00545D55" w:rsidRPr="004A5029">
        <w:rPr>
          <w:rFonts w:ascii="Times New Roman" w:eastAsia="Times New Roman" w:hAnsi="Times New Roman" w:cs="Times New Roman"/>
          <w:color w:val="000000" w:themeColor="text1"/>
        </w:rPr>
        <w:t xml:space="preserve">i nei settori speciali </w:t>
      </w:r>
      <w:r w:rsidRPr="004A5029">
        <w:rPr>
          <w:rFonts w:ascii="Times New Roman" w:eastAsia="Times New Roman" w:hAnsi="Times New Roman" w:cs="Times New Roman"/>
          <w:color w:val="000000" w:themeColor="text1"/>
        </w:rPr>
        <w:t xml:space="preserve">di cui </w:t>
      </w:r>
      <w:r w:rsidRPr="004A5029">
        <w:rPr>
          <w:rFonts w:ascii="Times New Roman" w:eastAsia="Times New Roman" w:hAnsi="Times New Roman" w:cs="Times New Roman"/>
          <w:b/>
          <w:bCs/>
          <w:strike/>
          <w:color w:val="000000" w:themeColor="text1"/>
        </w:rPr>
        <w:t>al presente</w:t>
      </w:r>
      <w:r w:rsidR="00B107FE" w:rsidRPr="004A5029">
        <w:rPr>
          <w:rFonts w:ascii="Times New Roman" w:eastAsia="Times New Roman" w:hAnsi="Times New Roman" w:cs="Times New Roman"/>
          <w:b/>
          <w:bCs/>
          <w:strike/>
          <w:color w:val="000000" w:themeColor="text1"/>
        </w:rPr>
        <w:t xml:space="preserve"> articolo</w:t>
      </w:r>
      <w:r w:rsidRPr="004A5029">
        <w:rPr>
          <w:rFonts w:ascii="Times New Roman" w:eastAsia="Times New Roman" w:hAnsi="Times New Roman" w:cs="Times New Roman"/>
          <w:color w:val="000000" w:themeColor="text1"/>
        </w:rPr>
        <w:t xml:space="preserve"> </w:t>
      </w:r>
      <w:r w:rsidR="00402A4E" w:rsidRPr="004A5029">
        <w:rPr>
          <w:rFonts w:ascii="Times New Roman" w:eastAsia="Times New Roman" w:hAnsi="Times New Roman" w:cs="Times New Roman"/>
          <w:color w:val="000000" w:themeColor="text1"/>
        </w:rPr>
        <w:t>all’</w:t>
      </w:r>
      <w:r w:rsidRPr="004A5029">
        <w:rPr>
          <w:rFonts w:ascii="Times New Roman" w:eastAsia="Times New Roman" w:hAnsi="Times New Roman" w:cs="Times New Roman"/>
          <w:color w:val="000000" w:themeColor="text1"/>
        </w:rPr>
        <w:t xml:space="preserve">articolo </w:t>
      </w:r>
      <w:r w:rsidR="00402A4E" w:rsidRPr="004A5029">
        <w:rPr>
          <w:rFonts w:ascii="Times New Roman" w:eastAsia="Times New Roman" w:hAnsi="Times New Roman" w:cs="Times New Roman"/>
          <w:b/>
          <w:bCs/>
          <w:color w:val="000000" w:themeColor="text1"/>
        </w:rPr>
        <w:t>173</w:t>
      </w:r>
      <w:r w:rsidR="00402A4E" w:rsidRPr="004A5029">
        <w:rPr>
          <w:rFonts w:ascii="Times New Roman" w:eastAsia="Times New Roman" w:hAnsi="Times New Roman" w:cs="Times New Roman"/>
          <w:color w:val="000000" w:themeColor="text1"/>
        </w:rPr>
        <w:t xml:space="preserve"> </w:t>
      </w:r>
      <w:r w:rsidRPr="004A5029">
        <w:rPr>
          <w:rFonts w:ascii="Times New Roman" w:eastAsia="Times New Roman" w:hAnsi="Times New Roman" w:cs="Times New Roman"/>
          <w:color w:val="000000" w:themeColor="text1"/>
        </w:rPr>
        <w:t>contengono le informazioni di cui all’</w:t>
      </w:r>
      <w:r w:rsidRPr="004A5029">
        <w:rPr>
          <w:rFonts w:ascii="Times New Roman" w:eastAsia="Times New Roman" w:hAnsi="Times New Roman" w:cs="Times New Roman"/>
          <w:bCs/>
          <w:color w:val="000000" w:themeColor="text1"/>
        </w:rPr>
        <w:t xml:space="preserve">allegato II.6, </w:t>
      </w:r>
      <w:r w:rsidR="00C059E9" w:rsidRPr="004A5029">
        <w:rPr>
          <w:rFonts w:ascii="Times New Roman" w:hAnsi="Times New Roman" w:cs="Times New Roman"/>
          <w:b/>
          <w:bCs/>
          <w:color w:val="000000" w:themeColor="text1"/>
        </w:rPr>
        <w:t>P</w:t>
      </w:r>
      <w:r w:rsidRPr="004A5029">
        <w:rPr>
          <w:rFonts w:ascii="Times New Roman" w:eastAsia="Times New Roman" w:hAnsi="Times New Roman" w:cs="Times New Roman"/>
          <w:color w:val="000000" w:themeColor="text1"/>
        </w:rPr>
        <w:t xml:space="preserve">arte III, conformemente ai modelli di formulari stabiliti dalla Commissione europea mediante atti di esecuzione. </w:t>
      </w:r>
    </w:p>
    <w:p w14:paraId="3CBB6E7D" w14:textId="1722F6D6" w:rsidR="00446F27" w:rsidRPr="004A5029" w:rsidRDefault="00B107FE" w:rsidP="00446F27">
      <w:pPr>
        <w:jc w:val="both"/>
        <w:textAlignment w:val="baseline"/>
        <w:rPr>
          <w:rFonts w:ascii="Times New Roman" w:eastAsia="Times New Roman" w:hAnsi="Times New Roman" w:cs="Times New Roman"/>
          <w:color w:val="000000" w:themeColor="text1"/>
        </w:rPr>
      </w:pPr>
      <w:r w:rsidRPr="004A5029">
        <w:rPr>
          <w:rFonts w:ascii="Times New Roman" w:eastAsia="Times New Roman" w:hAnsi="Times New Roman" w:cs="Times New Roman"/>
          <w:b/>
          <w:bCs/>
          <w:color w:val="000000" w:themeColor="text1"/>
        </w:rPr>
        <w:t xml:space="preserve">5. </w:t>
      </w:r>
      <w:r w:rsidR="00446F27" w:rsidRPr="004A5029">
        <w:rPr>
          <w:rFonts w:ascii="Times New Roman" w:eastAsia="Times New Roman" w:hAnsi="Times New Roman" w:cs="Times New Roman"/>
          <w:color w:val="000000" w:themeColor="text1"/>
        </w:rPr>
        <w:t xml:space="preserve">Gli avvisi di cui al presente articolo sono pubblicati conformemente all’articolo </w:t>
      </w:r>
      <w:r w:rsidR="00446F27" w:rsidRPr="004A5029">
        <w:rPr>
          <w:rFonts w:ascii="Times New Roman" w:eastAsia="Times New Roman" w:hAnsi="Times New Roman" w:cs="Times New Roman"/>
          <w:bCs/>
          <w:color w:val="000000" w:themeColor="text1"/>
        </w:rPr>
        <w:t>164.</w:t>
      </w:r>
    </w:p>
    <w:p w14:paraId="37EFA3E3" w14:textId="77777777" w:rsidR="00446F27" w:rsidRPr="004A5029" w:rsidRDefault="00446F27" w:rsidP="00446F27">
      <w:pPr>
        <w:jc w:val="both"/>
        <w:rPr>
          <w:rFonts w:ascii="Times New Roman" w:hAnsi="Times New Roman" w:cs="Times New Roman"/>
          <w:color w:val="000000" w:themeColor="text1"/>
        </w:rPr>
      </w:pPr>
    </w:p>
    <w:p w14:paraId="0ED475E3"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128</w:t>
      </w:r>
    </w:p>
    <w:p w14:paraId="1FFD5279"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Servizi alla persona.</w:t>
      </w:r>
    </w:p>
    <w:p w14:paraId="07652144"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Salvo quanto previsto dall’articolo 127, per l’affidamento dei servizi alla persona si applicano le disposizioni che seguono.</w:t>
      </w:r>
    </w:p>
    <w:p w14:paraId="4FF6AF03" w14:textId="4BD3795E"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2. Ai fini della presente Parte, sono considerati </w:t>
      </w:r>
      <w:r w:rsidRPr="004A5029">
        <w:rPr>
          <w:rFonts w:ascii="Times New Roman" w:eastAsia="Times New Roman" w:hAnsi="Times New Roman" w:cs="Times New Roman"/>
          <w:b/>
          <w:bCs/>
          <w:strike/>
          <w:color w:val="000000" w:themeColor="text1"/>
          <w:lang w:eastAsia="it-IT"/>
        </w:rPr>
        <w:t>tali</w:t>
      </w:r>
      <w:r w:rsidRPr="004A5029">
        <w:rPr>
          <w:rFonts w:ascii="Times New Roman" w:eastAsia="Times New Roman" w:hAnsi="Times New Roman" w:cs="Times New Roman"/>
          <w:b/>
          <w:bCs/>
          <w:color w:val="000000" w:themeColor="text1"/>
          <w:lang w:eastAsia="it-IT"/>
        </w:rPr>
        <w:t xml:space="preserve"> </w:t>
      </w:r>
      <w:r w:rsidR="002C72A6" w:rsidRPr="004A5029">
        <w:rPr>
          <w:rFonts w:ascii="Times New Roman" w:eastAsia="Times New Roman" w:hAnsi="Times New Roman" w:cs="Times New Roman"/>
          <w:b/>
          <w:bCs/>
          <w:color w:val="000000" w:themeColor="text1"/>
          <w:lang w:eastAsia="it-IT"/>
        </w:rPr>
        <w:t>servizi alla persona</w:t>
      </w:r>
      <w:r w:rsidR="002C72A6" w:rsidRPr="004A5029">
        <w:rPr>
          <w:rFonts w:ascii="Times New Roman" w:eastAsia="Times New Roman" w:hAnsi="Times New Roman" w:cs="Times New Roman"/>
          <w:color w:val="000000" w:themeColor="text1"/>
          <w:lang w:eastAsia="it-IT"/>
        </w:rPr>
        <w:t xml:space="preserve"> </w:t>
      </w:r>
      <w:r w:rsidRPr="004A5029">
        <w:rPr>
          <w:rFonts w:ascii="Times New Roman" w:eastAsia="Times New Roman" w:hAnsi="Times New Roman" w:cs="Times New Roman"/>
          <w:color w:val="000000" w:themeColor="text1"/>
          <w:lang w:eastAsia="it-IT"/>
        </w:rPr>
        <w:t xml:space="preserve">i seguenti servizi, come individuati dall'allegato XIV alla </w:t>
      </w:r>
      <w:r w:rsidR="00C353A3" w:rsidRPr="004A5029">
        <w:rPr>
          <w:rFonts w:ascii="Times New Roman" w:eastAsia="Times New Roman" w:hAnsi="Times New Roman" w:cs="Times New Roman"/>
          <w:color w:val="000000" w:themeColor="text1"/>
          <w:lang w:eastAsia="it-IT"/>
        </w:rPr>
        <w:t>d</w:t>
      </w:r>
      <w:r w:rsidRPr="004A5029">
        <w:rPr>
          <w:rFonts w:ascii="Times New Roman" w:eastAsia="Times New Roman" w:hAnsi="Times New Roman" w:cs="Times New Roman"/>
          <w:color w:val="000000" w:themeColor="text1"/>
          <w:lang w:eastAsia="it-IT"/>
        </w:rPr>
        <w:t xml:space="preserve">irettiva 2014/24/UE </w:t>
      </w:r>
      <w:r w:rsidR="00D80B5B" w:rsidRPr="004A5029">
        <w:rPr>
          <w:rFonts w:ascii="Times New Roman" w:eastAsia="Times New Roman" w:hAnsi="Times New Roman" w:cs="Times New Roman"/>
          <w:color w:val="000000" w:themeColor="text1"/>
          <w:lang w:eastAsia="it-IT"/>
        </w:rPr>
        <w:t>del Parlamento europeo e del Consiglio, del 26 febbraio 2014</w:t>
      </w:r>
      <w:r w:rsidRPr="004A5029">
        <w:rPr>
          <w:rFonts w:ascii="Times New Roman" w:eastAsia="Times New Roman" w:hAnsi="Times New Roman" w:cs="Times New Roman"/>
          <w:color w:val="000000" w:themeColor="text1"/>
          <w:lang w:eastAsia="it-IT"/>
        </w:rPr>
        <w:t>:</w:t>
      </w:r>
    </w:p>
    <w:p w14:paraId="0BD565FE"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servizi sanitari, servizi sociali e servizi connessi;  </w:t>
      </w:r>
    </w:p>
    <w:p w14:paraId="35FFF45E"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b) servizi di prestazioni sociali;  </w:t>
      </w:r>
    </w:p>
    <w:p w14:paraId="236CFAE0"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c) altri servizi pubblici, sociali e personali, inclusi i servizi forniti da associazioni sindacali, da organizzazioni politiche, da associazioni giovanili e altri servizi di organizzazioni associative. </w:t>
      </w:r>
    </w:p>
    <w:p w14:paraId="34F3E50D"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L'affidamento deve garantire la qualità, la continuità, l'accessibilità, la disponibilità e la completezza dei servizi, tenendo conto delle esigenze specifiche delle diverse categorie di utenti, compresi i gruppi svantaggiati e promuovendo il coinvolgimento e la responsabilizzazione degli utenti.   </w:t>
      </w:r>
    </w:p>
    <w:p w14:paraId="3603B30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In applicazione dell’articolo 37 le stazioni appaltanti approvano gli strumenti di programmazione </w:t>
      </w:r>
      <w:r w:rsidRPr="004A5029">
        <w:rPr>
          <w:rFonts w:ascii="Times New Roman" w:hAnsi="Times New Roman" w:cs="Times New Roman"/>
          <w:bCs/>
          <w:color w:val="000000" w:themeColor="text1"/>
        </w:rPr>
        <w:t>nel rispetto della</w:t>
      </w:r>
      <w:r w:rsidRPr="004A5029">
        <w:rPr>
          <w:rFonts w:ascii="Times New Roman" w:hAnsi="Times New Roman" w:cs="Times New Roman"/>
          <w:color w:val="000000" w:themeColor="text1"/>
        </w:rPr>
        <w:t xml:space="preserve"> legislazione statale e regionale di settore.</w:t>
      </w:r>
    </w:p>
    <w:p w14:paraId="3043C30B"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Le finalità di cui agli articoli 62 e 63 sono perseguite anche tramite le forme di aggregazione previste dalla normativa di settore, con particolare riguardo ai distretti sociosanitari e a istituzioni analoghe.  </w:t>
      </w:r>
    </w:p>
    <w:p w14:paraId="106AFBC6"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6. Si applicano le procedure di aggiudicazione di cui agli articoli da 32 a 34, all’articolo 59 e agli articoli da 71 a 76.</w:t>
      </w:r>
    </w:p>
    <w:p w14:paraId="6105D5DC" w14:textId="4FD98112"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7. </w:t>
      </w:r>
      <w:r w:rsidRPr="004A5029">
        <w:rPr>
          <w:rFonts w:ascii="Times New Roman" w:hAnsi="Times New Roman" w:cs="Times New Roman"/>
          <w:bCs/>
          <w:color w:val="000000" w:themeColor="text1"/>
        </w:rPr>
        <w:t>Si applicano, altresì, le disposizioni di cui agli articoli</w:t>
      </w:r>
      <w:r w:rsidRPr="004A5029">
        <w:rPr>
          <w:rFonts w:ascii="Times New Roman" w:hAnsi="Times New Roman" w:cs="Times New Roman"/>
          <w:color w:val="000000" w:themeColor="text1"/>
        </w:rPr>
        <w:t xml:space="preserve"> 79, 80, 84, 85, 89</w:t>
      </w:r>
      <w:r w:rsidR="004775CA" w:rsidRPr="004A5029">
        <w:rPr>
          <w:rFonts w:ascii="Times New Roman" w:hAnsi="Times New Roman" w:cs="Times New Roman"/>
          <w:color w:val="000000" w:themeColor="text1"/>
        </w:rPr>
        <w:t xml:space="preserve">, 94, 95, 98, 99, 100, </w:t>
      </w:r>
      <w:r w:rsidRPr="004A5029">
        <w:rPr>
          <w:rFonts w:ascii="Times New Roman" w:hAnsi="Times New Roman" w:cs="Times New Roman"/>
          <w:color w:val="000000" w:themeColor="text1"/>
        </w:rPr>
        <w:t>101</w:t>
      </w:r>
      <w:r w:rsidR="004775CA" w:rsidRPr="004A5029">
        <w:rPr>
          <w:rFonts w:ascii="Times New Roman" w:hAnsi="Times New Roman" w:cs="Times New Roman"/>
          <w:color w:val="000000" w:themeColor="text1"/>
        </w:rPr>
        <w:t xml:space="preserve"> e 110</w:t>
      </w:r>
      <w:r w:rsidRPr="004A5029">
        <w:rPr>
          <w:rFonts w:ascii="Times New Roman" w:hAnsi="Times New Roman" w:cs="Times New Roman"/>
          <w:color w:val="000000" w:themeColor="text1"/>
        </w:rPr>
        <w:t>, adottando il criterio di aggiudicazione dell’offerta economicamente più vantaggiosa individuata sulla base del miglior rapporto qualità/prezzo.</w:t>
      </w:r>
    </w:p>
    <w:p w14:paraId="6C9E715F" w14:textId="3A15AA8A"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8. </w:t>
      </w:r>
      <w:r w:rsidRPr="004A5029">
        <w:rPr>
          <w:rFonts w:ascii="Times New Roman" w:hAnsi="Times New Roman" w:cs="Times New Roman"/>
          <w:bCs/>
          <w:color w:val="000000" w:themeColor="text1"/>
        </w:rPr>
        <w:t>Per l’affidamento e l’esecuzione di servizi alla persona</w:t>
      </w:r>
      <w:r w:rsidRPr="004A5029">
        <w:rPr>
          <w:rFonts w:ascii="Times New Roman" w:hAnsi="Times New Roman" w:cs="Times New Roman"/>
          <w:color w:val="000000" w:themeColor="text1"/>
        </w:rPr>
        <w:t xml:space="preserve"> di importo inferiore alla soglia di cui all’articolo 14, comma 1, lettera d), si applicano i principi e</w:t>
      </w:r>
      <w:r w:rsidRPr="004A5029">
        <w:rPr>
          <w:rFonts w:ascii="Times New Roman" w:hAnsi="Times New Roman" w:cs="Times New Roman"/>
          <w:b/>
          <w:bCs/>
          <w:strike/>
          <w:color w:val="000000" w:themeColor="text1"/>
        </w:rPr>
        <w:t>d</w:t>
      </w:r>
      <w:r w:rsidRPr="004A5029">
        <w:rPr>
          <w:rFonts w:ascii="Times New Roman" w:hAnsi="Times New Roman" w:cs="Times New Roman"/>
          <w:color w:val="000000" w:themeColor="text1"/>
        </w:rPr>
        <w:t xml:space="preserve"> i criteri di cui al comma 3</w:t>
      </w:r>
      <w:r w:rsidR="002C72A6" w:rsidRPr="004A5029">
        <w:rPr>
          <w:rFonts w:ascii="Times New Roman" w:hAnsi="Times New Roman" w:cs="Times New Roman"/>
          <w:color w:val="000000" w:themeColor="text1"/>
        </w:rPr>
        <w:t xml:space="preserve"> </w:t>
      </w:r>
      <w:r w:rsidR="002C72A6" w:rsidRPr="004A5029">
        <w:rPr>
          <w:rFonts w:ascii="Times New Roman" w:hAnsi="Times New Roman" w:cs="Times New Roman"/>
          <w:b/>
          <w:bCs/>
          <w:color w:val="000000" w:themeColor="text1"/>
        </w:rPr>
        <w:t>del presente articolo</w:t>
      </w:r>
      <w:r w:rsidRPr="004A5029">
        <w:rPr>
          <w:rFonts w:ascii="Times New Roman" w:hAnsi="Times New Roman" w:cs="Times New Roman"/>
          <w:color w:val="000000" w:themeColor="text1"/>
        </w:rPr>
        <w:t>.</w:t>
      </w:r>
    </w:p>
    <w:p w14:paraId="41C6AC2A" w14:textId="77777777" w:rsidR="00446F27" w:rsidRPr="004A5029" w:rsidRDefault="00446F27" w:rsidP="00446F27">
      <w:pPr>
        <w:jc w:val="both"/>
        <w:rPr>
          <w:rFonts w:ascii="Times New Roman" w:hAnsi="Times New Roman" w:cs="Times New Roman"/>
          <w:color w:val="000000" w:themeColor="text1"/>
        </w:rPr>
      </w:pPr>
    </w:p>
    <w:p w14:paraId="114874E1" w14:textId="77777777" w:rsidR="00B922F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Titolo II </w:t>
      </w:r>
    </w:p>
    <w:p w14:paraId="6B9EAB78" w14:textId="4B262439"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Gli appalti di servizi sociali e di altri servizi nei settori ordinari</w:t>
      </w:r>
    </w:p>
    <w:p w14:paraId="2DC44586" w14:textId="77777777" w:rsidR="00446F27" w:rsidRPr="004A5029" w:rsidRDefault="00446F27" w:rsidP="00446F27">
      <w:pPr>
        <w:jc w:val="both"/>
        <w:rPr>
          <w:rFonts w:ascii="Times New Roman" w:hAnsi="Times New Roman" w:cs="Times New Roman"/>
          <w:color w:val="000000" w:themeColor="text1"/>
        </w:rPr>
      </w:pPr>
    </w:p>
    <w:p w14:paraId="7229D5A9" w14:textId="77777777" w:rsidR="00446F27" w:rsidRPr="004A5029" w:rsidRDefault="00446F27" w:rsidP="00446F27">
      <w:pPr>
        <w:jc w:val="both"/>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Articolo 129.</w:t>
      </w:r>
    </w:p>
    <w:p w14:paraId="2BD2DBC2"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eastAsia="Times New Roman" w:hAnsi="Times New Roman" w:cs="Times New Roman"/>
          <w:bCs/>
          <w:i/>
          <w:color w:val="000000" w:themeColor="text1"/>
          <w:lang w:eastAsia="it-IT"/>
        </w:rPr>
        <w:t>Appalti riservati.</w:t>
      </w:r>
    </w:p>
    <w:p w14:paraId="4AD7825B" w14:textId="0A840872" w:rsidR="00446F27" w:rsidRPr="004A5029" w:rsidRDefault="00446F27" w:rsidP="00446F27">
      <w:pPr>
        <w:jc w:val="both"/>
        <w:rPr>
          <w:rFonts w:ascii="Times New Roman" w:eastAsia="Times" w:hAnsi="Times New Roman" w:cs="Times New Roman"/>
          <w:color w:val="000000" w:themeColor="text1"/>
        </w:rPr>
      </w:pPr>
      <w:r w:rsidRPr="004A5029">
        <w:rPr>
          <w:rFonts w:ascii="Times New Roman" w:eastAsia="Calibri" w:hAnsi="Times New Roman" w:cs="Times New Roman"/>
          <w:color w:val="000000" w:themeColor="text1"/>
        </w:rPr>
        <w:t xml:space="preserve">1. Le stazioni appaltanti </w:t>
      </w:r>
      <w:r w:rsidRPr="004A5029">
        <w:rPr>
          <w:rFonts w:ascii="Times New Roman" w:eastAsia="Calibri" w:hAnsi="Times New Roman" w:cs="Times New Roman"/>
          <w:bCs/>
          <w:color w:val="000000" w:themeColor="text1"/>
        </w:rPr>
        <w:t>hanno facoltà, con bando predisposto a norma delle disposizioni che seguono, di</w:t>
      </w:r>
      <w:r w:rsidRPr="004A5029">
        <w:rPr>
          <w:rFonts w:ascii="Times New Roman" w:eastAsia="Calibri" w:hAnsi="Times New Roman" w:cs="Times New Roman"/>
          <w:color w:val="000000" w:themeColor="text1"/>
        </w:rPr>
        <w:t xml:space="preserve"> riservare </w:t>
      </w:r>
      <w:r w:rsidRPr="004A5029">
        <w:rPr>
          <w:rFonts w:ascii="Times New Roman" w:eastAsia="Calibri" w:hAnsi="Times New Roman" w:cs="Times New Roman"/>
          <w:bCs/>
          <w:color w:val="000000" w:themeColor="text1"/>
        </w:rPr>
        <w:t>agli enti</w:t>
      </w:r>
      <w:r w:rsidRPr="004A5029">
        <w:rPr>
          <w:rFonts w:ascii="Times New Roman" w:eastAsia="Calibri" w:hAnsi="Times New Roman" w:cs="Times New Roman"/>
          <w:color w:val="000000" w:themeColor="text1"/>
        </w:rPr>
        <w:t xml:space="preserve"> di cui al comma 2 il diritto di partecipare alle procedure per </w:t>
      </w:r>
      <w:r w:rsidRPr="004A5029">
        <w:rPr>
          <w:rFonts w:ascii="Times New Roman" w:eastAsia="Calibri" w:hAnsi="Times New Roman" w:cs="Times New Roman"/>
          <w:bCs/>
          <w:color w:val="000000" w:themeColor="text1"/>
        </w:rPr>
        <w:t>l’affidamento</w:t>
      </w:r>
      <w:r w:rsidRPr="004A5029">
        <w:rPr>
          <w:rFonts w:ascii="Times New Roman" w:eastAsia="Calibri" w:hAnsi="Times New Roman" w:cs="Times New Roman"/>
          <w:color w:val="000000" w:themeColor="text1"/>
        </w:rPr>
        <w:t xml:space="preserve"> </w:t>
      </w:r>
      <w:r w:rsidRPr="004A5029">
        <w:rPr>
          <w:rFonts w:ascii="Times New Roman" w:eastAsia="Calibri" w:hAnsi="Times New Roman" w:cs="Times New Roman"/>
          <w:bCs/>
          <w:color w:val="000000" w:themeColor="text1"/>
        </w:rPr>
        <w:t>dei</w:t>
      </w:r>
      <w:r w:rsidRPr="004A5029">
        <w:rPr>
          <w:rFonts w:ascii="Times New Roman" w:eastAsia="Calibri" w:hAnsi="Times New Roman" w:cs="Times New Roman"/>
          <w:color w:val="000000" w:themeColor="text1"/>
        </w:rPr>
        <w:t xml:space="preserve"> servizi sanitari, sociali e culturali individuati nell’allegato XIV</w:t>
      </w:r>
      <w:r w:rsidRPr="004A5029">
        <w:rPr>
          <w:rFonts w:ascii="Times New Roman" w:eastAsia="Times" w:hAnsi="Times New Roman" w:cs="Times New Roman"/>
          <w:color w:val="000000" w:themeColor="text1"/>
        </w:rPr>
        <w:t xml:space="preserve"> alla </w:t>
      </w:r>
      <w:r w:rsidR="00C353A3" w:rsidRPr="004A5029">
        <w:rPr>
          <w:rFonts w:ascii="Times New Roman" w:eastAsia="Times" w:hAnsi="Times New Roman" w:cs="Times New Roman"/>
          <w:color w:val="000000" w:themeColor="text1"/>
        </w:rPr>
        <w:t>d</w:t>
      </w:r>
      <w:r w:rsidRPr="004A5029">
        <w:rPr>
          <w:rFonts w:ascii="Times New Roman" w:eastAsia="Times" w:hAnsi="Times New Roman" w:cs="Times New Roman"/>
          <w:color w:val="000000" w:themeColor="text1"/>
        </w:rPr>
        <w:t xml:space="preserve">irettiva </w:t>
      </w:r>
      <w:r w:rsidR="00D80B5B" w:rsidRPr="004A5029">
        <w:rPr>
          <w:rFonts w:ascii="Times New Roman" w:eastAsia="Times" w:hAnsi="Times New Roman" w:cs="Times New Roman"/>
          <w:color w:val="000000" w:themeColor="text1"/>
        </w:rPr>
        <w:t>2014/24/UE del Parlamento europeo e del Consiglio, del 26 febbraio 2014</w:t>
      </w:r>
      <w:r w:rsidRPr="004A5029">
        <w:rPr>
          <w:rFonts w:ascii="Times New Roman" w:eastAsia="Times" w:hAnsi="Times New Roman" w:cs="Times New Roman"/>
          <w:color w:val="000000" w:themeColor="text1"/>
        </w:rPr>
        <w:t>.</w:t>
      </w:r>
    </w:p>
    <w:p w14:paraId="36BFBAE7"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bCs/>
          <w:color w:val="000000" w:themeColor="text1"/>
          <w:lang w:eastAsia="it-IT"/>
        </w:rPr>
        <w:t>2. Fermo restando quanto previsto dall’articolo 6,</w:t>
      </w:r>
      <w:r w:rsidRPr="004A5029">
        <w:rPr>
          <w:rFonts w:ascii="Times New Roman" w:eastAsia="Times New Roman" w:hAnsi="Times New Roman" w:cs="Times New Roman"/>
          <w:color w:val="000000" w:themeColor="text1"/>
          <w:lang w:eastAsia="it-IT"/>
        </w:rPr>
        <w:t xml:space="preserve"> devono essere soddisfatte le seguenti condizioni:</w:t>
      </w:r>
    </w:p>
    <w:p w14:paraId="1811B6EC"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iCs/>
          <w:color w:val="000000" w:themeColor="text1"/>
          <w:lang w:eastAsia="it-IT"/>
        </w:rPr>
        <w:t>a</w:t>
      </w:r>
      <w:r w:rsidRPr="004A5029">
        <w:rPr>
          <w:rFonts w:ascii="Times New Roman" w:eastAsia="Times New Roman" w:hAnsi="Times New Roman" w:cs="Times New Roman"/>
          <w:color w:val="000000" w:themeColor="text1"/>
          <w:lang w:eastAsia="it-IT"/>
        </w:rPr>
        <w:t>) gli enti riservatari devono avere come obiettivo statutario il perseguimento di una missione di servizio pubblico legata alla prestazione dei servizi di cui al comma 1;</w:t>
      </w:r>
    </w:p>
    <w:p w14:paraId="35BD6572"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iCs/>
          <w:color w:val="000000" w:themeColor="text1"/>
          <w:lang w:eastAsia="it-IT"/>
        </w:rPr>
        <w:t>b</w:t>
      </w:r>
      <w:r w:rsidRPr="004A5029">
        <w:rPr>
          <w:rFonts w:ascii="Times New Roman" w:eastAsia="Times New Roman" w:hAnsi="Times New Roman" w:cs="Times New Roman"/>
          <w:color w:val="000000" w:themeColor="text1"/>
          <w:lang w:eastAsia="it-IT"/>
        </w:rPr>
        <w:t>) deve essere previsto un vincolo di reinvestimento dei profitti, per il conseguimento degli obiettivi statutari o, comunque, una distribuzione o redistribuzione fondata su considerazioni partecipative;</w:t>
      </w:r>
    </w:p>
    <w:p w14:paraId="0D4A1E94"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iCs/>
          <w:color w:val="000000" w:themeColor="text1"/>
          <w:lang w:eastAsia="it-IT"/>
        </w:rPr>
        <w:t>c</w:t>
      </w:r>
      <w:r w:rsidRPr="004A5029">
        <w:rPr>
          <w:rFonts w:ascii="Times New Roman" w:eastAsia="Times New Roman" w:hAnsi="Times New Roman" w:cs="Times New Roman"/>
          <w:color w:val="000000" w:themeColor="text1"/>
          <w:lang w:eastAsia="it-IT"/>
        </w:rPr>
        <w:t>) le strutture di gestione o proprietà degli enti devono essere basate su principi partecipativi o di azionariato dei dipendenti, ovvero richiedere la partecipazione attiva di dipendenti, utenti o soggetti interessati.</w:t>
      </w:r>
    </w:p>
    <w:p w14:paraId="09240DE4" w14:textId="77777777" w:rsidR="00446F27" w:rsidRPr="004A5029" w:rsidRDefault="00446F27" w:rsidP="00446F27">
      <w:pPr>
        <w:jc w:val="both"/>
        <w:rPr>
          <w:rFonts w:ascii="Times New Roman" w:eastAsia="Times New Roman" w:hAnsi="Times New Roman" w:cs="Times New Roman"/>
          <w:bCs/>
          <w:color w:val="000000" w:themeColor="text1"/>
          <w:lang w:eastAsia="it-IT"/>
        </w:rPr>
      </w:pPr>
      <w:r w:rsidRPr="004A5029">
        <w:rPr>
          <w:rFonts w:ascii="Times New Roman" w:eastAsia="Calibri" w:hAnsi="Times New Roman" w:cs="Times New Roman"/>
          <w:bCs/>
          <w:color w:val="000000" w:themeColor="text1"/>
        </w:rPr>
        <w:t>3. È esclusa la riserva a favore di enti che nei tre anni precedenti all’affidamento siano stati già aggiudicatari di un appalto o di una concessione per i servizi di cui al comma 1, disposti a norma del presente articolo.</w:t>
      </w:r>
    </w:p>
    <w:p w14:paraId="4A0A9247" w14:textId="77777777" w:rsidR="00446F27" w:rsidRPr="004A5029" w:rsidRDefault="00446F27" w:rsidP="00446F27">
      <w:pPr>
        <w:jc w:val="both"/>
        <w:rPr>
          <w:rFonts w:ascii="Times New Roman" w:eastAsia="Times New Roman" w:hAnsi="Times New Roman" w:cs="Times New Roman"/>
          <w:bCs/>
          <w:color w:val="000000" w:themeColor="text1"/>
          <w:lang w:eastAsia="it-IT"/>
        </w:rPr>
      </w:pPr>
      <w:r w:rsidRPr="004A5029">
        <w:rPr>
          <w:rFonts w:ascii="Times New Roman" w:eastAsia="Calibri" w:hAnsi="Times New Roman" w:cs="Times New Roman"/>
          <w:color w:val="000000" w:themeColor="text1"/>
        </w:rPr>
        <w:t>4. La durata massima del contratto non può superare i tre anni.</w:t>
      </w:r>
    </w:p>
    <w:p w14:paraId="4FFCBC07" w14:textId="52D2FD90" w:rsidR="00446F27" w:rsidRPr="004A5029" w:rsidRDefault="00600CEA" w:rsidP="00600CEA">
      <w:pPr>
        <w:tabs>
          <w:tab w:val="left" w:pos="7686"/>
        </w:tabs>
        <w:jc w:val="both"/>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ab/>
      </w:r>
    </w:p>
    <w:p w14:paraId="035652F6" w14:textId="21B94C16" w:rsidR="00600CEA" w:rsidRPr="004A5029" w:rsidRDefault="00600CEA" w:rsidP="00600CEA">
      <w:pPr>
        <w:tabs>
          <w:tab w:val="left" w:pos="7686"/>
        </w:tabs>
        <w:jc w:val="both"/>
        <w:rPr>
          <w:rFonts w:ascii="Times New Roman" w:eastAsia="Times New Roman" w:hAnsi="Times New Roman" w:cs="Times New Roman"/>
          <w:b/>
          <w:bCs/>
          <w:color w:val="000000" w:themeColor="text1"/>
          <w:lang w:eastAsia="it-IT"/>
        </w:rPr>
      </w:pPr>
    </w:p>
    <w:p w14:paraId="5CA89B9E" w14:textId="4B66DC02" w:rsidR="00600CEA" w:rsidRPr="004A5029" w:rsidRDefault="00600CEA" w:rsidP="00600CEA">
      <w:pPr>
        <w:tabs>
          <w:tab w:val="left" w:pos="7686"/>
        </w:tabs>
        <w:jc w:val="both"/>
        <w:rPr>
          <w:rFonts w:ascii="Times New Roman" w:eastAsia="Times New Roman" w:hAnsi="Times New Roman" w:cs="Times New Roman"/>
          <w:b/>
          <w:bCs/>
          <w:color w:val="000000" w:themeColor="text1"/>
          <w:lang w:eastAsia="it-IT"/>
        </w:rPr>
      </w:pPr>
    </w:p>
    <w:p w14:paraId="441309E0" w14:textId="77777777" w:rsidR="00600CEA" w:rsidRPr="004A5029" w:rsidRDefault="00600CEA" w:rsidP="00600CEA">
      <w:pPr>
        <w:tabs>
          <w:tab w:val="left" w:pos="7686"/>
        </w:tabs>
        <w:jc w:val="both"/>
        <w:rPr>
          <w:rFonts w:ascii="Times New Roman" w:eastAsia="Times New Roman" w:hAnsi="Times New Roman" w:cs="Times New Roman"/>
          <w:b/>
          <w:bCs/>
          <w:color w:val="000000" w:themeColor="text1"/>
          <w:lang w:eastAsia="it-IT"/>
        </w:rPr>
      </w:pPr>
    </w:p>
    <w:p w14:paraId="13E739D2" w14:textId="77777777" w:rsidR="00446F27" w:rsidRPr="004A5029" w:rsidRDefault="00446F27" w:rsidP="00446F27">
      <w:pPr>
        <w:jc w:val="both"/>
        <w:rPr>
          <w:rFonts w:ascii="Times New Roman" w:eastAsia="Times New Roman" w:hAnsi="Times New Roman" w:cs="Times New Roman"/>
          <w:b/>
          <w:bCs/>
          <w:color w:val="000000" w:themeColor="text1"/>
          <w:lang w:eastAsia="it-IT"/>
        </w:rPr>
      </w:pPr>
      <w:r w:rsidRPr="004A5029">
        <w:rPr>
          <w:rFonts w:ascii="Times New Roman" w:hAnsi="Times New Roman" w:cs="Times New Roman"/>
          <w:b/>
          <w:color w:val="000000" w:themeColor="text1"/>
        </w:rPr>
        <w:t xml:space="preserve">Articolo </w:t>
      </w:r>
      <w:r w:rsidRPr="004A5029">
        <w:rPr>
          <w:rFonts w:ascii="Times New Roman" w:eastAsia="Times New Roman" w:hAnsi="Times New Roman" w:cs="Times New Roman"/>
          <w:b/>
          <w:bCs/>
          <w:color w:val="000000" w:themeColor="text1"/>
          <w:lang w:eastAsia="it-IT"/>
        </w:rPr>
        <w:t>130.</w:t>
      </w:r>
    </w:p>
    <w:p w14:paraId="11CA4C1B" w14:textId="77777777" w:rsidR="00446F27" w:rsidRPr="004A5029" w:rsidRDefault="00446F27" w:rsidP="00446F27">
      <w:pPr>
        <w:jc w:val="both"/>
        <w:rPr>
          <w:rFonts w:ascii="Times New Roman" w:hAnsi="Times New Roman" w:cs="Times New Roman"/>
          <w:i/>
          <w:color w:val="000000" w:themeColor="text1"/>
        </w:rPr>
      </w:pPr>
      <w:r w:rsidRPr="004A5029">
        <w:rPr>
          <w:rFonts w:ascii="Times New Roman" w:eastAsia="Times New Roman" w:hAnsi="Times New Roman" w:cs="Times New Roman"/>
          <w:bCs/>
          <w:i/>
          <w:color w:val="000000" w:themeColor="text1"/>
          <w:lang w:eastAsia="it-IT"/>
        </w:rPr>
        <w:t>Servizi di ristorazione.</w:t>
      </w:r>
    </w:p>
    <w:p w14:paraId="14590265" w14:textId="0644B5B0" w:rsidR="00446F27" w:rsidRPr="004A5029" w:rsidRDefault="00446F27" w:rsidP="00446F27">
      <w:pPr>
        <w:jc w:val="both"/>
        <w:textAlignment w:val="baseline"/>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bCs/>
          <w:color w:val="000000" w:themeColor="text1"/>
          <w:lang w:eastAsia="it-IT"/>
        </w:rPr>
        <w:t xml:space="preserve">1. Fermo restando quanto previsto dall’articolo 127, </w:t>
      </w:r>
      <w:r w:rsidRPr="004A5029">
        <w:rPr>
          <w:rFonts w:ascii="Times New Roman" w:eastAsia="Times New Roman" w:hAnsi="Times New Roman" w:cs="Times New Roman"/>
          <w:color w:val="000000" w:themeColor="text1"/>
          <w:lang w:eastAsia="it-IT"/>
        </w:rPr>
        <w:t xml:space="preserve">i servizi di ristorazione indicati nell’allegato XIV alla direttiva 2014/24/UE del Parlamento europeo e del Consiglio, del 26 febbraio 2014 sono aggiudicati </w:t>
      </w:r>
      <w:r w:rsidRPr="004A5029">
        <w:rPr>
          <w:rFonts w:ascii="Times New Roman" w:eastAsia="Times New Roman" w:hAnsi="Times New Roman" w:cs="Times New Roman"/>
          <w:bCs/>
          <w:color w:val="000000" w:themeColor="text1"/>
          <w:lang w:eastAsia="it-IT"/>
        </w:rPr>
        <w:t xml:space="preserve">esclusivamente sulla base del criterio dell’offerta economicamente più vantaggiosa, individuata sulla base del miglior rapporto qualità/prezzo. </w:t>
      </w:r>
      <w:r w:rsidRPr="004A5029">
        <w:rPr>
          <w:rFonts w:ascii="Times New Roman" w:eastAsia="Times New Roman" w:hAnsi="Times New Roman" w:cs="Times New Roman"/>
          <w:color w:val="000000" w:themeColor="text1"/>
          <w:lang w:eastAsia="it-IT"/>
        </w:rPr>
        <w:t>La valutazione dell'offerta tecnica tiene conto</w:t>
      </w:r>
      <w:r w:rsidR="00D80B5B" w:rsidRPr="004A5029">
        <w:rPr>
          <w:rFonts w:ascii="Times New Roman" w:eastAsia="Times New Roman" w:hAnsi="Times New Roman" w:cs="Times New Roman"/>
          <w:color w:val="000000" w:themeColor="text1"/>
          <w:lang w:eastAsia="it-IT"/>
        </w:rPr>
        <w:t>,</w:t>
      </w:r>
      <w:r w:rsidRPr="004A5029">
        <w:rPr>
          <w:rFonts w:ascii="Times New Roman" w:eastAsia="Times New Roman" w:hAnsi="Times New Roman" w:cs="Times New Roman"/>
          <w:color w:val="000000" w:themeColor="text1"/>
          <w:lang w:eastAsia="it-IT"/>
        </w:rPr>
        <w:t xml:space="preserve"> in particolare, </w:t>
      </w:r>
      <w:r w:rsidRPr="004A5029">
        <w:rPr>
          <w:rFonts w:ascii="Times New Roman" w:eastAsia="Times New Roman" w:hAnsi="Times New Roman" w:cs="Times New Roman"/>
          <w:bCs/>
          <w:color w:val="000000" w:themeColor="text1"/>
          <w:lang w:eastAsia="it-IT"/>
        </w:rPr>
        <w:t>tramite l’attribuzione di un punteggio premiale:</w:t>
      </w:r>
    </w:p>
    <w:p w14:paraId="29D6E051"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della qualità dei generi alimentari, con particolare riferimento ai prodotti biologici, tipici e tradizionali, ai prodotti a denominazione protetta, nonché ai prodotti provenienti da sistemi di filiera corta e da operatori dell'agricoltura sociale;</w:t>
      </w:r>
    </w:p>
    <w:p w14:paraId="4E76EBCC"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b) del rispetto delle disposizioni ambientali in materia di economia sostenibile (</w:t>
      </w:r>
      <w:r w:rsidRPr="004A5029">
        <w:rPr>
          <w:rFonts w:ascii="Times New Roman" w:eastAsia="Times New Roman" w:hAnsi="Times New Roman" w:cs="Times New Roman"/>
          <w:i/>
          <w:iCs/>
          <w:color w:val="000000" w:themeColor="text1"/>
          <w:lang w:eastAsia="it-IT"/>
        </w:rPr>
        <w:t>green economy)</w:t>
      </w:r>
      <w:r w:rsidRPr="004A5029">
        <w:rPr>
          <w:rFonts w:ascii="Times New Roman" w:eastAsia="Times New Roman" w:hAnsi="Times New Roman" w:cs="Times New Roman"/>
          <w:color w:val="000000" w:themeColor="text1"/>
          <w:lang w:eastAsia="it-IT"/>
        </w:rPr>
        <w:t>, nonché dei pertinenti criteri ambientali minimi di cui all’articolo 57;</w:t>
      </w:r>
    </w:p>
    <w:p w14:paraId="6FC2E3E1"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c) della qualità della formazione degli operatori.</w:t>
      </w:r>
    </w:p>
    <w:p w14:paraId="6C232E07" w14:textId="60D06F23"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2. Per l'affidamento e la gestione dei servizi di refezione scolastica e di fornitura di alimenti e prodotti agroalimentari agli asili nido, alle scuole dell'infanzia, alle scuole primarie, alle scuole secondarie di primo e di secondo grado e alle altre strutture pubbliche che abbiano come utenti bambini e giovani fino a </w:t>
      </w:r>
      <w:r w:rsidRPr="004A5029">
        <w:rPr>
          <w:rFonts w:ascii="Times New Roman" w:eastAsia="Times New Roman" w:hAnsi="Times New Roman" w:cs="Times New Roman"/>
          <w:b/>
          <w:bCs/>
          <w:strike/>
          <w:color w:val="000000" w:themeColor="text1"/>
          <w:lang w:eastAsia="it-IT"/>
        </w:rPr>
        <w:t>18</w:t>
      </w:r>
      <w:r w:rsidRPr="004A5029">
        <w:rPr>
          <w:rFonts w:ascii="Times New Roman" w:eastAsia="Times New Roman" w:hAnsi="Times New Roman" w:cs="Times New Roman"/>
          <w:b/>
          <w:bCs/>
          <w:color w:val="000000" w:themeColor="text1"/>
          <w:lang w:eastAsia="it-IT"/>
        </w:rPr>
        <w:t xml:space="preserve"> </w:t>
      </w:r>
      <w:r w:rsidR="00A62EBA" w:rsidRPr="004A5029">
        <w:rPr>
          <w:rFonts w:ascii="Times New Roman" w:eastAsia="Times New Roman" w:hAnsi="Times New Roman" w:cs="Times New Roman"/>
          <w:b/>
          <w:bCs/>
          <w:color w:val="000000" w:themeColor="text1"/>
          <w:lang w:eastAsia="it-IT"/>
        </w:rPr>
        <w:t xml:space="preserve">diciotto </w:t>
      </w:r>
      <w:r w:rsidRPr="004A5029">
        <w:rPr>
          <w:rFonts w:ascii="Times New Roman" w:eastAsia="Times New Roman" w:hAnsi="Times New Roman" w:cs="Times New Roman"/>
          <w:color w:val="000000" w:themeColor="text1"/>
          <w:lang w:eastAsia="it-IT"/>
        </w:rPr>
        <w:t>anni di età, resta fermo l’obbligo di cui all'articolo 4, comma 5-</w:t>
      </w:r>
      <w:r w:rsidRPr="004A5029">
        <w:rPr>
          <w:rFonts w:ascii="Times New Roman" w:eastAsia="Times New Roman" w:hAnsi="Times New Roman" w:cs="Times New Roman"/>
          <w:i/>
          <w:color w:val="000000" w:themeColor="text1"/>
          <w:lang w:eastAsia="it-IT"/>
        </w:rPr>
        <w:t>quater</w:t>
      </w:r>
      <w:r w:rsidRPr="004A5029">
        <w:rPr>
          <w:rFonts w:ascii="Times New Roman" w:eastAsia="Times New Roman" w:hAnsi="Times New Roman" w:cs="Times New Roman"/>
          <w:color w:val="000000" w:themeColor="text1"/>
          <w:lang w:eastAsia="it-IT"/>
        </w:rPr>
        <w:t xml:space="preserve"> del decreto legge 12 settembre 2013, n. 104, convertito, con modificazioni, dalla legge 8 novembre 2013, n. 128.</w:t>
      </w:r>
    </w:p>
    <w:p w14:paraId="58AE8C50" w14:textId="77777777" w:rsidR="00446F27" w:rsidRPr="004A5029" w:rsidRDefault="00446F27" w:rsidP="00446F27">
      <w:pPr>
        <w:jc w:val="both"/>
        <w:rPr>
          <w:rFonts w:ascii="Times New Roman" w:eastAsia="Times New Roman" w:hAnsi="Times New Roman" w:cs="Times New Roman"/>
          <w:bCs/>
          <w:color w:val="000000" w:themeColor="text1"/>
          <w:lang w:eastAsia="it-IT"/>
        </w:rPr>
      </w:pPr>
      <w:r w:rsidRPr="004A5029">
        <w:rPr>
          <w:rFonts w:ascii="Times New Roman" w:eastAsia="Calibri" w:hAnsi="Times New Roman" w:cs="Times New Roman"/>
          <w:bCs/>
          <w:color w:val="000000" w:themeColor="text1"/>
        </w:rPr>
        <w:t>3. Le istituzioni pubbliche che gestiscono mense scolastiche e ospedaliere possono prevedere, nelle gare concernenti i relativi servizi di fornitura, nel rispetto dell’articolo 6, comma 1, della legge 18 agosto 2015, n. 141, criteri di priorità per l'inserimento di prodotti agroalimentari provenienti da operatori dell'agricoltura sociale.</w:t>
      </w:r>
    </w:p>
    <w:p w14:paraId="206DEE28"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Calibri" w:hAnsi="Times New Roman" w:cs="Times New Roman"/>
          <w:color w:val="000000" w:themeColor="text1"/>
        </w:rPr>
        <w:t xml:space="preserve">4. Con decreti del Ministro della salute, di concerto con il Ministro dell'ambiente e della sicurezza energetica e con il Ministro dell’agricoltura, della sovranità alimentare e delle foreste, sono definite e aggiornate le linee di indirizzo nazionale per la ristorazione ospedaliera, assistenziale e scolastica. Fino all'adozione di dette linee di indirizzo, </w:t>
      </w:r>
      <w:r w:rsidRPr="004A5029">
        <w:rPr>
          <w:rFonts w:ascii="Times New Roman" w:eastAsia="Calibri" w:hAnsi="Times New Roman" w:cs="Times New Roman"/>
          <w:bCs/>
          <w:color w:val="000000" w:themeColor="text1"/>
        </w:rPr>
        <w:t>le stazioni appaltanti individuano nei documenti di gara le specifiche tecniche finalizzate a garantire la qualità del servizio richiesto.</w:t>
      </w:r>
    </w:p>
    <w:p w14:paraId="1728B4D0" w14:textId="77777777" w:rsidR="00446F27" w:rsidRPr="004A5029" w:rsidRDefault="00446F27" w:rsidP="00446F27">
      <w:pPr>
        <w:jc w:val="both"/>
        <w:rPr>
          <w:rFonts w:ascii="Times New Roman" w:eastAsia="Times New Roman" w:hAnsi="Times New Roman" w:cs="Times New Roman"/>
          <w:color w:val="000000" w:themeColor="text1"/>
          <w:lang w:eastAsia="it-IT"/>
        </w:rPr>
      </w:pPr>
    </w:p>
    <w:p w14:paraId="69C9BD6E" w14:textId="77777777" w:rsidR="00446F27" w:rsidRPr="004A5029" w:rsidRDefault="00446F27" w:rsidP="00446F27">
      <w:pPr>
        <w:jc w:val="both"/>
        <w:textAlignment w:val="baseline"/>
        <w:rPr>
          <w:rFonts w:ascii="Times New Roman" w:eastAsia="Times New Roman" w:hAnsi="Times New Roman" w:cs="Times New Roman"/>
          <w:b/>
          <w:bCs/>
          <w:color w:val="000000" w:themeColor="text1"/>
          <w:lang w:eastAsia="it-IT"/>
        </w:rPr>
      </w:pPr>
      <w:r w:rsidRPr="004A5029">
        <w:rPr>
          <w:rFonts w:ascii="Times New Roman" w:hAnsi="Times New Roman" w:cs="Times New Roman"/>
          <w:b/>
          <w:color w:val="000000" w:themeColor="text1"/>
        </w:rPr>
        <w:t>Articolo</w:t>
      </w:r>
      <w:r w:rsidRPr="004A5029">
        <w:rPr>
          <w:rFonts w:ascii="Times New Roman" w:eastAsia="Times New Roman" w:hAnsi="Times New Roman" w:cs="Times New Roman"/>
          <w:b/>
          <w:bCs/>
          <w:color w:val="000000" w:themeColor="text1"/>
          <w:lang w:eastAsia="it-IT"/>
        </w:rPr>
        <w:t xml:space="preserve"> 131.</w:t>
      </w:r>
    </w:p>
    <w:p w14:paraId="46D6F49F" w14:textId="77777777" w:rsidR="00446F27" w:rsidRPr="004A5029" w:rsidRDefault="00446F27" w:rsidP="00446F27">
      <w:pPr>
        <w:jc w:val="both"/>
        <w:textAlignment w:val="baseline"/>
        <w:rPr>
          <w:rFonts w:ascii="Times New Roman" w:hAnsi="Times New Roman" w:cs="Times New Roman"/>
          <w:i/>
          <w:color w:val="000000" w:themeColor="text1"/>
        </w:rPr>
      </w:pPr>
      <w:r w:rsidRPr="004A5029">
        <w:rPr>
          <w:rFonts w:ascii="Times New Roman" w:eastAsia="Times New Roman" w:hAnsi="Times New Roman" w:cs="Times New Roman"/>
          <w:bCs/>
          <w:i/>
          <w:color w:val="000000" w:themeColor="text1"/>
          <w:lang w:eastAsia="it-IT"/>
        </w:rPr>
        <w:t>Servizi sostitutivi di mensa.</w:t>
      </w:r>
    </w:p>
    <w:p w14:paraId="51D38E82"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1. L'attività di emissione di buoni pasto ha per scopo l’erogazione del servizio sostitutivo di mensa aziendale per il tramite di esercizi convenzionati, a mezzo di buoni pasto o di altri titoli rappresentativi di servizi.</w:t>
      </w:r>
    </w:p>
    <w:p w14:paraId="6283D2A0" w14:textId="149CD03A" w:rsidR="00446F27" w:rsidRPr="004A5029" w:rsidRDefault="00446F27" w:rsidP="00446F27">
      <w:pPr>
        <w:jc w:val="both"/>
        <w:textAlignment w:val="baseline"/>
        <w:rPr>
          <w:rFonts w:ascii="Times New Roman" w:eastAsia="Calibri" w:hAnsi="Times New Roman" w:cs="Times New Roman"/>
          <w:color w:val="000000" w:themeColor="text1"/>
        </w:rPr>
      </w:pPr>
      <w:r w:rsidRPr="004A5029">
        <w:rPr>
          <w:rFonts w:ascii="Times New Roman" w:hAnsi="Times New Roman" w:cs="Times New Roman"/>
          <w:color w:val="000000" w:themeColor="text1"/>
        </w:rPr>
        <w:t>2</w:t>
      </w:r>
      <w:r w:rsidRPr="004A5029">
        <w:rPr>
          <w:rFonts w:ascii="Times New Roman" w:eastAsia="Calibri" w:hAnsi="Times New Roman" w:cs="Times New Roman"/>
          <w:color w:val="000000" w:themeColor="text1"/>
        </w:rPr>
        <w:t xml:space="preserve">. L’affidamento dei servizi sostitutivi di cui al presente articolo è riservato a società di capitali, con capitale versato non inferiore a 750.000 euro e costituite con tale specifico oggetto sociale, il cui bilancio deve essere corredato </w:t>
      </w:r>
      <w:r w:rsidRPr="004A5029">
        <w:rPr>
          <w:rFonts w:ascii="Times New Roman" w:eastAsia="Calibri" w:hAnsi="Times New Roman" w:cs="Times New Roman"/>
          <w:b/>
          <w:bCs/>
          <w:strike/>
          <w:color w:val="000000" w:themeColor="text1"/>
        </w:rPr>
        <w:t>dalla</w:t>
      </w:r>
      <w:r w:rsidRPr="004A5029">
        <w:rPr>
          <w:rFonts w:ascii="Times New Roman" w:eastAsia="Calibri" w:hAnsi="Times New Roman" w:cs="Times New Roman"/>
          <w:b/>
          <w:bCs/>
          <w:color w:val="000000" w:themeColor="text1"/>
        </w:rPr>
        <w:t xml:space="preserve"> </w:t>
      </w:r>
      <w:r w:rsidR="000A771E" w:rsidRPr="004A5029">
        <w:rPr>
          <w:rFonts w:ascii="Times New Roman" w:eastAsia="Calibri" w:hAnsi="Times New Roman" w:cs="Times New Roman"/>
          <w:b/>
          <w:bCs/>
          <w:color w:val="000000" w:themeColor="text1"/>
        </w:rPr>
        <w:t xml:space="preserve">della </w:t>
      </w:r>
      <w:r w:rsidRPr="004A5029">
        <w:rPr>
          <w:rFonts w:ascii="Times New Roman" w:eastAsia="Calibri" w:hAnsi="Times New Roman" w:cs="Times New Roman"/>
          <w:color w:val="000000" w:themeColor="text1"/>
        </w:rPr>
        <w:t>relazione redatta da una società di revisione iscritta nel registro istituito presso il Ministero della giustizia ai sensi dell'articolo 2409-</w:t>
      </w:r>
      <w:r w:rsidRPr="004A5029">
        <w:rPr>
          <w:rFonts w:ascii="Times New Roman" w:eastAsia="Calibri" w:hAnsi="Times New Roman" w:cs="Times New Roman"/>
          <w:i/>
          <w:iCs/>
          <w:color w:val="000000" w:themeColor="text1"/>
        </w:rPr>
        <w:t xml:space="preserve">bis </w:t>
      </w:r>
      <w:r w:rsidRPr="004A5029">
        <w:rPr>
          <w:rFonts w:ascii="Times New Roman" w:eastAsia="Calibri" w:hAnsi="Times New Roman" w:cs="Times New Roman"/>
          <w:color w:val="000000" w:themeColor="text1"/>
        </w:rPr>
        <w:t>del codice civile.</w:t>
      </w:r>
    </w:p>
    <w:p w14:paraId="022AF4EA" w14:textId="77777777" w:rsidR="00446F27" w:rsidRPr="004A5029" w:rsidRDefault="00446F27" w:rsidP="00446F27">
      <w:pPr>
        <w:jc w:val="both"/>
        <w:textAlignment w:val="baseline"/>
        <w:rPr>
          <w:rFonts w:ascii="Times New Roman" w:eastAsia="Times New Roman" w:hAnsi="Times New Roman" w:cs="Times New Roman"/>
          <w:bCs/>
          <w:color w:val="000000" w:themeColor="text1"/>
        </w:rPr>
      </w:pPr>
      <w:r w:rsidRPr="004A5029">
        <w:rPr>
          <w:rFonts w:ascii="Times New Roman" w:eastAsia="Times New Roman" w:hAnsi="Times New Roman" w:cs="Times New Roman"/>
          <w:bCs/>
          <w:color w:val="000000" w:themeColor="text1"/>
        </w:rPr>
        <w:t>3. Il possesso dei requisiti di cui al comma 2 deve essere provato mediante preventiva segnalazione certificata di inizio attività, redatta dai rappresentanti legali della società e trasmessa, ai sensi dell’articolo 19 della legge 7 agosto 1990, n. 241, al Ministero delle imprese e del made in Italy.</w:t>
      </w:r>
    </w:p>
    <w:p w14:paraId="6AFD4578" w14:textId="77777777" w:rsidR="00446F27" w:rsidRPr="004A5029" w:rsidRDefault="00446F27" w:rsidP="00446F27">
      <w:pPr>
        <w:jc w:val="both"/>
        <w:textAlignment w:val="baseline"/>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4. Gli operatori economici attivi nel settore dell'emissione di buoni pasto aventi sede in altri Paesi dell'Unione europea possono esercitare l'attività se a ciò autorizzati in base alle norme del Paese di appartenenza.</w:t>
      </w:r>
    </w:p>
    <w:p w14:paraId="6A46C3E3" w14:textId="77777777" w:rsidR="00446F27" w:rsidRPr="004A5029" w:rsidRDefault="00446F27" w:rsidP="00446F27">
      <w:pPr>
        <w:jc w:val="both"/>
        <w:textAlignment w:val="baseline"/>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5. L'affidamento dei servizi di cui al presente articolo avviene esclusivamente con il criterio dell'offerta economicamente più vantaggiosa individuata sulla base del miglior rapporto qualità/prezzo. Il bando di gara stabilisce i criteri di valutazione dell'offerta pertinenti, tra cui: </w:t>
      </w:r>
    </w:p>
    <w:p w14:paraId="4D883CFD" w14:textId="77777777" w:rsidR="00446F27" w:rsidRPr="004A5029" w:rsidRDefault="00446F27" w:rsidP="00446F27">
      <w:pPr>
        <w:jc w:val="both"/>
        <w:textAlignment w:val="baseline"/>
        <w:rPr>
          <w:rFonts w:ascii="Times New Roman" w:eastAsia="Calibri" w:hAnsi="Times New Roman" w:cs="Times New Roman"/>
          <w:strike/>
          <w:color w:val="000000" w:themeColor="text1"/>
        </w:rPr>
      </w:pPr>
      <w:r w:rsidRPr="004A5029">
        <w:rPr>
          <w:rFonts w:ascii="Times New Roman" w:eastAsia="Calibri" w:hAnsi="Times New Roman" w:cs="Times New Roman"/>
          <w:color w:val="000000" w:themeColor="text1"/>
        </w:rPr>
        <w:t>a) il ribasso sul valore nominale del buono pasto;</w:t>
      </w:r>
    </w:p>
    <w:p w14:paraId="17A86FC2" w14:textId="77777777" w:rsidR="00446F27" w:rsidRPr="004A5029" w:rsidRDefault="00446F27" w:rsidP="00446F27">
      <w:pPr>
        <w:spacing w:line="257" w:lineRule="auto"/>
        <w:jc w:val="both"/>
        <w:textAlignment w:val="baseline"/>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b) la rete degli esercizi da convenzionare</w:t>
      </w:r>
      <w:r w:rsidRPr="004A5029">
        <w:rPr>
          <w:rFonts w:ascii="Times New Roman" w:eastAsia="Times New Roman" w:hAnsi="Times New Roman" w:cs="Times New Roman"/>
          <w:color w:val="000000" w:themeColor="text1"/>
        </w:rPr>
        <w:t>,</w:t>
      </w:r>
      <w:r w:rsidRPr="004A5029">
        <w:rPr>
          <w:rFonts w:ascii="Times New Roman" w:eastAsia="Calibri" w:hAnsi="Times New Roman" w:cs="Times New Roman"/>
          <w:color w:val="000000" w:themeColor="text1"/>
        </w:rPr>
        <w:t xml:space="preserve"> </w:t>
      </w:r>
      <w:r w:rsidRPr="004A5029">
        <w:rPr>
          <w:rFonts w:ascii="Times New Roman" w:eastAsia="Times New Roman" w:hAnsi="Times New Roman" w:cs="Times New Roman"/>
          <w:color w:val="000000" w:themeColor="text1"/>
        </w:rPr>
        <w:t>con specifica valorizzazione, in sede di attribuzione dei punti o dei pesi, delle caratteristiche qualitative che connotano il servizio sostitutivo di mensa offerto dalla rete di esercizi selezionata</w:t>
      </w:r>
      <w:r w:rsidRPr="004A5029">
        <w:rPr>
          <w:rFonts w:ascii="Times New Roman" w:eastAsia="Calibri" w:hAnsi="Times New Roman" w:cs="Times New Roman"/>
          <w:color w:val="000000" w:themeColor="text1"/>
        </w:rPr>
        <w:t xml:space="preserve">; </w:t>
      </w:r>
    </w:p>
    <w:p w14:paraId="7FDE3F12" w14:textId="77777777" w:rsidR="00446F27" w:rsidRPr="004A5029" w:rsidRDefault="00446F27" w:rsidP="00446F27">
      <w:pPr>
        <w:jc w:val="both"/>
        <w:textAlignment w:val="baseline"/>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c) lo sconto incondizionato verso gli esercenti, in misura non superiore al 5 per cento del valore nominale del buono pasto. Tale sconto incondizionato remunera altresì ogni eventuale servizio aggiuntivo offerto agli esercenti; </w:t>
      </w:r>
    </w:p>
    <w:p w14:paraId="02B06459" w14:textId="77777777" w:rsidR="00446F27" w:rsidRPr="004A5029" w:rsidRDefault="00446F27" w:rsidP="00446F27">
      <w:pPr>
        <w:jc w:val="both"/>
        <w:textAlignment w:val="baseline"/>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d) i termini di pagamento agli esercizi convenzionati; </w:t>
      </w:r>
    </w:p>
    <w:p w14:paraId="7279D7B7" w14:textId="77777777" w:rsidR="00446F27" w:rsidRPr="004A5029" w:rsidRDefault="00446F27" w:rsidP="00446F27">
      <w:pPr>
        <w:jc w:val="both"/>
        <w:textAlignment w:val="baseline"/>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e) il progetto tecnico.</w:t>
      </w:r>
    </w:p>
    <w:p w14:paraId="1F4C1612" w14:textId="5348C8DE" w:rsidR="00446F27" w:rsidRPr="004A5029" w:rsidRDefault="00446F27" w:rsidP="00446F27">
      <w:pPr>
        <w:jc w:val="both"/>
        <w:textAlignment w:val="baseline"/>
        <w:rPr>
          <w:rFonts w:ascii="Times New Roman" w:hAnsi="Times New Roman" w:cs="Times New Roman"/>
          <w:color w:val="000000" w:themeColor="text1"/>
        </w:rPr>
      </w:pPr>
      <w:r w:rsidRPr="004A5029">
        <w:rPr>
          <w:rFonts w:ascii="Times New Roman" w:eastAsia="Calibri" w:hAnsi="Times New Roman" w:cs="Times New Roman"/>
          <w:color w:val="000000" w:themeColor="text1"/>
        </w:rPr>
        <w:t>6. L’a</w:t>
      </w:r>
      <w:r w:rsidRPr="004A5029">
        <w:rPr>
          <w:rFonts w:ascii="Times New Roman" w:eastAsia="Calibri" w:hAnsi="Times New Roman" w:cs="Times New Roman"/>
          <w:bCs/>
          <w:color w:val="000000" w:themeColor="text1"/>
        </w:rPr>
        <w:t>llegato II.17</w:t>
      </w:r>
      <w:r w:rsidRPr="004A5029">
        <w:rPr>
          <w:rFonts w:ascii="Times New Roman" w:eastAsia="Calibri" w:hAnsi="Times New Roman" w:cs="Times New Roman"/>
          <w:i/>
          <w:iCs/>
          <w:color w:val="000000" w:themeColor="text1"/>
        </w:rPr>
        <w:t xml:space="preserve"> </w:t>
      </w:r>
      <w:r w:rsidRPr="004A5029">
        <w:rPr>
          <w:rFonts w:ascii="Times New Roman" w:eastAsia="Calibri" w:hAnsi="Times New Roman" w:cs="Times New Roman"/>
          <w:color w:val="000000" w:themeColor="text1"/>
        </w:rPr>
        <w:t>individua</w:t>
      </w:r>
      <w:r w:rsidRPr="004A5029">
        <w:rPr>
          <w:rFonts w:ascii="Times New Roman" w:eastAsia="Calibri" w:hAnsi="Times New Roman" w:cs="Times New Roman"/>
          <w:i/>
          <w:iCs/>
          <w:color w:val="000000" w:themeColor="text1"/>
        </w:rPr>
        <w:t xml:space="preserve"> </w:t>
      </w:r>
      <w:r w:rsidRPr="004A5029">
        <w:rPr>
          <w:rFonts w:ascii="Times New Roman" w:eastAsia="Calibri" w:hAnsi="Times New Roman" w:cs="Times New Roman"/>
          <w:color w:val="000000" w:themeColor="text1"/>
        </w:rPr>
        <w:t xml:space="preserve">gli esercizi presso cui può essere erogato il servizio sostitutivo di mensa, le caratteristiche dei buoni pasto e il contenuto degli accordi stipulati tra le società di emissione dei buoni e i titolari degli esercizi convenzionabili. Nel caso di buoni pasto in forma elettronica è garantito agli esercizi convenzionati un unico terminale di pagamento. </w:t>
      </w:r>
      <w:r w:rsidRPr="004A5029">
        <w:rPr>
          <w:rFonts w:ascii="Times New Roman" w:eastAsia="Calibri" w:hAnsi="Times New Roman" w:cs="Times New Roman"/>
          <w:bCs/>
          <w:color w:val="000000" w:themeColor="text1"/>
        </w:rPr>
        <w:t xml:space="preserve">In sede di prima applicazione del codice, l’allegato </w:t>
      </w:r>
      <w:r w:rsidR="002C470F" w:rsidRPr="004A5029">
        <w:rPr>
          <w:rFonts w:ascii="Times New Roman" w:eastAsia="Calibri" w:hAnsi="Times New Roman" w:cs="Times New Roman"/>
          <w:b/>
          <w:color w:val="000000" w:themeColor="text1"/>
        </w:rPr>
        <w:t xml:space="preserve">II.17 </w:t>
      </w:r>
      <w:r w:rsidRPr="004A5029">
        <w:rPr>
          <w:rFonts w:ascii="Times New Roman" w:eastAsia="Calibri" w:hAnsi="Times New Roman" w:cs="Times New Roman"/>
          <w:bCs/>
          <w:color w:val="000000" w:themeColor="text1"/>
        </w:rPr>
        <w:t xml:space="preserve">è abrogato a decorrere dalla data di entrata in vigore di un corrispondente regolamento </w:t>
      </w:r>
      <w:r w:rsidR="00364325" w:rsidRPr="004A5029">
        <w:rPr>
          <w:rFonts w:ascii="Times New Roman" w:eastAsia="Calibri" w:hAnsi="Times New Roman" w:cs="Times New Roman"/>
          <w:bCs/>
          <w:color w:val="000000" w:themeColor="text1"/>
        </w:rPr>
        <w:t>adottato</w:t>
      </w:r>
      <w:r w:rsidRPr="004A5029">
        <w:rPr>
          <w:rFonts w:ascii="Times New Roman" w:eastAsia="Calibri" w:hAnsi="Times New Roman" w:cs="Times New Roman"/>
          <w:bCs/>
          <w:color w:val="000000" w:themeColor="text1"/>
        </w:rPr>
        <w:t xml:space="preserve"> ai sensi dell’articolo 17, comma 3, della legge 23 agosto 1988, n. 400, con decreto </w:t>
      </w:r>
      <w:r w:rsidRPr="004A5029">
        <w:rPr>
          <w:rFonts w:ascii="Times New Roman" w:eastAsia="Calibri" w:hAnsi="Times New Roman" w:cs="Times New Roman"/>
          <w:color w:val="000000" w:themeColor="text1"/>
        </w:rPr>
        <w:t>del Ministro delle imprese e del made in Italy, di concerto con il Ministro delle infrastrutture e dei trasporti</w:t>
      </w:r>
      <w:r w:rsidRPr="004A5029">
        <w:rPr>
          <w:rFonts w:ascii="Times New Roman" w:eastAsia="Calibri" w:hAnsi="Times New Roman" w:cs="Times New Roman"/>
          <w:bCs/>
          <w:color w:val="000000" w:themeColor="text1"/>
        </w:rPr>
        <w:t>, che lo sostituisce integralmente anche in qualità di allegato al codice</w:t>
      </w:r>
      <w:r w:rsidRPr="004A5029">
        <w:rPr>
          <w:rFonts w:ascii="Times New Roman" w:hAnsi="Times New Roman" w:cs="Times New Roman"/>
          <w:color w:val="000000" w:themeColor="text1"/>
        </w:rPr>
        <w:t>.</w:t>
      </w:r>
    </w:p>
    <w:p w14:paraId="00B7713F" w14:textId="77777777" w:rsidR="00446F27" w:rsidRPr="004A5029" w:rsidRDefault="00446F27" w:rsidP="00446F27">
      <w:pPr>
        <w:jc w:val="both"/>
        <w:textAlignment w:val="baseline"/>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7. Ai fini del possesso della rete di esercizi attraverso cui si espleta il servizio sostitutivo di mensa, eventualmente richiesto come criterio di partecipazione o di aggiudicazione, è sufficiente l'assunzione, da parte dell’operatore economico, dell'impegno all'attivazione della rete stessa entro un congruo termine dal momento dell'aggiudicazione, fissato in sede di bando. La mancata attivazione della rete richiesta entro il termine indicato comporta la decadenza dell'aggiudicazione.</w:t>
      </w:r>
    </w:p>
    <w:p w14:paraId="61C48B59" w14:textId="77777777" w:rsidR="00446F27" w:rsidRPr="004A5029" w:rsidRDefault="00446F27" w:rsidP="00446F27">
      <w:pPr>
        <w:spacing w:line="276" w:lineRule="auto"/>
        <w:jc w:val="both"/>
        <w:textAlignment w:val="baseline"/>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8. Le stazioni appaltanti che acquistano i buoni pasto, le società di emissione e gli esercizi convenzionati consentono, ciascuno nell'esercizio della rispettiva attività contrattuale e delle obbligazioni di propria pertinenza, la utilizzabilità del buono pasto per l'intero valore nominale.</w:t>
      </w:r>
    </w:p>
    <w:p w14:paraId="34959D4B" w14:textId="77777777" w:rsidR="00446F27" w:rsidRPr="004A5029" w:rsidRDefault="00446F27" w:rsidP="00446F27">
      <w:pPr>
        <w:jc w:val="both"/>
        <w:textAlignment w:val="baseline"/>
        <w:rPr>
          <w:rFonts w:ascii="Times New Roman" w:eastAsia="Times New Roman" w:hAnsi="Times New Roman" w:cs="Times New Roman"/>
          <w:b/>
          <w:bCs/>
          <w:color w:val="000000" w:themeColor="text1"/>
          <w:lang w:eastAsia="it-IT"/>
        </w:rPr>
      </w:pPr>
    </w:p>
    <w:p w14:paraId="17B5D3FE" w14:textId="77777777" w:rsidR="00B922F7" w:rsidRPr="004A5029" w:rsidRDefault="00446F27" w:rsidP="00446F27">
      <w:pPr>
        <w:shd w:val="clear" w:color="auto" w:fill="FFFFFF" w:themeFill="background1"/>
        <w:jc w:val="center"/>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 xml:space="preserve">Titolo III </w:t>
      </w:r>
    </w:p>
    <w:p w14:paraId="55F5090A" w14:textId="148D9C67" w:rsidR="00446F27" w:rsidRPr="004A5029" w:rsidRDefault="00446F27" w:rsidP="00446F27">
      <w:pPr>
        <w:shd w:val="clear" w:color="auto" w:fill="FFFFFF" w:themeFill="background1"/>
        <w:jc w:val="center"/>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I Contratti nel settore dei beni culturali</w:t>
      </w:r>
    </w:p>
    <w:p w14:paraId="7BD58BA2" w14:textId="77777777" w:rsidR="00446F27" w:rsidRPr="004A5029" w:rsidRDefault="00446F27" w:rsidP="00446F27">
      <w:pPr>
        <w:rPr>
          <w:rFonts w:ascii="Times New Roman" w:hAnsi="Times New Roman" w:cs="Times New Roman"/>
          <w:color w:val="000000" w:themeColor="text1"/>
        </w:rPr>
      </w:pPr>
    </w:p>
    <w:p w14:paraId="2864A042" w14:textId="77777777" w:rsidR="00446F27" w:rsidRPr="004A5029" w:rsidRDefault="00446F27" w:rsidP="00446F27">
      <w:pPr>
        <w:jc w:val="both"/>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Articolo 132.</w:t>
      </w:r>
    </w:p>
    <w:p w14:paraId="347A2CBC"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Times New Roman" w:hAnsi="Times New Roman" w:cs="Times New Roman"/>
          <w:bCs/>
          <w:i/>
          <w:color w:val="000000" w:themeColor="text1"/>
          <w:lang w:eastAsia="it-IT"/>
        </w:rPr>
        <w:t>Disciplina comune applicabile ai contratti nel settore dei beni culturali.</w:t>
      </w:r>
    </w:p>
    <w:p w14:paraId="0E212F5C" w14:textId="47353DAB"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Le disposizioni del presente Titolo dettano la disciplina relativa a contratti concernenti i beni culturali tutelati ai sensi del </w:t>
      </w:r>
      <w:r w:rsidR="00D80B5B" w:rsidRPr="004A5029">
        <w:rPr>
          <w:rFonts w:ascii="Times New Roman" w:hAnsi="Times New Roman" w:cs="Times New Roman"/>
          <w:color w:val="000000" w:themeColor="text1"/>
        </w:rPr>
        <w:t xml:space="preserve">codice dei beni culturali e del paesaggio di cui al </w:t>
      </w:r>
      <w:r w:rsidRPr="004A5029">
        <w:rPr>
          <w:rFonts w:ascii="Times New Roman" w:hAnsi="Times New Roman" w:cs="Times New Roman"/>
          <w:color w:val="000000" w:themeColor="text1"/>
        </w:rPr>
        <w:t>decreto legislativo 22 gennaio 2004, n. 42, nonché relativi all'esecuzione di scavi archeologici, anche subacquei. Per quanto non diversamente disposto, trovano applicazione le pertinenti disposizioni del codice.</w:t>
      </w:r>
    </w:p>
    <w:p w14:paraId="3F3407BB" w14:textId="44D64DFA"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Ai contratti concernenti i beni culturali, in considerazione della specificità del settore ai sensi dell'articolo 36 del </w:t>
      </w:r>
      <w:r w:rsidRPr="004A5029">
        <w:rPr>
          <w:rFonts w:ascii="Times New Roman" w:hAnsi="Times New Roman" w:cs="Times New Roman"/>
          <w:b/>
          <w:bCs/>
          <w:strike/>
          <w:color w:val="000000" w:themeColor="text1"/>
        </w:rPr>
        <w:t>t</w:t>
      </w:r>
      <w:r w:rsidR="006671FC" w:rsidRPr="004A5029">
        <w:rPr>
          <w:rFonts w:ascii="Times New Roman" w:hAnsi="Times New Roman" w:cs="Times New Roman"/>
          <w:b/>
          <w:bCs/>
          <w:color w:val="000000" w:themeColor="text1"/>
        </w:rPr>
        <w:t>T</w:t>
      </w:r>
      <w:r w:rsidRPr="004A5029">
        <w:rPr>
          <w:rFonts w:ascii="Times New Roman" w:hAnsi="Times New Roman" w:cs="Times New Roman"/>
          <w:color w:val="000000" w:themeColor="text1"/>
        </w:rPr>
        <w:t>rattato sul funzionamento dell'Unione europea, non si applica l'istituto dell'avvalimento, di cui all'articolo 104.</w:t>
      </w:r>
    </w:p>
    <w:p w14:paraId="4357A966" w14:textId="77777777" w:rsidR="00446F27" w:rsidRPr="004A5029" w:rsidRDefault="00446F27" w:rsidP="00446F27">
      <w:pPr>
        <w:rPr>
          <w:rFonts w:ascii="Times New Roman" w:hAnsi="Times New Roman" w:cs="Times New Roman"/>
          <w:color w:val="000000" w:themeColor="text1"/>
        </w:rPr>
      </w:pPr>
    </w:p>
    <w:p w14:paraId="7726022F" w14:textId="77777777" w:rsidR="00446F27" w:rsidRPr="004A5029" w:rsidRDefault="00446F27" w:rsidP="00446F27">
      <w:pPr>
        <w:jc w:val="both"/>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Articolo 133.</w:t>
      </w:r>
    </w:p>
    <w:p w14:paraId="5D4D4798"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Times New Roman" w:hAnsi="Times New Roman" w:cs="Times New Roman"/>
          <w:i/>
          <w:iCs/>
          <w:color w:val="000000" w:themeColor="text1"/>
          <w:lang w:eastAsia="it-IT"/>
        </w:rPr>
        <w:t>Requisiti di qualificazione.</w:t>
      </w:r>
    </w:p>
    <w:p w14:paraId="3AC9C935" w14:textId="24B02506" w:rsidR="00446F27" w:rsidRPr="004A5029" w:rsidRDefault="00446F27" w:rsidP="00446F27">
      <w:pPr>
        <w:jc w:val="both"/>
        <w:rPr>
          <w:rFonts w:ascii="Times New Roman" w:hAnsi="Times New Roman" w:cs="Times New Roman"/>
          <w:i/>
          <w:iCs/>
          <w:color w:val="000000" w:themeColor="text1"/>
        </w:rPr>
        <w:sectPr w:rsidR="00446F27" w:rsidRPr="004A5029">
          <w:headerReference w:type="default" r:id="rId32"/>
          <w:pgSz w:w="11906" w:h="16838"/>
          <w:pgMar w:top="1417" w:right="1134" w:bottom="1134" w:left="1134" w:header="708" w:footer="708" w:gutter="0"/>
          <w:cols w:space="708"/>
          <w:docGrid w:linePitch="360"/>
        </w:sectPr>
      </w:pPr>
      <w:r w:rsidRPr="004A5029">
        <w:rPr>
          <w:rFonts w:ascii="Times New Roman" w:hAnsi="Times New Roman" w:cs="Times New Roman"/>
          <w:color w:val="000000" w:themeColor="text1"/>
        </w:rPr>
        <w:t>1. Per i lavori di cui al presente Titolo, i requisiti di qualificazione dei soggetti esecutori e dei direttori tecnici, nonché i livelli e i contenuti della progettazione e le modalità del collaudo sono individuati nell’allegato</w:t>
      </w:r>
      <w:r w:rsidRPr="004A5029">
        <w:rPr>
          <w:rFonts w:ascii="Times New Roman" w:hAnsi="Times New Roman" w:cs="Times New Roman"/>
          <w:bCs/>
          <w:color w:val="000000" w:themeColor="text1"/>
        </w:rPr>
        <w:t xml:space="preserve"> II.18</w:t>
      </w:r>
      <w:r w:rsidRPr="004A5029">
        <w:rPr>
          <w:rFonts w:ascii="Times New Roman" w:hAnsi="Times New Roman" w:cs="Times New Roman"/>
          <w:color w:val="000000" w:themeColor="text1"/>
        </w:rPr>
        <w:t xml:space="preserve">. </w:t>
      </w:r>
      <w:r w:rsidRPr="004A5029">
        <w:rPr>
          <w:rFonts w:ascii="Times New Roman" w:eastAsia="Calibri" w:hAnsi="Times New Roman" w:cs="Times New Roman"/>
          <w:bCs/>
          <w:color w:val="000000" w:themeColor="text1"/>
        </w:rPr>
        <w:t xml:space="preserve">In sede di prima applicazione del codice, l’allegato </w:t>
      </w:r>
      <w:r w:rsidR="002C470F" w:rsidRPr="004A5029">
        <w:rPr>
          <w:rFonts w:ascii="Times New Roman" w:eastAsia="Calibri" w:hAnsi="Times New Roman" w:cs="Times New Roman"/>
          <w:b/>
          <w:color w:val="000000" w:themeColor="text1"/>
        </w:rPr>
        <w:t xml:space="preserve">II.18 </w:t>
      </w:r>
      <w:r w:rsidRPr="004A5029">
        <w:rPr>
          <w:rFonts w:ascii="Times New Roman" w:eastAsia="Calibri" w:hAnsi="Times New Roman" w:cs="Times New Roman"/>
          <w:bCs/>
          <w:color w:val="000000" w:themeColor="text1"/>
        </w:rPr>
        <w:t xml:space="preserve">è abrogato a decorrere dalla data di entrata in vigore di un corrispondente regolamento </w:t>
      </w:r>
      <w:r w:rsidR="00364325" w:rsidRPr="004A5029">
        <w:rPr>
          <w:rFonts w:ascii="Times New Roman" w:eastAsia="Calibri" w:hAnsi="Times New Roman" w:cs="Times New Roman"/>
          <w:bCs/>
          <w:color w:val="000000" w:themeColor="text1"/>
        </w:rPr>
        <w:t>adottato</w:t>
      </w:r>
      <w:r w:rsidRPr="004A5029">
        <w:rPr>
          <w:rFonts w:ascii="Times New Roman" w:eastAsia="Calibri" w:hAnsi="Times New Roman" w:cs="Times New Roman"/>
          <w:bCs/>
          <w:color w:val="000000" w:themeColor="text1"/>
        </w:rPr>
        <w:t xml:space="preserve"> ai sensi dell’articolo 17, comma 3, della legge 23 agosto 1988, n. 400, con decreto </w:t>
      </w:r>
      <w:r w:rsidRPr="004A5029">
        <w:rPr>
          <w:rFonts w:ascii="Times New Roman" w:hAnsi="Times New Roman" w:cs="Times New Roman"/>
          <w:color w:val="000000" w:themeColor="text1"/>
        </w:rPr>
        <w:t xml:space="preserve">del Ministro della cultura, di concerto con il Ministro delle infrastrutture </w:t>
      </w:r>
      <w:r w:rsidRPr="004A5029">
        <w:rPr>
          <w:rFonts w:ascii="Times New Roman" w:eastAsia="Times New Roman" w:hAnsi="Times New Roman" w:cs="Times New Roman"/>
          <w:color w:val="000000" w:themeColor="text1"/>
        </w:rPr>
        <w:t>e dei trasporti</w:t>
      </w:r>
      <w:r w:rsidRPr="004A5029">
        <w:rPr>
          <w:rFonts w:ascii="Times New Roman" w:eastAsia="Calibri" w:hAnsi="Times New Roman" w:cs="Times New Roman"/>
          <w:bCs/>
          <w:color w:val="000000" w:themeColor="text1"/>
        </w:rPr>
        <w:t>, che lo sostituisce integralmente anche in qualità di allegato al codice</w:t>
      </w:r>
      <w:r w:rsidRPr="004A5029">
        <w:rPr>
          <w:rFonts w:ascii="Times New Roman" w:hAnsi="Times New Roman" w:cs="Times New Roman"/>
          <w:color w:val="000000" w:themeColor="text1"/>
        </w:rPr>
        <w:t>.</w:t>
      </w:r>
    </w:p>
    <w:p w14:paraId="47EB1FE8" w14:textId="77777777" w:rsidR="00446F27" w:rsidRPr="004A5029" w:rsidRDefault="00446F27" w:rsidP="00446F27">
      <w:pPr>
        <w:keepNext/>
        <w:keepLines/>
        <w:jc w:val="both"/>
        <w:outlineLvl w:val="0"/>
        <w:rPr>
          <w:rFonts w:ascii="Times New Roman" w:eastAsia="Calibri" w:hAnsi="Times New Roman" w:cs="Times New Roman"/>
          <w:b/>
          <w:bCs/>
          <w:color w:val="000000" w:themeColor="text1"/>
        </w:rPr>
      </w:pPr>
      <w:r w:rsidRPr="004A5029">
        <w:rPr>
          <w:rFonts w:ascii="Times New Roman" w:eastAsia="Calibri" w:hAnsi="Times New Roman" w:cs="Times New Roman"/>
          <w:b/>
          <w:bCs/>
          <w:color w:val="000000" w:themeColor="text1"/>
        </w:rPr>
        <w:t>Articolo 134.</w:t>
      </w:r>
    </w:p>
    <w:p w14:paraId="50F0642E" w14:textId="77777777" w:rsidR="00446F27" w:rsidRPr="004A5029" w:rsidRDefault="00446F27" w:rsidP="00446F27">
      <w:pPr>
        <w:keepNext/>
        <w:keepLines/>
        <w:jc w:val="both"/>
        <w:outlineLvl w:val="0"/>
        <w:rPr>
          <w:rFonts w:ascii="Times New Roman" w:eastAsia="Times New Roman" w:hAnsi="Times New Roman" w:cs="Times New Roman"/>
          <w:i/>
          <w:iCs/>
          <w:color w:val="000000" w:themeColor="text1"/>
        </w:rPr>
      </w:pPr>
      <w:r w:rsidRPr="004A5029">
        <w:rPr>
          <w:rFonts w:ascii="Times New Roman" w:eastAsia="Times New Roman" w:hAnsi="Times New Roman" w:cs="Times New Roman"/>
          <w:i/>
          <w:iCs/>
          <w:color w:val="000000" w:themeColor="text1"/>
          <w:lang w:eastAsia="it-IT"/>
        </w:rPr>
        <w:t xml:space="preserve">Contratti gratuiti </w:t>
      </w:r>
      <w:r w:rsidRPr="004A5029">
        <w:rPr>
          <w:rFonts w:ascii="Times New Roman" w:eastAsia="Times New Roman" w:hAnsi="Times New Roman" w:cs="Times New Roman"/>
          <w:i/>
          <w:iCs/>
          <w:color w:val="000000" w:themeColor="text1"/>
        </w:rPr>
        <w:t>e forme speciali di partenariato.</w:t>
      </w:r>
    </w:p>
    <w:p w14:paraId="666EBEA5" w14:textId="77777777" w:rsidR="00446F27" w:rsidRPr="004A5029" w:rsidRDefault="00446F27" w:rsidP="00446F27">
      <w:pPr>
        <w:jc w:val="both"/>
        <w:rPr>
          <w:rFonts w:ascii="Times New Roman" w:eastAsia="Times New Roman" w:hAnsi="Times New Roman" w:cs="Times New Roman"/>
          <w:color w:val="000000" w:themeColor="text1"/>
        </w:rPr>
      </w:pPr>
      <w:r w:rsidRPr="004A5029">
        <w:rPr>
          <w:rFonts w:ascii="Times New Roman" w:eastAsia="Calibri" w:hAnsi="Times New Roman" w:cs="Times New Roman"/>
          <w:bCs/>
          <w:color w:val="000000" w:themeColor="text1"/>
        </w:rPr>
        <w:t>1. Per tutte le attività finalizzate alla tutela e alla valorizzazione dei beni culturali, l'amministrazione può stipulare contratti gratuiti, ai sensi dell'articolo 8, comma 1, del codice, ferme restando le prescrizioni dell’amministrazione preposta alla loro tutela in ordine alla progettazione e all’esecuzione delle opere e delle forniture e alla direzione dei lavori e al loro collaudo.</w:t>
      </w:r>
    </w:p>
    <w:p w14:paraId="61EA1DFE"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Per assicurare la fruizione del patrimonio culturale della nazione e favorire altresì la ricerca scientifica applicata alla sua tutela o alla sua valorizzazione, lo Stato, le regioni e gli enti territoriali possono, con le risorse umane, finanziarie e strumentali disponibili a legislazione vigente, attivare forme speciali di partenariato con enti e organismi pubblici e con soggetti privati, dirette a consentire il recupero, il restauro, la manutenzione programmata, la gestione, l'apertura alla pubblica fruizione e la valorizzazione di beni culturali, attraverso procedure semplificate di individuazione del partner privato analoghe o ulteriori rispetto a quelle previste </w:t>
      </w:r>
      <w:r w:rsidRPr="004A5029">
        <w:rPr>
          <w:rFonts w:ascii="Times New Roman" w:hAnsi="Times New Roman" w:cs="Times New Roman"/>
          <w:bCs/>
          <w:color w:val="000000" w:themeColor="text1"/>
        </w:rPr>
        <w:t>dall’articolo 8</w:t>
      </w:r>
      <w:r w:rsidRPr="004A5029">
        <w:rPr>
          <w:rFonts w:ascii="Times New Roman" w:hAnsi="Times New Roman" w:cs="Times New Roman"/>
          <w:color w:val="000000" w:themeColor="text1"/>
        </w:rPr>
        <w:t>.</w:t>
      </w:r>
    </w:p>
    <w:p w14:paraId="44F2224F" w14:textId="16E1960A" w:rsidR="00446F27" w:rsidRPr="004A5029" w:rsidRDefault="00446F27" w:rsidP="00446F27">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3. Resta fermo quanto previsto ai sensi dell’articolo 106, comma 2-</w:t>
      </w:r>
      <w:r w:rsidRPr="004A5029">
        <w:rPr>
          <w:rFonts w:ascii="Times New Roman" w:hAnsi="Times New Roman" w:cs="Times New Roman"/>
          <w:bCs/>
          <w:i/>
          <w:color w:val="000000" w:themeColor="text1"/>
        </w:rPr>
        <w:t>bis</w:t>
      </w:r>
      <w:r w:rsidRPr="004A5029">
        <w:rPr>
          <w:rFonts w:ascii="Times New Roman" w:hAnsi="Times New Roman" w:cs="Times New Roman"/>
          <w:bCs/>
          <w:color w:val="000000" w:themeColor="text1"/>
        </w:rPr>
        <w:t>, del codice dei beni culturali e del paesaggio, di cui al decreto legislativo 22 gennaio 2004, n. 42.</w:t>
      </w:r>
    </w:p>
    <w:p w14:paraId="77DB45C9" w14:textId="7C17DD83" w:rsidR="00234B2F" w:rsidRPr="00D076E1" w:rsidRDefault="006C37A8" w:rsidP="00446F27">
      <w:pPr>
        <w:jc w:val="both"/>
        <w:rPr>
          <w:rFonts w:ascii="Times New Roman" w:eastAsia="Calibri" w:hAnsi="Times New Roman" w:cs="Times New Roman"/>
          <w:b/>
          <w:bCs/>
          <w:color w:val="000000" w:themeColor="text1"/>
          <w:kern w:val="2"/>
          <w:shd w:val="clear" w:color="auto" w:fill="FFFFFF"/>
          <w14:ligatures w14:val="standardContextual"/>
        </w:rPr>
      </w:pPr>
      <w:r w:rsidRPr="00BD54D8">
        <w:rPr>
          <w:rFonts w:ascii="Times New Roman" w:eastAsia="Calibri" w:hAnsi="Times New Roman" w:cs="Times New Roman"/>
          <w:b/>
          <w:bCs/>
          <w:color w:val="000000" w:themeColor="text1"/>
          <w:kern w:val="2"/>
          <w:sz w:val="20"/>
          <w:szCs w:val="20"/>
          <w14:ligatures w14:val="standardContextual"/>
        </w:rPr>
        <w:t xml:space="preserve">4. </w:t>
      </w:r>
      <w:r w:rsidRPr="00BD54D8">
        <w:rPr>
          <w:rFonts w:ascii="Times New Roman" w:eastAsia="Calibri" w:hAnsi="Times New Roman" w:cs="Times New Roman"/>
          <w:b/>
          <w:bCs/>
          <w:color w:val="000000" w:themeColor="text1"/>
          <w:kern w:val="2"/>
          <w14:ligatures w14:val="standardContextual"/>
        </w:rPr>
        <w:t xml:space="preserve">L'affidamento di contratti di sponsorizzazione di lavori, servizi o forniture per importi superiori a </w:t>
      </w:r>
      <w:r w:rsidRPr="00BD54D8">
        <w:rPr>
          <w:rFonts w:ascii="Times New Roman" w:eastAsia="Calibri" w:hAnsi="Times New Roman" w:cs="Times New Roman"/>
          <w:b/>
          <w:bCs/>
          <w:strike/>
          <w:color w:val="000000" w:themeColor="text1"/>
          <w:kern w:val="2"/>
          <w14:ligatures w14:val="standardContextual"/>
        </w:rPr>
        <w:t>quarantamila</w:t>
      </w:r>
      <w:r w:rsidRPr="00BD54D8">
        <w:rPr>
          <w:rFonts w:ascii="Times New Roman" w:eastAsia="Calibri" w:hAnsi="Times New Roman" w:cs="Times New Roman"/>
          <w:b/>
          <w:bCs/>
          <w:color w:val="000000" w:themeColor="text1"/>
          <w:kern w:val="2"/>
          <w14:ligatures w14:val="standardContextual"/>
        </w:rPr>
        <w:t xml:space="preserve"> </w:t>
      </w:r>
      <w:r w:rsidR="000B7948" w:rsidRPr="00BD54D8">
        <w:rPr>
          <w:rFonts w:ascii="Times New Roman" w:eastAsia="Calibri" w:hAnsi="Times New Roman" w:cs="Times New Roman"/>
          <w:b/>
          <w:bCs/>
          <w:color w:val="000000" w:themeColor="text1"/>
          <w:kern w:val="2"/>
          <w14:ligatures w14:val="standardContextual"/>
        </w:rPr>
        <w:t xml:space="preserve">40.000 </w:t>
      </w:r>
      <w:r w:rsidRPr="00BD54D8">
        <w:rPr>
          <w:rFonts w:ascii="Times New Roman" w:eastAsia="Calibri" w:hAnsi="Times New Roman" w:cs="Times New Roman"/>
          <w:b/>
          <w:bCs/>
          <w:color w:val="000000" w:themeColor="text1"/>
          <w:kern w:val="2"/>
          <w14:ligatures w14:val="standardContextual"/>
        </w:rPr>
        <w:t>euro, mediante dazione di danaro o accollo del debito, o altre modalità di assunzione del pagamento dei corrispettivi dovuti, ivi compresi quelli relativi a beni culturali nonché ai contratti di sponsorizzazione finalizzati al sostegno degli istituti e dei luoghi della cultura, di cui all'articolo </w:t>
      </w:r>
      <w:hyperlink r:id="rId33" w:anchor="id=10LX0000160228ART103,__m=document" w:history="1">
        <w:r w:rsidRPr="00BD54D8">
          <w:rPr>
            <w:rFonts w:ascii="Times New Roman" w:eastAsia="Calibri" w:hAnsi="Times New Roman" w:cs="Times New Roman"/>
            <w:b/>
            <w:bCs/>
            <w:color w:val="000000" w:themeColor="text1"/>
            <w:kern w:val="2"/>
            <w14:ligatures w14:val="standardContextual"/>
          </w:rPr>
          <w:t>101</w:t>
        </w:r>
      </w:hyperlink>
      <w:r w:rsidRPr="00BD54D8">
        <w:rPr>
          <w:rFonts w:ascii="Times New Roman" w:eastAsia="Calibri" w:hAnsi="Times New Roman" w:cs="Times New Roman"/>
          <w:b/>
          <w:bCs/>
          <w:color w:val="000000" w:themeColor="text1"/>
          <w:kern w:val="2"/>
          <w14:ligatures w14:val="standardContextual"/>
        </w:rPr>
        <w:t> </w:t>
      </w:r>
      <w:r w:rsidRPr="00BD54D8">
        <w:rPr>
          <w:rFonts w:ascii="Times New Roman" w:eastAsia="Calibri" w:hAnsi="Times New Roman" w:cs="Times New Roman"/>
          <w:b/>
          <w:bCs/>
          <w:kern w:val="2"/>
          <w14:ligatures w14:val="standardContextual"/>
        </w:rPr>
        <w:t>del </w:t>
      </w:r>
      <w:r w:rsidR="000B7948" w:rsidRPr="00BD54D8">
        <w:rPr>
          <w:rFonts w:ascii="Times New Roman" w:eastAsia="Calibri" w:hAnsi="Times New Roman" w:cs="Times New Roman"/>
          <w:b/>
          <w:bCs/>
        </w:rPr>
        <w:t xml:space="preserve">codice dei beni culturali e del paesaggio, di cui al </w:t>
      </w:r>
      <w:r w:rsidRPr="00BD54D8">
        <w:rPr>
          <w:rFonts w:ascii="Times New Roman" w:eastAsia="Calibri" w:hAnsi="Times New Roman" w:cs="Times New Roman"/>
          <w:b/>
          <w:bCs/>
          <w:kern w:val="2"/>
          <w14:ligatures w14:val="standardContextual"/>
        </w:rPr>
        <w:t>d</w:t>
      </w:r>
      <w:r w:rsidRPr="00BD54D8">
        <w:rPr>
          <w:rFonts w:ascii="Times New Roman" w:eastAsia="Calibri" w:hAnsi="Times New Roman" w:cs="Times New Roman"/>
          <w:b/>
          <w:bCs/>
          <w:color w:val="000000" w:themeColor="text1"/>
          <w:kern w:val="2"/>
          <w14:ligatures w14:val="standardContextual"/>
        </w:rPr>
        <w:t>ecreto legislativo</w:t>
      </w:r>
      <w:r w:rsidRPr="000B7948">
        <w:rPr>
          <w:rFonts w:ascii="Times New Roman" w:eastAsia="Calibri" w:hAnsi="Times New Roman" w:cs="Times New Roman"/>
          <w:b/>
          <w:bCs/>
          <w:color w:val="000000" w:themeColor="text1"/>
          <w:kern w:val="2"/>
          <w14:ligatures w14:val="standardContextual"/>
        </w:rPr>
        <w:t xml:space="preserve"> 22 gennaio 2004, n. 42</w:t>
      </w:r>
      <w:r w:rsidRPr="004A5029">
        <w:rPr>
          <w:rFonts w:ascii="Times New Roman" w:eastAsia="Calibri" w:hAnsi="Times New Roman" w:cs="Times New Roman"/>
          <w:b/>
          <w:bCs/>
          <w:color w:val="000000" w:themeColor="text1"/>
          <w:kern w:val="2"/>
          <w14:ligatures w14:val="standardContextual"/>
        </w:rPr>
        <w:t>, delle fondazioni lirico-sinfoniche e dei teatri di tradizione, è soggetto esclusivamente alla previa pubblicazione sul sito internet della stazione appaltante, per almeno trenta giorni, di apposito avviso, con il quale si rende nota la ricerca di sponsor per specifici interventi, ovvero si comunica l'avvenuto ricevimento di una proposta di sponsorizzazione, indicando sinteticamente il contenuto del contratto proposto. Trascorso il periodo di pubblicazione dell'avviso, il contratto può essere liberamente negoziato, purché nel rispetto dei principi di imparzialità e di parità di trattamento fra gli operatori che abbiano manifestato interesse, fermo restando il rispetto degli articoli 66, 94, 95, 97 e 100 in ordine alla verifica dei requisiti degli esecutori e della qualificazione degli operatori economici. Nel caso in cui lo sponsor intenda realizzare i lavori, prestare i servizi o le forniture direttamente a sua cura e spese, resta ferma la necessità di verificare il possesso dei requisiti degli esecutori, nel rispetto dei principi e dei limiti europei in materia e non trovano applicazione le disposizioni nazionali e regionali in materia di contratti pubblici di lavori, servizi e forniture, ad eccezione di quelle sulla qualificazione dei progettisti e degli esecutori. La stazione appaltante e l’amministrazione preposta alla tutela dei beni culturali impartiscono opportune prescrizioni in ordine alla progettazione, all'esecuzione delle opere o forniture e alla direzione dei lavori e collaudo degli stessi</w:t>
      </w:r>
      <w:r w:rsidRPr="004A5029">
        <w:rPr>
          <w:rFonts w:ascii="Times New Roman" w:eastAsia="Calibri" w:hAnsi="Times New Roman" w:cs="Times New Roman"/>
          <w:b/>
          <w:bCs/>
          <w:color w:val="000000" w:themeColor="text1"/>
          <w:kern w:val="2"/>
          <w:sz w:val="20"/>
          <w:szCs w:val="20"/>
          <w14:ligatures w14:val="standardContextual"/>
        </w:rPr>
        <w:t>.</w:t>
      </w:r>
    </w:p>
    <w:p w14:paraId="44690661" w14:textId="77777777" w:rsidR="00446F27" w:rsidRPr="004A5029" w:rsidRDefault="00446F27" w:rsidP="00446F27">
      <w:pPr>
        <w:jc w:val="both"/>
        <w:rPr>
          <w:rFonts w:ascii="Times New Roman" w:hAnsi="Times New Roman" w:cs="Times New Roman"/>
          <w:color w:val="000000" w:themeColor="text1"/>
        </w:rPr>
      </w:pPr>
    </w:p>
    <w:p w14:paraId="4C69A17E" w14:textId="77777777" w:rsidR="00B922F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Titolo IV </w:t>
      </w:r>
    </w:p>
    <w:p w14:paraId="66E1E35C" w14:textId="57755C7A"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I servizi di ricerca e sviluppo</w:t>
      </w:r>
    </w:p>
    <w:p w14:paraId="74539910" w14:textId="77777777" w:rsidR="00446F27" w:rsidRPr="004A5029" w:rsidRDefault="00446F27" w:rsidP="00446F27">
      <w:pPr>
        <w:jc w:val="center"/>
        <w:rPr>
          <w:rFonts w:ascii="Times New Roman" w:hAnsi="Times New Roman" w:cs="Times New Roman"/>
          <w:b/>
          <w:color w:val="000000" w:themeColor="text1"/>
        </w:rPr>
      </w:pPr>
    </w:p>
    <w:p w14:paraId="6A9E73AF" w14:textId="77777777" w:rsidR="00446F27" w:rsidRPr="004A5029" w:rsidRDefault="00446F27" w:rsidP="00446F27">
      <w:pPr>
        <w:keepNext/>
        <w:keepLines/>
        <w:jc w:val="both"/>
        <w:outlineLvl w:val="0"/>
        <w:rPr>
          <w:rFonts w:ascii="Times New Roman" w:eastAsia="Calibri" w:hAnsi="Times New Roman" w:cs="Times New Roman"/>
          <w:b/>
          <w:bCs/>
          <w:color w:val="000000" w:themeColor="text1"/>
        </w:rPr>
      </w:pPr>
      <w:r w:rsidRPr="004A5029">
        <w:rPr>
          <w:rFonts w:ascii="Times New Roman" w:eastAsia="Calibri" w:hAnsi="Times New Roman" w:cs="Times New Roman"/>
          <w:b/>
          <w:bCs/>
          <w:color w:val="000000" w:themeColor="text1"/>
        </w:rPr>
        <w:t>Articolo 135.</w:t>
      </w:r>
    </w:p>
    <w:p w14:paraId="0EDE4F43" w14:textId="77777777" w:rsidR="00446F27" w:rsidRPr="004A5029" w:rsidRDefault="00446F27" w:rsidP="00446F27">
      <w:pPr>
        <w:keepNext/>
        <w:keepLines/>
        <w:jc w:val="both"/>
        <w:outlineLvl w:val="0"/>
        <w:rPr>
          <w:rFonts w:ascii="Times New Roman" w:eastAsiaTheme="majorEastAsia" w:hAnsi="Times New Roman" w:cs="Times New Roman"/>
          <w:i/>
          <w:color w:val="000000" w:themeColor="text1"/>
        </w:rPr>
      </w:pPr>
      <w:r w:rsidRPr="004A5029">
        <w:rPr>
          <w:rFonts w:ascii="Times New Roman" w:eastAsia="Times New Roman" w:hAnsi="Times New Roman" w:cs="Times New Roman"/>
          <w:bCs/>
          <w:i/>
          <w:color w:val="000000" w:themeColor="text1"/>
          <w:lang w:eastAsia="it-IT"/>
        </w:rPr>
        <w:t>Servizi di ricerca e sviluppo.</w:t>
      </w:r>
    </w:p>
    <w:p w14:paraId="39F2EC43"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1. Relativamente ai servizi di ricerca e sviluppo, le disposizioni del codice si applicano esclusivamente ai contratti </w:t>
      </w:r>
      <w:r w:rsidRPr="004A5029">
        <w:rPr>
          <w:rFonts w:ascii="Times New Roman" w:eastAsia="Times New Roman" w:hAnsi="Times New Roman" w:cs="Times New Roman"/>
          <w:bCs/>
          <w:color w:val="000000" w:themeColor="text1"/>
          <w:lang w:eastAsia="it-IT"/>
        </w:rPr>
        <w:t>relativi ai</w:t>
      </w:r>
      <w:r w:rsidRPr="004A5029">
        <w:rPr>
          <w:rFonts w:ascii="Times New Roman" w:eastAsia="Times New Roman" w:hAnsi="Times New Roman" w:cs="Times New Roman"/>
          <w:color w:val="000000" w:themeColor="text1"/>
          <w:lang w:eastAsia="it-IT"/>
        </w:rPr>
        <w:t xml:space="preserve"> servizi </w:t>
      </w:r>
      <w:r w:rsidRPr="004A5029">
        <w:rPr>
          <w:rFonts w:ascii="Times New Roman" w:eastAsia="Times New Roman" w:hAnsi="Times New Roman" w:cs="Times New Roman"/>
          <w:bCs/>
          <w:color w:val="000000" w:themeColor="text1"/>
          <w:lang w:eastAsia="it-IT"/>
        </w:rPr>
        <w:t xml:space="preserve">di cui all’allegato II.19, a condizione che: </w:t>
      </w:r>
    </w:p>
    <w:p w14:paraId="78D84256"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i/>
          <w:iCs/>
          <w:color w:val="000000" w:themeColor="text1"/>
          <w:lang w:eastAsia="it-IT"/>
        </w:rPr>
        <w:t>a</w:t>
      </w:r>
      <w:r w:rsidRPr="004A5029">
        <w:rPr>
          <w:rFonts w:ascii="Times New Roman" w:eastAsia="Times New Roman" w:hAnsi="Times New Roman" w:cs="Times New Roman"/>
          <w:color w:val="000000" w:themeColor="text1"/>
          <w:lang w:eastAsia="it-IT"/>
        </w:rPr>
        <w:t>) i risultati appartengano esclusivamente alla stazione appaltante, per essere destinati all’esercizio della propria attività;</w:t>
      </w:r>
    </w:p>
    <w:p w14:paraId="707135CA" w14:textId="77777777" w:rsidR="00446F27" w:rsidRPr="004A5029" w:rsidRDefault="00446F27" w:rsidP="00446F27">
      <w:pPr>
        <w:jc w:val="both"/>
        <w:textAlignment w:val="baseline"/>
        <w:rPr>
          <w:rFonts w:ascii="Times New Roman" w:eastAsia="Times New Roman" w:hAnsi="Times New Roman" w:cs="Times New Roman"/>
          <w:bCs/>
          <w:color w:val="000000" w:themeColor="text1"/>
          <w:lang w:eastAsia="it-IT"/>
        </w:rPr>
      </w:pPr>
      <w:r w:rsidRPr="004A5029">
        <w:rPr>
          <w:rFonts w:ascii="Times New Roman" w:eastAsia="Times New Roman" w:hAnsi="Times New Roman" w:cs="Times New Roman"/>
          <w:i/>
          <w:iCs/>
          <w:color w:val="000000" w:themeColor="text1"/>
          <w:lang w:eastAsia="it-IT"/>
        </w:rPr>
        <w:t>b</w:t>
      </w:r>
      <w:r w:rsidRPr="004A5029">
        <w:rPr>
          <w:rFonts w:ascii="Times New Roman" w:eastAsia="Times New Roman" w:hAnsi="Times New Roman" w:cs="Times New Roman"/>
          <w:color w:val="000000" w:themeColor="text1"/>
          <w:lang w:eastAsia="it-IT"/>
        </w:rPr>
        <w:t>) la prestazione del servizio sia interamente retribuita dalla stazione appaltante.</w:t>
      </w:r>
    </w:p>
    <w:p w14:paraId="478A5FDB"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2. Le stazioni appaltanti possono ricorrere, in applicazione dei principi di cui </w:t>
      </w:r>
      <w:r w:rsidRPr="004A5029">
        <w:rPr>
          <w:rFonts w:ascii="Times New Roman" w:eastAsia="Calibri" w:hAnsi="Times New Roman" w:cs="Times New Roman"/>
          <w:bCs/>
          <w:color w:val="000000" w:themeColor="text1"/>
        </w:rPr>
        <w:t>agli articoli 1, 2 e 3</w:t>
      </w:r>
      <w:r w:rsidRPr="004A5029">
        <w:rPr>
          <w:rFonts w:ascii="Times New Roman" w:eastAsia="Calibri" w:hAnsi="Times New Roman" w:cs="Times New Roman"/>
          <w:color w:val="000000" w:themeColor="text1"/>
        </w:rPr>
        <w:t xml:space="preserve">, agli appalti pubblici pre-commerciali, che rispettino le condizioni delle lettere a) e b) del comma 1, quando: </w:t>
      </w:r>
    </w:p>
    <w:p w14:paraId="62D4D5BF"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a) siano destinati al conseguimento di risultati non appartenenti in via esclusiva alla stazione appaltante, che li usi nell'esercizio della propria attività; </w:t>
      </w:r>
    </w:p>
    <w:p w14:paraId="77117D45" w14:textId="77777777"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b) la prestazione del servizio non sia interamente retribuita dalla stazione appaltante; </w:t>
      </w:r>
    </w:p>
    <w:p w14:paraId="43888DF8" w14:textId="77777777" w:rsidR="00446F27" w:rsidRPr="004A5029" w:rsidRDefault="00446F27" w:rsidP="00446F27">
      <w:pPr>
        <w:jc w:val="both"/>
        <w:rPr>
          <w:rFonts w:ascii="Times New Roman" w:eastAsia="Times New Roman" w:hAnsi="Times New Roman" w:cs="Times New Roman"/>
          <w:bCs/>
          <w:color w:val="000000" w:themeColor="text1"/>
          <w:lang w:eastAsia="it-IT"/>
        </w:rPr>
      </w:pPr>
      <w:r w:rsidRPr="004A5029">
        <w:rPr>
          <w:rFonts w:ascii="Times New Roman" w:eastAsia="Calibri" w:hAnsi="Times New Roman" w:cs="Times New Roman"/>
          <w:color w:val="000000" w:themeColor="text1"/>
        </w:rPr>
        <w:t>c) l'esigenza non possa essere soddisfatta ricorrendo a soluzioni già disponibili sul mercato.</w:t>
      </w:r>
    </w:p>
    <w:p w14:paraId="434F379B" w14:textId="201C7675" w:rsidR="00446F27" w:rsidRPr="004A5029" w:rsidRDefault="00446F27" w:rsidP="00446F27">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3. In sede di prima applicazione del codice, l’allegato di cui al comma 1 è abrogato a decorrere dalla data di entrata in vigore di un corrispondente regolamento </w:t>
      </w:r>
      <w:r w:rsidR="00364325" w:rsidRPr="004A5029">
        <w:rPr>
          <w:rFonts w:ascii="Times New Roman" w:eastAsia="Calibri" w:hAnsi="Times New Roman" w:cs="Times New Roman"/>
          <w:color w:val="000000" w:themeColor="text1"/>
        </w:rPr>
        <w:t>adottato</w:t>
      </w:r>
      <w:r w:rsidRPr="004A5029">
        <w:rPr>
          <w:rFonts w:ascii="Times New Roman" w:eastAsia="Calibri" w:hAnsi="Times New Roman" w:cs="Times New Roman"/>
          <w:color w:val="000000" w:themeColor="text1"/>
        </w:rPr>
        <w:t xml:space="preserve"> ai sensi dell’articolo 17, comma 3, della legge 23 agosto 1988, n. 400, con decreto del Ministro </w:t>
      </w:r>
      <w:r w:rsidR="00DE26E9" w:rsidRPr="004A5029">
        <w:rPr>
          <w:rFonts w:ascii="Times New Roman" w:eastAsia="Calibri" w:hAnsi="Times New Roman" w:cs="Times New Roman"/>
          <w:color w:val="000000" w:themeColor="text1"/>
        </w:rPr>
        <w:t>dell’università e della ricerca</w:t>
      </w:r>
      <w:r w:rsidR="00DE26E9" w:rsidRPr="004A5029">
        <w:rPr>
          <w:rFonts w:ascii="Times New Roman" w:eastAsia="Calibri" w:hAnsi="Times New Roman" w:cs="Times New Roman"/>
          <w:b/>
          <w:bCs/>
          <w:color w:val="000000" w:themeColor="text1"/>
        </w:rPr>
        <w:t xml:space="preserve"> </w:t>
      </w:r>
      <w:r w:rsidRPr="004A5029">
        <w:rPr>
          <w:rFonts w:ascii="Times New Roman" w:eastAsia="Calibri" w:hAnsi="Times New Roman" w:cs="Times New Roman"/>
          <w:color w:val="000000" w:themeColor="text1"/>
        </w:rPr>
        <w:t>di concerto con il Ministro delle imprese e del made in Italy, che lo sostituisce integralmente anche in qualità di allegato al codice</w:t>
      </w:r>
      <w:r w:rsidRPr="004A5029">
        <w:rPr>
          <w:rFonts w:ascii="Times New Roman" w:hAnsi="Times New Roman" w:cs="Times New Roman"/>
          <w:color w:val="000000" w:themeColor="text1"/>
        </w:rPr>
        <w:t>.</w:t>
      </w:r>
    </w:p>
    <w:p w14:paraId="5A7E0CF2" w14:textId="77777777" w:rsidR="00446F27" w:rsidRPr="004A5029" w:rsidRDefault="00446F27" w:rsidP="00446F27">
      <w:pPr>
        <w:jc w:val="both"/>
        <w:rPr>
          <w:rFonts w:ascii="Times New Roman" w:hAnsi="Times New Roman" w:cs="Times New Roman"/>
          <w:color w:val="000000" w:themeColor="text1"/>
        </w:rPr>
      </w:pPr>
    </w:p>
    <w:p w14:paraId="5A6CEA5F" w14:textId="77777777" w:rsidR="00B922F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Titolo V </w:t>
      </w:r>
    </w:p>
    <w:p w14:paraId="476E2ECB" w14:textId="3600DEB7" w:rsidR="00446F27" w:rsidRPr="004A5029" w:rsidRDefault="00446F27" w:rsidP="00446F27">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I contratti nel settore della difesa e sicurezza; i contratti secretati</w:t>
      </w:r>
    </w:p>
    <w:p w14:paraId="60FA6563" w14:textId="77777777" w:rsidR="00446F27" w:rsidRPr="004A5029" w:rsidRDefault="00446F27" w:rsidP="00446F27">
      <w:pPr>
        <w:jc w:val="center"/>
        <w:rPr>
          <w:rFonts w:ascii="Times New Roman" w:hAnsi="Times New Roman" w:cs="Times New Roman"/>
          <w:b/>
          <w:color w:val="000000" w:themeColor="text1"/>
        </w:rPr>
      </w:pPr>
    </w:p>
    <w:p w14:paraId="4ACA2C39"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136.</w:t>
      </w:r>
    </w:p>
    <w:p w14:paraId="647AC84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Difesa e sicurezza.</w:t>
      </w:r>
    </w:p>
    <w:p w14:paraId="64EDA2B9"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 Le disposizioni del codice si applicano ai contratti aggiudicati nei settori della difesa e della sicurezza, ad eccezione dei contratti: </w:t>
      </w:r>
    </w:p>
    <w:p w14:paraId="737927C3"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iCs/>
          <w:color w:val="000000" w:themeColor="text1"/>
          <w:lang w:eastAsia="it-IT"/>
        </w:rPr>
        <w:t>a</w:t>
      </w:r>
      <w:r w:rsidRPr="004A5029">
        <w:rPr>
          <w:rFonts w:ascii="Times New Roman" w:eastAsia="Times New Roman" w:hAnsi="Times New Roman" w:cs="Times New Roman"/>
          <w:color w:val="000000" w:themeColor="text1"/>
          <w:lang w:eastAsia="it-IT"/>
        </w:rPr>
        <w:t>) che rientrano nell’ambito di applicazione del decreto legislativo 15 novembre 2011, n. 208;</w:t>
      </w:r>
    </w:p>
    <w:p w14:paraId="69EF91D5" w14:textId="71695DAB" w:rsidR="00446F27" w:rsidRPr="004A5029" w:rsidRDefault="00446F27" w:rsidP="00446F27">
      <w:pPr>
        <w:jc w:val="both"/>
        <w:rPr>
          <w:rFonts w:ascii="Times New Roman" w:hAnsi="Times New Roman" w:cs="Times New Roman"/>
          <w:color w:val="000000" w:themeColor="text1"/>
        </w:rPr>
      </w:pPr>
      <w:r w:rsidRPr="004A5029">
        <w:rPr>
          <w:rFonts w:ascii="Times New Roman" w:eastAsia="Times New Roman" w:hAnsi="Times New Roman" w:cs="Times New Roman"/>
          <w:bCs/>
          <w:iCs/>
          <w:color w:val="000000" w:themeColor="text1"/>
          <w:lang w:eastAsia="it-IT"/>
        </w:rPr>
        <w:t>b</w:t>
      </w:r>
      <w:r w:rsidRPr="004A5029">
        <w:rPr>
          <w:rFonts w:ascii="Times New Roman" w:eastAsia="Times New Roman" w:hAnsi="Times New Roman" w:cs="Times New Roman"/>
          <w:bCs/>
          <w:color w:val="000000" w:themeColor="text1"/>
          <w:lang w:eastAsia="it-IT"/>
        </w:rPr>
        <w:t xml:space="preserve">) ai quali non si applica neanche il decreto legislativo </w:t>
      </w:r>
      <w:r w:rsidRPr="004A5029">
        <w:rPr>
          <w:rFonts w:ascii="Times New Roman" w:eastAsia="Times New Roman" w:hAnsi="Times New Roman" w:cs="Times New Roman"/>
          <w:b/>
          <w:strike/>
          <w:color w:val="000000" w:themeColor="text1"/>
          <w:lang w:eastAsia="it-IT"/>
        </w:rPr>
        <w:t>15 novembre 2011,</w:t>
      </w:r>
      <w:r w:rsidRPr="004A5029">
        <w:rPr>
          <w:rFonts w:ascii="Times New Roman" w:eastAsia="Times New Roman" w:hAnsi="Times New Roman" w:cs="Times New Roman"/>
          <w:bCs/>
          <w:strike/>
          <w:color w:val="000000" w:themeColor="text1"/>
          <w:lang w:eastAsia="it-IT"/>
        </w:rPr>
        <w:t xml:space="preserve"> </w:t>
      </w:r>
      <w:r w:rsidRPr="004A5029">
        <w:rPr>
          <w:rFonts w:ascii="Times New Roman" w:eastAsia="Times New Roman" w:hAnsi="Times New Roman" w:cs="Times New Roman"/>
          <w:bCs/>
          <w:color w:val="000000" w:themeColor="text1"/>
          <w:lang w:eastAsia="it-IT"/>
        </w:rPr>
        <w:t>n. 208</w:t>
      </w:r>
      <w:r w:rsidR="00955B24" w:rsidRPr="004A5029">
        <w:rPr>
          <w:rFonts w:ascii="Times New Roman" w:eastAsia="Times New Roman" w:hAnsi="Times New Roman" w:cs="Times New Roman"/>
          <w:bCs/>
          <w:color w:val="000000" w:themeColor="text1"/>
          <w:lang w:eastAsia="it-IT"/>
        </w:rPr>
        <w:t xml:space="preserve"> </w:t>
      </w:r>
      <w:r w:rsidR="00955B24" w:rsidRPr="004A5029">
        <w:rPr>
          <w:rFonts w:ascii="Times New Roman" w:eastAsia="Times New Roman" w:hAnsi="Times New Roman" w:cs="Times New Roman"/>
          <w:b/>
          <w:color w:val="000000" w:themeColor="text1"/>
          <w:lang w:eastAsia="it-IT"/>
        </w:rPr>
        <w:t>del 2011</w:t>
      </w:r>
      <w:r w:rsidRPr="004A5029">
        <w:rPr>
          <w:rFonts w:ascii="Times New Roman" w:eastAsia="Times New Roman" w:hAnsi="Times New Roman" w:cs="Times New Roman"/>
          <w:bCs/>
          <w:color w:val="000000" w:themeColor="text1"/>
          <w:lang w:eastAsia="it-IT"/>
        </w:rPr>
        <w:t>, in virtù dell’articolo 6 del medesimo decreto.</w:t>
      </w:r>
    </w:p>
    <w:p w14:paraId="2FA6A849"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2</w:t>
      </w:r>
      <w:r w:rsidRPr="004A5029">
        <w:rPr>
          <w:rFonts w:ascii="Times New Roman" w:eastAsia="Times" w:hAnsi="Times New Roman" w:cs="Times New Roman"/>
          <w:color w:val="000000" w:themeColor="text1"/>
          <w:lang w:eastAsia="it-IT"/>
        </w:rPr>
        <w:t xml:space="preserve">. </w:t>
      </w:r>
      <w:r w:rsidRPr="004A5029">
        <w:rPr>
          <w:rFonts w:ascii="Times New Roman" w:eastAsia="Times" w:hAnsi="Times New Roman" w:cs="Times New Roman"/>
          <w:bCs/>
          <w:color w:val="000000" w:themeColor="text1"/>
          <w:lang w:eastAsia="it-IT"/>
        </w:rPr>
        <w:t>L'applicazione</w:t>
      </w:r>
      <w:r w:rsidRPr="004A5029">
        <w:rPr>
          <w:rFonts w:ascii="Times New Roman" w:eastAsia="Times" w:hAnsi="Times New Roman" w:cs="Times New Roman"/>
          <w:color w:val="000000" w:themeColor="text1"/>
          <w:lang w:eastAsia="it-IT"/>
        </w:rPr>
        <w:t xml:space="preserve"> del codice</w:t>
      </w:r>
      <w:r w:rsidRPr="004A5029">
        <w:rPr>
          <w:rFonts w:ascii="Times New Roman" w:eastAsia="Times" w:hAnsi="Times New Roman" w:cs="Times New Roman"/>
          <w:bCs/>
          <w:color w:val="000000" w:themeColor="text1"/>
          <w:lang w:eastAsia="it-IT"/>
        </w:rPr>
        <w:t xml:space="preserve"> è in ogni caso esclusa per gli</w:t>
      </w:r>
      <w:r w:rsidRPr="004A5029">
        <w:rPr>
          <w:rFonts w:ascii="Times New Roman" w:eastAsia="Times" w:hAnsi="Times New Roman" w:cs="Times New Roman"/>
          <w:color w:val="000000" w:themeColor="text1"/>
          <w:lang w:eastAsia="it-IT"/>
        </w:rPr>
        <w:t xml:space="preserve"> appalti pubblici e </w:t>
      </w:r>
      <w:r w:rsidRPr="004A5029">
        <w:rPr>
          <w:rFonts w:ascii="Times New Roman" w:eastAsia="Times" w:hAnsi="Times New Roman" w:cs="Times New Roman"/>
          <w:bCs/>
          <w:color w:val="000000" w:themeColor="text1"/>
          <w:lang w:eastAsia="it-IT"/>
        </w:rPr>
        <w:t>per i</w:t>
      </w:r>
      <w:r w:rsidRPr="004A5029">
        <w:rPr>
          <w:rFonts w:ascii="Times New Roman" w:eastAsia="Times" w:hAnsi="Times New Roman" w:cs="Times New Roman"/>
          <w:color w:val="000000" w:themeColor="text1"/>
          <w:lang w:eastAsia="it-IT"/>
        </w:rPr>
        <w:t xml:space="preserve"> concorsi di progettazione, quando la tutela degli interessi essenziali di sicurezza dello Stato non possa essere garantita mediante misure idonee e volte anche a proteggere la riservatezza delle informazioni che le amministrazioni aggiudicatrici rendono disponibili in una procedura di aggiudicazione dell’appalto. </w:t>
      </w:r>
    </w:p>
    <w:p w14:paraId="189EDE2C" w14:textId="3D28FE48"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3. All'aggiudicazione di concessioni nei settori della difesa e della sicurezza, di cui al decreto </w:t>
      </w:r>
      <w:r w:rsidRPr="004A5029">
        <w:rPr>
          <w:rFonts w:ascii="Times New Roman" w:eastAsia="Times New Roman" w:hAnsi="Times New Roman" w:cs="Times New Roman"/>
          <w:b/>
          <w:bCs/>
          <w:color w:val="000000" w:themeColor="text1"/>
          <w:lang w:eastAsia="it-IT"/>
        </w:rPr>
        <w:t xml:space="preserve">legislativo </w:t>
      </w:r>
      <w:r w:rsidR="00955B24" w:rsidRPr="004A5029">
        <w:rPr>
          <w:rFonts w:ascii="Times New Roman" w:eastAsia="Times New Roman" w:hAnsi="Times New Roman" w:cs="Times New Roman"/>
          <w:b/>
          <w:bCs/>
          <w:strike/>
          <w:color w:val="000000" w:themeColor="text1"/>
          <w:lang w:eastAsia="it-IT"/>
        </w:rPr>
        <w:t xml:space="preserve">15 novembre 2011, </w:t>
      </w:r>
      <w:r w:rsidR="00955B24" w:rsidRPr="004A5029">
        <w:rPr>
          <w:rFonts w:ascii="Times New Roman" w:eastAsia="Times New Roman" w:hAnsi="Times New Roman" w:cs="Times New Roman"/>
          <w:bCs/>
          <w:color w:val="000000" w:themeColor="text1"/>
          <w:lang w:eastAsia="it-IT"/>
        </w:rPr>
        <w:t xml:space="preserve">n. 208 </w:t>
      </w:r>
      <w:r w:rsidR="00955B24" w:rsidRPr="004A5029">
        <w:rPr>
          <w:rFonts w:ascii="Times New Roman" w:eastAsia="Times New Roman" w:hAnsi="Times New Roman" w:cs="Times New Roman"/>
          <w:b/>
          <w:color w:val="000000" w:themeColor="text1"/>
          <w:lang w:eastAsia="it-IT"/>
        </w:rPr>
        <w:t>del 2011</w:t>
      </w:r>
      <w:r w:rsidRPr="004A5029">
        <w:rPr>
          <w:rFonts w:ascii="Times New Roman" w:eastAsia="Times New Roman" w:hAnsi="Times New Roman" w:cs="Times New Roman"/>
          <w:color w:val="000000" w:themeColor="text1"/>
          <w:lang w:eastAsia="it-IT"/>
        </w:rPr>
        <w:t xml:space="preserve">, si applica il Libro IV del codice fatta eccezione per le concessioni relative alle ipotesi alle quali non si applica neanche il decreto legislativo </w:t>
      </w:r>
      <w:r w:rsidR="00955B24" w:rsidRPr="004A5029">
        <w:rPr>
          <w:rFonts w:ascii="Times New Roman" w:eastAsia="Times New Roman" w:hAnsi="Times New Roman" w:cs="Times New Roman"/>
          <w:b/>
          <w:strike/>
          <w:color w:val="000000" w:themeColor="text1"/>
          <w:lang w:eastAsia="it-IT"/>
        </w:rPr>
        <w:t>15 novembre 2011,</w:t>
      </w:r>
      <w:r w:rsidR="00955B24" w:rsidRPr="004A5029">
        <w:rPr>
          <w:rFonts w:ascii="Times New Roman" w:eastAsia="Times New Roman" w:hAnsi="Times New Roman" w:cs="Times New Roman"/>
          <w:bCs/>
          <w:strike/>
          <w:color w:val="000000" w:themeColor="text1"/>
          <w:lang w:eastAsia="it-IT"/>
        </w:rPr>
        <w:t xml:space="preserve"> </w:t>
      </w:r>
      <w:r w:rsidR="00955B24" w:rsidRPr="004A5029">
        <w:rPr>
          <w:rFonts w:ascii="Times New Roman" w:eastAsia="Times New Roman" w:hAnsi="Times New Roman" w:cs="Times New Roman"/>
          <w:bCs/>
          <w:color w:val="000000" w:themeColor="text1"/>
          <w:lang w:eastAsia="it-IT"/>
        </w:rPr>
        <w:t xml:space="preserve">n. 208 </w:t>
      </w:r>
      <w:r w:rsidR="00955B24" w:rsidRPr="004A5029">
        <w:rPr>
          <w:rFonts w:ascii="Times New Roman" w:eastAsia="Times New Roman" w:hAnsi="Times New Roman" w:cs="Times New Roman"/>
          <w:b/>
          <w:color w:val="000000" w:themeColor="text1"/>
          <w:lang w:eastAsia="it-IT"/>
        </w:rPr>
        <w:t>del 2011</w:t>
      </w:r>
      <w:r w:rsidRPr="004A5029">
        <w:rPr>
          <w:rFonts w:ascii="Times New Roman" w:eastAsia="Times New Roman" w:hAnsi="Times New Roman" w:cs="Times New Roman"/>
          <w:color w:val="000000" w:themeColor="text1"/>
          <w:lang w:eastAsia="it-IT"/>
        </w:rPr>
        <w:t xml:space="preserve"> in virtù dell'articolo 6 del medesimo decreto.</w:t>
      </w:r>
    </w:p>
    <w:p w14:paraId="087F6DCF" w14:textId="1184DC9A" w:rsidR="00446F27" w:rsidRPr="004A5029" w:rsidRDefault="00446F27" w:rsidP="00446F27">
      <w:pPr>
        <w:jc w:val="both"/>
        <w:textAlignment w:val="baseline"/>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4. Per i contratti di cui al presente articolo nonché per gli interventi da eseguire in Italia e all'estero per effetto di accordi internazionali, multilaterali o bilaterali, e </w:t>
      </w:r>
      <w:r w:rsidR="00E9136F" w:rsidRPr="004A5029">
        <w:rPr>
          <w:rFonts w:ascii="Times New Roman" w:eastAsia="Times New Roman" w:hAnsi="Times New Roman" w:cs="Times New Roman"/>
          <w:color w:val="000000" w:themeColor="text1"/>
        </w:rPr>
        <w:t>58</w:t>
      </w:r>
      <w:r w:rsidRPr="004A5029">
        <w:rPr>
          <w:rFonts w:ascii="Times New Roman" w:eastAsia="Times New Roman" w:hAnsi="Times New Roman" w:cs="Times New Roman"/>
          <w:color w:val="000000" w:themeColor="text1"/>
        </w:rPr>
        <w:t xml:space="preserve">anche per i lavori in economia eseguiti a mezzo delle truppe e dei reparti del Genio militare per i quali non si applicano i limiti di importo di cui all'articolo 14, </w:t>
      </w:r>
      <w:r w:rsidRPr="004A5029">
        <w:rPr>
          <w:rFonts w:ascii="Times New Roman" w:eastAsia="Times New Roman" w:hAnsi="Times New Roman" w:cs="Times New Roman"/>
          <w:bCs/>
          <w:color w:val="000000" w:themeColor="text1"/>
        </w:rPr>
        <w:t>si applica</w:t>
      </w:r>
      <w:r w:rsidR="003F5E18" w:rsidRPr="004A5029">
        <w:rPr>
          <w:rFonts w:ascii="Times New Roman" w:eastAsia="Times New Roman" w:hAnsi="Times New Roman" w:cs="Times New Roman"/>
          <w:bCs/>
          <w:color w:val="000000" w:themeColor="text1"/>
        </w:rPr>
        <w:t xml:space="preserve"> l’</w:t>
      </w:r>
      <w:r w:rsidRPr="004A5029">
        <w:rPr>
          <w:rFonts w:ascii="Times New Roman" w:eastAsia="Times New Roman" w:hAnsi="Times New Roman" w:cs="Times New Roman"/>
          <w:bCs/>
          <w:color w:val="000000" w:themeColor="text1"/>
        </w:rPr>
        <w:t>allegato II.20</w:t>
      </w:r>
      <w:r w:rsidRPr="004A5029">
        <w:rPr>
          <w:rFonts w:ascii="Times New Roman" w:eastAsia="Times New Roman" w:hAnsi="Times New Roman" w:cs="Times New Roman"/>
          <w:color w:val="000000" w:themeColor="text1"/>
        </w:rPr>
        <w:t>. In sede di prima applicazione del codice, l’</w:t>
      </w:r>
      <w:r w:rsidRPr="004A5029">
        <w:rPr>
          <w:rFonts w:ascii="Times New Roman" w:eastAsia="Times New Roman" w:hAnsi="Times New Roman" w:cs="Times New Roman"/>
          <w:bCs/>
          <w:color w:val="000000" w:themeColor="text1"/>
        </w:rPr>
        <w:t>allegato II.20</w:t>
      </w:r>
      <w:r w:rsidRPr="004A5029">
        <w:rPr>
          <w:rFonts w:ascii="Times New Roman" w:eastAsia="Times New Roman" w:hAnsi="Times New Roman" w:cs="Times New Roman"/>
          <w:color w:val="000000" w:themeColor="text1"/>
        </w:rPr>
        <w:t xml:space="preserve"> è abrogato a decorrere dalla data di entrata in vigore di un corrispondente regolamento </w:t>
      </w:r>
      <w:r w:rsidR="00364325" w:rsidRPr="004A5029">
        <w:rPr>
          <w:rFonts w:ascii="Times New Roman" w:eastAsia="Times New Roman" w:hAnsi="Times New Roman" w:cs="Times New Roman"/>
          <w:color w:val="000000" w:themeColor="text1"/>
        </w:rPr>
        <w:t>adottato</w:t>
      </w:r>
      <w:r w:rsidRPr="004A5029">
        <w:rPr>
          <w:rFonts w:ascii="Times New Roman" w:eastAsia="Times New Roman" w:hAnsi="Times New Roman" w:cs="Times New Roman"/>
          <w:color w:val="000000" w:themeColor="text1"/>
        </w:rPr>
        <w:t xml:space="preserve"> ai sensi dell’articolo 17, comma 3, della legge 23 agosto 1988, n. 400, con decreto del Ministro della difesa, adottato di concerto con il Ministro delle infrastrutture e dei trasporti, che lo sostituisce integralmente anche in qualità di allegato al codice</w:t>
      </w:r>
      <w:r w:rsidRPr="004A5029">
        <w:rPr>
          <w:rFonts w:ascii="Times New Roman" w:eastAsia="Calibri" w:hAnsi="Times New Roman" w:cs="Times New Roman"/>
          <w:color w:val="000000" w:themeColor="text1"/>
        </w:rPr>
        <w:t>.</w:t>
      </w:r>
    </w:p>
    <w:p w14:paraId="5F2B4CDC" w14:textId="77777777" w:rsidR="00446F27" w:rsidRPr="004A5029" w:rsidRDefault="00446F27" w:rsidP="00446F27">
      <w:pPr>
        <w:jc w:val="both"/>
        <w:textAlignment w:val="baseline"/>
        <w:rPr>
          <w:rFonts w:ascii="Times New Roman" w:eastAsia="Times New Roman" w:hAnsi="Times New Roman" w:cs="Times New Roman"/>
          <w:i/>
          <w:color w:val="000000" w:themeColor="text1"/>
          <w:lang w:eastAsia="it-IT"/>
        </w:rPr>
      </w:pPr>
      <w:r w:rsidRPr="004A5029">
        <w:rPr>
          <w:rFonts w:ascii="Times New Roman" w:hAnsi="Times New Roman" w:cs="Times New Roman"/>
          <w:color w:val="000000" w:themeColor="text1"/>
        </w:rPr>
        <w:t>5. Per gli acquisti eseguiti all'estero dall'amministrazione della difesa, relativi a macchinari, strumenti e oggetti di precisione, che possono essere forniti, con i requisiti tecnici e il grado di perfezione richiesti, soltanto da operatori economici stranieri, possono essere concesse anticipazioni di importo non superiore ad un terzo dell'importo complessivo del prezzo contrattuale, previa costituzione di idonea garanzia. </w:t>
      </w:r>
    </w:p>
    <w:p w14:paraId="1AC5CDBE" w14:textId="77777777" w:rsidR="00446F27" w:rsidRPr="004A5029" w:rsidRDefault="00446F27" w:rsidP="00446F27">
      <w:pPr>
        <w:rPr>
          <w:rFonts w:ascii="Times New Roman" w:hAnsi="Times New Roman" w:cs="Times New Roman"/>
          <w:color w:val="000000" w:themeColor="text1"/>
        </w:rPr>
      </w:pPr>
    </w:p>
    <w:p w14:paraId="5ED64BA4" w14:textId="77777777" w:rsidR="00446F27" w:rsidRPr="004A5029" w:rsidRDefault="00446F27" w:rsidP="00446F27">
      <w:pPr>
        <w:rPr>
          <w:rFonts w:ascii="Times New Roman" w:eastAsia="Times New Roman" w:hAnsi="Times New Roman" w:cs="Times New Roman"/>
          <w:b/>
          <w:bCs/>
          <w:color w:val="000000" w:themeColor="text1"/>
          <w:shd w:val="clear" w:color="auto" w:fill="FFFFFF"/>
          <w:lang w:eastAsia="it-IT"/>
        </w:rPr>
      </w:pPr>
      <w:r w:rsidRPr="004A5029">
        <w:rPr>
          <w:rFonts w:ascii="Times New Roman" w:hAnsi="Times New Roman" w:cs="Times New Roman"/>
          <w:b/>
          <w:color w:val="000000" w:themeColor="text1"/>
        </w:rPr>
        <w:t xml:space="preserve">Articolo </w:t>
      </w:r>
      <w:r w:rsidRPr="004A5029">
        <w:rPr>
          <w:rFonts w:ascii="Times New Roman" w:eastAsia="Times New Roman" w:hAnsi="Times New Roman" w:cs="Times New Roman"/>
          <w:b/>
          <w:bCs/>
          <w:color w:val="000000" w:themeColor="text1"/>
          <w:shd w:val="clear" w:color="auto" w:fill="FFFFFF"/>
          <w:lang w:eastAsia="it-IT"/>
        </w:rPr>
        <w:t>137.</w:t>
      </w:r>
    </w:p>
    <w:p w14:paraId="336A2E95" w14:textId="77777777" w:rsidR="00446F27" w:rsidRPr="004A5029" w:rsidRDefault="00446F27" w:rsidP="00446F27">
      <w:pPr>
        <w:rPr>
          <w:rFonts w:ascii="Times New Roman" w:hAnsi="Times New Roman" w:cs="Times New Roman"/>
          <w:color w:val="000000" w:themeColor="text1"/>
        </w:rPr>
      </w:pPr>
      <w:r w:rsidRPr="004A5029">
        <w:rPr>
          <w:rFonts w:ascii="Times New Roman" w:eastAsia="Times New Roman" w:hAnsi="Times New Roman" w:cs="Times New Roman"/>
          <w:bCs/>
          <w:i/>
          <w:color w:val="000000" w:themeColor="text1"/>
          <w:shd w:val="clear" w:color="auto" w:fill="FFFFFF"/>
          <w:lang w:eastAsia="it-IT"/>
        </w:rPr>
        <w:t>Contratti misti concernenti aspetti di difesa e sicurezza.</w:t>
      </w:r>
    </w:p>
    <w:p w14:paraId="2C99AD62" w14:textId="1E506849"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1. Ai contratti misti aventi per oggetto appalti o concessioni rientranti nell'ambito di applicazione del codice nonché appalti disciplinati dall'articolo 346 </w:t>
      </w:r>
      <w:r w:rsidR="004B7F60" w:rsidRPr="004A5029">
        <w:rPr>
          <w:rFonts w:ascii="Times New Roman" w:eastAsia="Times New Roman" w:hAnsi="Times New Roman" w:cs="Times New Roman"/>
          <w:color w:val="000000" w:themeColor="text1"/>
          <w:lang w:eastAsia="it-IT"/>
        </w:rPr>
        <w:t xml:space="preserve">del </w:t>
      </w:r>
      <w:r w:rsidR="004B7F60" w:rsidRPr="004A5029">
        <w:rPr>
          <w:rFonts w:ascii="Times New Roman" w:hAnsi="Times New Roman" w:cs="Times New Roman"/>
          <w:color w:val="000000" w:themeColor="text1"/>
        </w:rPr>
        <w:t>Trattato sul funzionamento dell'Unione europea</w:t>
      </w:r>
      <w:r w:rsidRPr="004A5029">
        <w:rPr>
          <w:rFonts w:ascii="Times New Roman" w:eastAsia="Times New Roman" w:hAnsi="Times New Roman" w:cs="Times New Roman"/>
          <w:color w:val="000000" w:themeColor="text1"/>
          <w:lang w:eastAsia="it-IT"/>
        </w:rPr>
        <w:t xml:space="preserve"> o dal decreto legislativo 15 novembre 2011, n. 208, si applicano le seguenti disposizioni.</w:t>
      </w:r>
    </w:p>
    <w:p w14:paraId="0A27468A"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2. Se le diverse parti di un determinato appalto o di una concessione sono oggettivamente separabili, si applicano i commi da 3 a 5. Se non sono separabili, si applica il comma 6.</w:t>
      </w:r>
    </w:p>
    <w:p w14:paraId="6B206336"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3. Se le stazioni appaltanti scelgono di aggiudicare un appalto o una concessione distinti per le parti separate, il regime giuridico applicabile a ciascuno di tali contratti distinti è determinato in base alle caratteristiche della parte separata.</w:t>
      </w:r>
    </w:p>
    <w:p w14:paraId="74A1B34B" w14:textId="77777777" w:rsidR="00446F27" w:rsidRPr="004A5029" w:rsidRDefault="00446F27" w:rsidP="00446F27">
      <w:pPr>
        <w:shd w:val="clear" w:color="auto" w:fill="FFFFFF"/>
        <w:jc w:val="both"/>
        <w:rPr>
          <w:rFonts w:ascii="Times New Roman" w:eastAsia="Times New Roman" w:hAnsi="Times New Roman" w:cs="Times New Roman"/>
          <w:color w:val="000000" w:themeColor="text1"/>
          <w:shd w:val="clear" w:color="auto" w:fill="FFFFFF"/>
          <w:lang w:eastAsia="it-IT"/>
        </w:rPr>
      </w:pPr>
      <w:r w:rsidRPr="004A5029">
        <w:rPr>
          <w:rFonts w:ascii="Times New Roman" w:eastAsia="Times New Roman" w:hAnsi="Times New Roman" w:cs="Times New Roman"/>
          <w:color w:val="000000" w:themeColor="text1"/>
          <w:shd w:val="clear" w:color="auto" w:fill="FFFFFF"/>
          <w:lang w:eastAsia="it-IT"/>
        </w:rPr>
        <w:t>4. Se le stazioni appaltanti scelgono di aggiudicare un appalto unico o una concessione unica, il relativo regime giuridico si determina sulla base dei seguenti criteri:</w:t>
      </w:r>
    </w:p>
    <w:p w14:paraId="7621671B" w14:textId="3D71C72D" w:rsidR="00446F27" w:rsidRPr="004A5029" w:rsidRDefault="00446F27" w:rsidP="00446F27">
      <w:pPr>
        <w:shd w:val="clear" w:color="auto" w:fill="FFFFFF" w:themeFill="background1"/>
        <w:jc w:val="both"/>
        <w:rPr>
          <w:rFonts w:ascii="Times New Roman" w:eastAsia="Times New Roman" w:hAnsi="Times New Roman" w:cs="Times New Roman"/>
          <w:color w:val="000000" w:themeColor="text1"/>
          <w:shd w:val="clear" w:color="auto" w:fill="FFFFFF"/>
          <w:lang w:eastAsia="it-IT"/>
        </w:rPr>
      </w:pPr>
      <w:r w:rsidRPr="004A5029">
        <w:rPr>
          <w:rFonts w:ascii="Times New Roman" w:eastAsia="Times New Roman" w:hAnsi="Times New Roman" w:cs="Times New Roman"/>
          <w:color w:val="000000" w:themeColor="text1"/>
          <w:shd w:val="clear" w:color="auto" w:fill="FFFFFF"/>
          <w:lang w:eastAsia="it-IT"/>
        </w:rPr>
        <w:t xml:space="preserve">a) se una parte dell'appalto o della concessione è disciplinata dall'articolo 346 </w:t>
      </w:r>
      <w:r w:rsidR="004B7F60" w:rsidRPr="004A5029">
        <w:rPr>
          <w:rFonts w:ascii="Times New Roman" w:eastAsia="Times New Roman" w:hAnsi="Times New Roman" w:cs="Times New Roman"/>
          <w:color w:val="000000" w:themeColor="text1"/>
          <w:shd w:val="clear" w:color="auto" w:fill="FFFFFF"/>
          <w:lang w:eastAsia="it-IT"/>
        </w:rPr>
        <w:t xml:space="preserve">del </w:t>
      </w:r>
      <w:r w:rsidR="004B7F60" w:rsidRPr="004A5029">
        <w:rPr>
          <w:rFonts w:ascii="Times New Roman" w:hAnsi="Times New Roman" w:cs="Times New Roman"/>
          <w:color w:val="000000" w:themeColor="text1"/>
        </w:rPr>
        <w:t>Trattato sul funzionamento dell'Unione europea</w:t>
      </w:r>
      <w:r w:rsidRPr="004A5029">
        <w:rPr>
          <w:rFonts w:ascii="Times New Roman" w:eastAsia="Times New Roman" w:hAnsi="Times New Roman" w:cs="Times New Roman"/>
          <w:color w:val="000000" w:themeColor="text1"/>
          <w:shd w:val="clear" w:color="auto" w:fill="FFFFFF"/>
          <w:lang w:eastAsia="it-IT"/>
        </w:rPr>
        <w:t xml:space="preserve">, l’appalto unico o la concessione unica possono essere aggiudicati senza applicare il </w:t>
      </w:r>
      <w:r w:rsidRPr="004A5029">
        <w:rPr>
          <w:rFonts w:ascii="Times New Roman" w:eastAsia="Times New Roman" w:hAnsi="Times New Roman" w:cs="Times New Roman"/>
          <w:bCs/>
          <w:color w:val="000000" w:themeColor="text1"/>
          <w:shd w:val="clear" w:color="auto" w:fill="FFFFFF"/>
          <w:lang w:eastAsia="it-IT"/>
        </w:rPr>
        <w:t>codice</w:t>
      </w:r>
      <w:r w:rsidRPr="004A5029">
        <w:rPr>
          <w:rFonts w:ascii="Times New Roman" w:eastAsia="Times New Roman" w:hAnsi="Times New Roman" w:cs="Times New Roman"/>
          <w:color w:val="000000" w:themeColor="text1"/>
          <w:shd w:val="clear" w:color="auto" w:fill="FFFFFF"/>
          <w:lang w:eastAsia="it-IT"/>
        </w:rPr>
        <w:t xml:space="preserve"> né il decreto legislativo </w:t>
      </w:r>
      <w:r w:rsidR="00955B24" w:rsidRPr="004A5029">
        <w:rPr>
          <w:rFonts w:ascii="Times New Roman" w:eastAsia="Times New Roman" w:hAnsi="Times New Roman" w:cs="Times New Roman"/>
          <w:b/>
          <w:strike/>
          <w:color w:val="000000" w:themeColor="text1"/>
          <w:lang w:eastAsia="it-IT"/>
        </w:rPr>
        <w:t>15 novembre 2011,</w:t>
      </w:r>
      <w:r w:rsidR="00955B24" w:rsidRPr="004A5029">
        <w:rPr>
          <w:rFonts w:ascii="Times New Roman" w:eastAsia="Times New Roman" w:hAnsi="Times New Roman" w:cs="Times New Roman"/>
          <w:bCs/>
          <w:strike/>
          <w:color w:val="000000" w:themeColor="text1"/>
          <w:lang w:eastAsia="it-IT"/>
        </w:rPr>
        <w:t xml:space="preserve"> </w:t>
      </w:r>
      <w:r w:rsidR="00955B24" w:rsidRPr="004A5029">
        <w:rPr>
          <w:rFonts w:ascii="Times New Roman" w:eastAsia="Times New Roman" w:hAnsi="Times New Roman" w:cs="Times New Roman"/>
          <w:bCs/>
          <w:color w:val="000000" w:themeColor="text1"/>
          <w:lang w:eastAsia="it-IT"/>
        </w:rPr>
        <w:t xml:space="preserve">n. 208 </w:t>
      </w:r>
      <w:r w:rsidR="00955B24" w:rsidRPr="004A5029">
        <w:rPr>
          <w:rFonts w:ascii="Times New Roman" w:eastAsia="Times New Roman" w:hAnsi="Times New Roman" w:cs="Times New Roman"/>
          <w:b/>
          <w:color w:val="000000" w:themeColor="text1"/>
          <w:lang w:eastAsia="it-IT"/>
        </w:rPr>
        <w:t>del 2011</w:t>
      </w:r>
      <w:r w:rsidRPr="004A5029">
        <w:rPr>
          <w:rFonts w:ascii="Times New Roman" w:eastAsia="Times New Roman" w:hAnsi="Times New Roman" w:cs="Times New Roman"/>
          <w:color w:val="000000" w:themeColor="text1"/>
          <w:shd w:val="clear" w:color="auto" w:fill="FFFFFF"/>
          <w:lang w:eastAsia="it-IT"/>
        </w:rPr>
        <w:t>, purché le rispettive aggiudicazioni siano giustificate da ragioni oggettive;</w:t>
      </w:r>
    </w:p>
    <w:p w14:paraId="37FE78FE" w14:textId="5F2084A4" w:rsidR="00446F27" w:rsidRPr="004A5029" w:rsidRDefault="00446F27" w:rsidP="00446F27">
      <w:pPr>
        <w:shd w:val="clear" w:color="auto" w:fill="FFFFFF"/>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shd w:val="clear" w:color="auto" w:fill="FFFFFF"/>
          <w:lang w:eastAsia="it-IT"/>
        </w:rPr>
        <w:t xml:space="preserve">b) se una parte di un appalto o una concessione è disciplinata dal decreto legislativo </w:t>
      </w:r>
      <w:r w:rsidR="00955B24" w:rsidRPr="004A5029">
        <w:rPr>
          <w:rFonts w:ascii="Times New Roman" w:eastAsia="Times New Roman" w:hAnsi="Times New Roman" w:cs="Times New Roman"/>
          <w:b/>
          <w:strike/>
          <w:color w:val="000000" w:themeColor="text1"/>
          <w:lang w:eastAsia="it-IT"/>
        </w:rPr>
        <w:t>15 novembre 2011,</w:t>
      </w:r>
      <w:r w:rsidR="00955B24" w:rsidRPr="004A5029">
        <w:rPr>
          <w:rFonts w:ascii="Times New Roman" w:eastAsia="Times New Roman" w:hAnsi="Times New Roman" w:cs="Times New Roman"/>
          <w:bCs/>
          <w:strike/>
          <w:color w:val="000000" w:themeColor="text1"/>
          <w:lang w:eastAsia="it-IT"/>
        </w:rPr>
        <w:t xml:space="preserve"> </w:t>
      </w:r>
      <w:r w:rsidR="00955B24" w:rsidRPr="004A5029">
        <w:rPr>
          <w:rFonts w:ascii="Times New Roman" w:eastAsia="Times New Roman" w:hAnsi="Times New Roman" w:cs="Times New Roman"/>
          <w:bCs/>
          <w:color w:val="000000" w:themeColor="text1"/>
          <w:lang w:eastAsia="it-IT"/>
        </w:rPr>
        <w:t xml:space="preserve">n. 208 </w:t>
      </w:r>
      <w:r w:rsidR="00955B24" w:rsidRPr="004A5029">
        <w:rPr>
          <w:rFonts w:ascii="Times New Roman" w:hAnsi="Times New Roman" w:cs="Times New Roman"/>
          <w:b/>
          <w:bCs/>
          <w:color w:val="000000" w:themeColor="text1"/>
        </w:rPr>
        <w:t>del 2011</w:t>
      </w:r>
      <w:r w:rsidRPr="004A5029">
        <w:rPr>
          <w:rFonts w:ascii="Times New Roman" w:eastAsia="Times New Roman" w:hAnsi="Times New Roman" w:cs="Times New Roman"/>
          <w:color w:val="000000" w:themeColor="text1"/>
          <w:shd w:val="clear" w:color="auto" w:fill="FFFFFF"/>
          <w:lang w:eastAsia="it-IT"/>
        </w:rPr>
        <w:t>, l'appalto unico o la concessione unica possono essere aggiudicati conformemente a tale decreto, purché le rispettive aggiudicazioni siano giustificate da ragioni oggettive. Sono fatte salve le soglie e le esclusioni previste dallo stesso decreto legislativo</w:t>
      </w:r>
      <w:r w:rsidR="00955B24" w:rsidRPr="004A5029">
        <w:rPr>
          <w:rFonts w:ascii="Times New Roman" w:eastAsia="Times New Roman" w:hAnsi="Times New Roman" w:cs="Times New Roman"/>
          <w:color w:val="000000" w:themeColor="text1"/>
          <w:shd w:val="clear" w:color="auto" w:fill="FFFFFF"/>
          <w:lang w:eastAsia="it-IT"/>
        </w:rPr>
        <w:t xml:space="preserve"> </w:t>
      </w:r>
      <w:r w:rsidR="00955B24" w:rsidRPr="004A5029">
        <w:rPr>
          <w:rFonts w:ascii="Times New Roman" w:eastAsia="Times New Roman" w:hAnsi="Times New Roman" w:cs="Times New Roman"/>
          <w:b/>
          <w:color w:val="000000" w:themeColor="text1"/>
          <w:lang w:eastAsia="it-IT"/>
        </w:rPr>
        <w:t>n. 208 del 2011</w:t>
      </w:r>
      <w:r w:rsidRPr="004A5029">
        <w:rPr>
          <w:rFonts w:ascii="Times New Roman" w:eastAsia="Times New Roman" w:hAnsi="Times New Roman" w:cs="Times New Roman"/>
          <w:color w:val="000000" w:themeColor="text1"/>
          <w:shd w:val="clear" w:color="auto" w:fill="FFFFFF"/>
          <w:lang w:eastAsia="it-IT"/>
        </w:rPr>
        <w:t>.</w:t>
      </w:r>
    </w:p>
    <w:p w14:paraId="2D8C0EBC" w14:textId="327C94CB"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shd w:val="clear" w:color="auto" w:fill="FFFFFF"/>
          <w:lang w:eastAsia="it-IT"/>
        </w:rPr>
        <w:t xml:space="preserve">5. La decisione di aggiudicare un appalto unico o una concessione unica non può essere adottata allo scopo di escludere l'applicazione del codice o del decreto legislativo </w:t>
      </w:r>
      <w:r w:rsidR="00955B24" w:rsidRPr="004A5029">
        <w:rPr>
          <w:rFonts w:ascii="Times New Roman" w:eastAsia="Times New Roman" w:hAnsi="Times New Roman" w:cs="Times New Roman"/>
          <w:b/>
          <w:strike/>
          <w:color w:val="000000" w:themeColor="text1"/>
          <w:lang w:eastAsia="it-IT"/>
        </w:rPr>
        <w:t>15 novembre 2011,</w:t>
      </w:r>
      <w:r w:rsidR="00955B24" w:rsidRPr="004A5029">
        <w:rPr>
          <w:rFonts w:ascii="Times New Roman" w:eastAsia="Times New Roman" w:hAnsi="Times New Roman" w:cs="Times New Roman"/>
          <w:bCs/>
          <w:strike/>
          <w:color w:val="000000" w:themeColor="text1"/>
          <w:lang w:eastAsia="it-IT"/>
        </w:rPr>
        <w:t xml:space="preserve"> </w:t>
      </w:r>
      <w:r w:rsidR="00955B24" w:rsidRPr="004A5029">
        <w:rPr>
          <w:rFonts w:ascii="Times New Roman" w:eastAsia="Times New Roman" w:hAnsi="Times New Roman" w:cs="Times New Roman"/>
          <w:bCs/>
          <w:color w:val="000000" w:themeColor="text1"/>
          <w:lang w:eastAsia="it-IT"/>
        </w:rPr>
        <w:t xml:space="preserve">n. 208 </w:t>
      </w:r>
      <w:r w:rsidR="00955B24" w:rsidRPr="004A5029">
        <w:rPr>
          <w:rFonts w:ascii="Times New Roman" w:eastAsia="Times New Roman" w:hAnsi="Times New Roman" w:cs="Times New Roman"/>
          <w:b/>
          <w:color w:val="000000" w:themeColor="text1"/>
          <w:lang w:eastAsia="it-IT"/>
        </w:rPr>
        <w:t>del 2011</w:t>
      </w:r>
      <w:r w:rsidRPr="004A5029">
        <w:rPr>
          <w:rFonts w:ascii="Times New Roman" w:eastAsia="Times New Roman" w:hAnsi="Times New Roman" w:cs="Times New Roman"/>
          <w:color w:val="000000" w:themeColor="text1"/>
          <w:shd w:val="clear" w:color="auto" w:fill="FFFFFF"/>
          <w:lang w:eastAsia="it-IT"/>
        </w:rPr>
        <w:t>.</w:t>
      </w:r>
    </w:p>
    <w:p w14:paraId="7A6D7215" w14:textId="6BD4F7B3"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shd w:val="clear" w:color="auto" w:fill="FFFFFF"/>
          <w:lang w:eastAsia="it-IT"/>
        </w:rPr>
        <w:t xml:space="preserve">6. Se le diverse parti di un appalto o di una concessione sono oggettivamente non separabili, l'appalto o la concessione possono essere aggiudicati senza applicare il codice ove includa elementi cui si applica l'articolo 346 </w:t>
      </w:r>
      <w:r w:rsidR="004B7F60" w:rsidRPr="004A5029">
        <w:rPr>
          <w:rFonts w:ascii="Times New Roman" w:eastAsia="Times New Roman" w:hAnsi="Times New Roman" w:cs="Times New Roman"/>
          <w:color w:val="000000" w:themeColor="text1"/>
          <w:shd w:val="clear" w:color="auto" w:fill="FFFFFF"/>
          <w:lang w:eastAsia="it-IT"/>
        </w:rPr>
        <w:t xml:space="preserve">del </w:t>
      </w:r>
      <w:r w:rsidR="004B7F60" w:rsidRPr="004A5029">
        <w:rPr>
          <w:rFonts w:ascii="Times New Roman" w:hAnsi="Times New Roman" w:cs="Times New Roman"/>
          <w:color w:val="000000" w:themeColor="text1"/>
        </w:rPr>
        <w:t>Trattato sul funzionamento dell'Unione europea</w:t>
      </w:r>
      <w:r w:rsidRPr="004A5029">
        <w:rPr>
          <w:rFonts w:ascii="Times New Roman" w:eastAsia="Times New Roman" w:hAnsi="Times New Roman" w:cs="Times New Roman"/>
          <w:color w:val="000000" w:themeColor="text1"/>
          <w:shd w:val="clear" w:color="auto" w:fill="FFFFFF"/>
          <w:lang w:eastAsia="it-IT"/>
        </w:rPr>
        <w:t xml:space="preserve">; altrimenti può essere aggiudicato conformemente al decreto legislativo </w:t>
      </w:r>
      <w:r w:rsidR="00955B24" w:rsidRPr="004A5029">
        <w:rPr>
          <w:rFonts w:ascii="Times New Roman" w:eastAsia="Times New Roman" w:hAnsi="Times New Roman" w:cs="Times New Roman"/>
          <w:b/>
          <w:strike/>
          <w:color w:val="000000" w:themeColor="text1"/>
          <w:lang w:eastAsia="it-IT"/>
        </w:rPr>
        <w:t>15 novembre 2011,</w:t>
      </w:r>
      <w:r w:rsidR="00955B24" w:rsidRPr="004A5029">
        <w:rPr>
          <w:rFonts w:ascii="Times New Roman" w:eastAsia="Times New Roman" w:hAnsi="Times New Roman" w:cs="Times New Roman"/>
          <w:bCs/>
          <w:strike/>
          <w:color w:val="000000" w:themeColor="text1"/>
          <w:lang w:eastAsia="it-IT"/>
        </w:rPr>
        <w:t xml:space="preserve"> </w:t>
      </w:r>
      <w:r w:rsidR="00955B24" w:rsidRPr="004A5029">
        <w:rPr>
          <w:rFonts w:ascii="Times New Roman" w:eastAsia="Times New Roman" w:hAnsi="Times New Roman" w:cs="Times New Roman"/>
          <w:bCs/>
          <w:color w:val="000000" w:themeColor="text1"/>
          <w:lang w:eastAsia="it-IT"/>
        </w:rPr>
        <w:t xml:space="preserve">n. 208 </w:t>
      </w:r>
      <w:r w:rsidR="00955B24" w:rsidRPr="004A5029">
        <w:rPr>
          <w:rFonts w:ascii="Times New Roman" w:eastAsia="Times New Roman" w:hAnsi="Times New Roman" w:cs="Times New Roman"/>
          <w:b/>
          <w:color w:val="000000" w:themeColor="text1"/>
          <w:lang w:eastAsia="it-IT"/>
        </w:rPr>
        <w:t>del 2011</w:t>
      </w:r>
      <w:r w:rsidRPr="004A5029">
        <w:rPr>
          <w:rFonts w:ascii="Times New Roman" w:eastAsia="Times New Roman" w:hAnsi="Times New Roman" w:cs="Times New Roman"/>
          <w:color w:val="000000" w:themeColor="text1"/>
          <w:shd w:val="clear" w:color="auto" w:fill="FFFFFF"/>
          <w:lang w:eastAsia="it-IT"/>
        </w:rPr>
        <w:t>.</w:t>
      </w:r>
    </w:p>
    <w:p w14:paraId="342D4C27" w14:textId="77777777" w:rsidR="00446F27" w:rsidRPr="004A5029" w:rsidRDefault="00446F27" w:rsidP="00446F27">
      <w:pPr>
        <w:shd w:val="clear" w:color="auto" w:fill="FFFFFF"/>
        <w:rPr>
          <w:rFonts w:ascii="Times New Roman" w:eastAsia="Times New Roman" w:hAnsi="Times New Roman" w:cs="Times New Roman"/>
          <w:color w:val="000000" w:themeColor="text1"/>
          <w:lang w:eastAsia="it-IT"/>
        </w:rPr>
      </w:pPr>
    </w:p>
    <w:p w14:paraId="3A2BE033"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138.</w:t>
      </w:r>
    </w:p>
    <w:p w14:paraId="0AE17E9E" w14:textId="77777777" w:rsidR="00446F27" w:rsidRPr="004A5029" w:rsidRDefault="00446F27" w:rsidP="00446F27">
      <w:pPr>
        <w:jc w:val="both"/>
        <w:textAlignment w:val="baseline"/>
        <w:rPr>
          <w:rFonts w:ascii="Times New Roman" w:hAnsi="Times New Roman" w:cs="Times New Roman"/>
          <w:color w:val="000000" w:themeColor="text1"/>
        </w:rPr>
      </w:pPr>
      <w:r w:rsidRPr="004A5029">
        <w:rPr>
          <w:rFonts w:ascii="Times New Roman" w:hAnsi="Times New Roman" w:cs="Times New Roman"/>
          <w:i/>
          <w:color w:val="000000" w:themeColor="text1"/>
        </w:rPr>
        <w:t>Contratti e concorsi di progettazione aggiudicati o organizzati in base a norme internazionali.</w:t>
      </w:r>
    </w:p>
    <w:p w14:paraId="0ECB0AEF"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 Il codice non si applica agli appalti pubblici e ai concorsi di progettazione e alle concessioni in materia di difesa o di sicurezza di cui al decreto legislativo 15 novembre 2011, n. 208, qualora essi siano disciplinati da:</w:t>
      </w:r>
    </w:p>
    <w:p w14:paraId="29F26314"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iCs/>
          <w:color w:val="000000" w:themeColor="text1"/>
          <w:lang w:eastAsia="it-IT"/>
        </w:rPr>
        <w:t>a</w:t>
      </w:r>
      <w:r w:rsidRPr="004A5029">
        <w:rPr>
          <w:rFonts w:ascii="Times New Roman" w:eastAsia="Times New Roman" w:hAnsi="Times New Roman" w:cs="Times New Roman"/>
          <w:color w:val="000000" w:themeColor="text1"/>
          <w:lang w:eastAsia="it-IT"/>
        </w:rPr>
        <w:t>) norme procedurali specifiche in base a un accordo o un'intesa internazionale conclusi in conformità dei trattati dell'Unione europea, tra lo Stato e uno o più Paesi terzi o relative articolazioni e riguardante lavori, forniture o servizi destinati alla realizzazione comune o alla gestione comune di un progetto;</w:t>
      </w:r>
    </w:p>
    <w:p w14:paraId="6E979203"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iCs/>
          <w:color w:val="000000" w:themeColor="text1"/>
          <w:lang w:eastAsia="it-IT"/>
        </w:rPr>
        <w:t>b</w:t>
      </w:r>
      <w:r w:rsidRPr="004A5029">
        <w:rPr>
          <w:rFonts w:ascii="Times New Roman" w:eastAsia="Times New Roman" w:hAnsi="Times New Roman" w:cs="Times New Roman"/>
          <w:color w:val="000000" w:themeColor="text1"/>
          <w:lang w:eastAsia="it-IT"/>
        </w:rPr>
        <w:t>) norme procedurali specifiche in base a un accordo o un'intesa internazionale in relazione alla presenza di truppe di stanza e concernente imprese di uno Stato membro o di un Paese terzo;</w:t>
      </w:r>
    </w:p>
    <w:p w14:paraId="18B2B3D1"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iCs/>
          <w:color w:val="000000" w:themeColor="text1"/>
          <w:lang w:eastAsia="it-IT"/>
        </w:rPr>
        <w:t>c</w:t>
      </w:r>
      <w:r w:rsidRPr="004A5029">
        <w:rPr>
          <w:rFonts w:ascii="Times New Roman" w:eastAsia="Times New Roman" w:hAnsi="Times New Roman" w:cs="Times New Roman"/>
          <w:color w:val="000000" w:themeColor="text1"/>
          <w:lang w:eastAsia="it-IT"/>
        </w:rPr>
        <w:t>) norme procedurali specifiche di un'organizzazione internazionale nel caso di appalti;</w:t>
      </w:r>
    </w:p>
    <w:p w14:paraId="18E27FBC"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iCs/>
          <w:color w:val="000000" w:themeColor="text1"/>
          <w:lang w:eastAsia="it-IT"/>
        </w:rPr>
        <w:t>d</w:t>
      </w:r>
      <w:r w:rsidRPr="004A5029">
        <w:rPr>
          <w:rFonts w:ascii="Times New Roman" w:eastAsia="Times New Roman" w:hAnsi="Times New Roman" w:cs="Times New Roman"/>
          <w:color w:val="000000" w:themeColor="text1"/>
          <w:lang w:eastAsia="it-IT"/>
        </w:rPr>
        <w:t>) norme procedurali specifiche di un'organizzazione internazionale che si approvvigiona per le proprie finalità o a concessioni che devono essere aggiudicate da uno Stato membro in conformità di tali norme.</w:t>
      </w:r>
    </w:p>
    <w:p w14:paraId="7CDD8FBC" w14:textId="77777777" w:rsidR="00446F27" w:rsidRPr="004A5029" w:rsidRDefault="00446F27" w:rsidP="00446F27">
      <w:pPr>
        <w:jc w:val="both"/>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color w:val="000000" w:themeColor="text1"/>
          <w:lang w:eastAsia="it-IT"/>
        </w:rPr>
        <w:t>2. Gli accordi o le intese di cui al comma 1, lettera a), relativi ad appalti sono comunicati alla Commissione europea.</w:t>
      </w:r>
    </w:p>
    <w:p w14:paraId="35964F35" w14:textId="77777777" w:rsidR="00446F27" w:rsidRPr="004A5029" w:rsidRDefault="00446F27" w:rsidP="00446F27">
      <w:pPr>
        <w:jc w:val="both"/>
        <w:textAlignment w:val="baseline"/>
        <w:rPr>
          <w:rFonts w:ascii="Times New Roman" w:eastAsia="Times New Roman" w:hAnsi="Times New Roman" w:cs="Times New Roman"/>
          <w:b/>
          <w:bCs/>
          <w:color w:val="000000" w:themeColor="text1"/>
          <w:shd w:val="clear" w:color="auto" w:fill="FFFFFF"/>
          <w:lang w:eastAsia="it-IT"/>
        </w:rPr>
      </w:pPr>
      <w:r w:rsidRPr="004A5029">
        <w:rPr>
          <w:rFonts w:ascii="Times New Roman" w:eastAsia="Times New Roman" w:hAnsi="Times New Roman" w:cs="Times New Roman"/>
          <w:color w:val="000000" w:themeColor="text1"/>
          <w:lang w:eastAsia="it-IT"/>
        </w:rPr>
        <w:t>3. Il codice non si applica agli appalti pubblici e ai concorsi di progettazione concernenti aspetti di difesa o di sicurezza che la stazione appaltante aggiudica in base a norme sugli appalti previste da un'organizzazione internazionale o da un'istituzione internazionale di finanziamento, quando gli appalti pubblici e i concorsi di progettazione in questione sono interamente finanziati da tale organizzazione o istituzione. Nel caso di appalti pubblici e concorsi di progettazione cofinanziati prevalentemente da un'organizzazione internazionale o da un'istituzione internazionale di finanziamento, le parti si accordano sulle procedure d'appalto applicabili.</w:t>
      </w:r>
    </w:p>
    <w:p w14:paraId="3572E399" w14:textId="77777777" w:rsidR="00446F27" w:rsidRPr="004A5029" w:rsidRDefault="00446F27" w:rsidP="00446F27">
      <w:pPr>
        <w:jc w:val="both"/>
        <w:rPr>
          <w:rFonts w:ascii="Times New Roman" w:hAnsi="Times New Roman" w:cs="Times New Roman"/>
          <w:color w:val="000000" w:themeColor="text1"/>
        </w:rPr>
      </w:pPr>
    </w:p>
    <w:p w14:paraId="5D22C994" w14:textId="77777777" w:rsidR="00446F27" w:rsidRPr="004A5029" w:rsidRDefault="00446F27" w:rsidP="00446F27">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139.</w:t>
      </w:r>
    </w:p>
    <w:p w14:paraId="262C91C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Contratti secretati</w:t>
      </w:r>
      <w:r w:rsidRPr="004A5029">
        <w:rPr>
          <w:rFonts w:ascii="Times New Roman" w:hAnsi="Times New Roman" w:cs="Times New Roman"/>
          <w:color w:val="000000" w:themeColor="text1"/>
        </w:rPr>
        <w:t>.</w:t>
      </w:r>
    </w:p>
    <w:p w14:paraId="330C2709"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1. Le disposizioni del codice relative alle procedure di affidamento possono essere derogate:</w:t>
      </w:r>
    </w:p>
    <w:p w14:paraId="75B8DAB0"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a) per i contratti al cui oggetto, atti o modalità di esecuzione è attribuita una classifica di segretezza; </w:t>
      </w:r>
    </w:p>
    <w:p w14:paraId="11060397" w14:textId="77777777" w:rsidR="00446F27" w:rsidRPr="004A5029" w:rsidRDefault="00446F27" w:rsidP="00446F27">
      <w:pPr>
        <w:jc w:val="both"/>
        <w:textAlignment w:val="baseline"/>
        <w:rPr>
          <w:rFonts w:ascii="Times New Roman" w:eastAsia="Times New Roman" w:hAnsi="Times New Roman" w:cs="Times New Roman"/>
          <w:bCs/>
          <w:color w:val="000000" w:themeColor="text1"/>
          <w:shd w:val="clear" w:color="auto" w:fill="FFFFFF"/>
          <w:lang w:eastAsia="it-IT"/>
        </w:rPr>
      </w:pPr>
      <w:r w:rsidRPr="004A5029">
        <w:rPr>
          <w:rFonts w:ascii="Times New Roman" w:eastAsia="Times New Roman" w:hAnsi="Times New Roman" w:cs="Times New Roman"/>
          <w:color w:val="000000" w:themeColor="text1"/>
          <w:lang w:eastAsia="it-IT"/>
        </w:rPr>
        <w:t>b) per i contratti la cui esecuzione deve essere accompagnata da speciali misure di sicurezza, in conformità a disposizioni legislative, regolamentari o amministrative.</w:t>
      </w:r>
    </w:p>
    <w:p w14:paraId="376F81B7"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2. Ai fini della deroga di cui al comma 1, lettera a), le stazioni appaltanti attribuiscono, con provvedimento motivato, le classifiche di segretezza ai sensi dell’</w:t>
      </w:r>
      <w:r w:rsidRPr="004A5029">
        <w:rPr>
          <w:rFonts w:ascii="Times New Roman" w:hAnsi="Times New Roman" w:cs="Times New Roman"/>
          <w:color w:val="000000" w:themeColor="text1"/>
        </w:rPr>
        <w:t>articolo 42 della legge 3 agosto 2007, n. 124</w:t>
      </w:r>
      <w:r w:rsidRPr="004A5029">
        <w:rPr>
          <w:rFonts w:ascii="Times New Roman" w:eastAsia="Times New Roman" w:hAnsi="Times New Roman" w:cs="Times New Roman"/>
          <w:color w:val="000000" w:themeColor="text1"/>
          <w:lang w:eastAsia="it-IT"/>
        </w:rPr>
        <w:t xml:space="preserve">, ovvero di altre norme vigenti, </w:t>
      </w:r>
      <w:r w:rsidRPr="004A5029">
        <w:rPr>
          <w:rFonts w:ascii="Times New Roman" w:eastAsia="Times New Roman" w:hAnsi="Times New Roman" w:cs="Times New Roman"/>
          <w:bCs/>
          <w:color w:val="000000" w:themeColor="text1"/>
          <w:lang w:eastAsia="it-IT"/>
        </w:rPr>
        <w:t>dando conto delle cause specifiche che giustificano la stipulazione di un contratto secretato, con particolare riguardo ai presupposti previsti per ciascuna classifica</w:t>
      </w:r>
      <w:r w:rsidRPr="004A5029">
        <w:rPr>
          <w:rFonts w:ascii="Times New Roman" w:eastAsia="Times New Roman" w:hAnsi="Times New Roman" w:cs="Times New Roman"/>
          <w:color w:val="000000" w:themeColor="text1"/>
          <w:lang w:eastAsia="it-IT"/>
        </w:rPr>
        <w:t xml:space="preserve">. Ai fini della deroga di cui al comma 1, lettera b), le </w:t>
      </w:r>
      <w:r w:rsidRPr="004A5029">
        <w:rPr>
          <w:rFonts w:ascii="Times New Roman" w:eastAsia="Times New Roman" w:hAnsi="Times New Roman" w:cs="Times New Roman"/>
          <w:bCs/>
          <w:color w:val="000000" w:themeColor="text1"/>
          <w:lang w:eastAsia="it-IT"/>
        </w:rPr>
        <w:t>stazioni</w:t>
      </w:r>
      <w:r w:rsidRPr="004A5029">
        <w:rPr>
          <w:rFonts w:ascii="Times New Roman" w:eastAsia="Times New Roman" w:hAnsi="Times New Roman" w:cs="Times New Roman"/>
          <w:color w:val="000000" w:themeColor="text1"/>
          <w:lang w:eastAsia="it-IT"/>
        </w:rPr>
        <w:t xml:space="preserve"> </w:t>
      </w:r>
      <w:r w:rsidRPr="004A5029">
        <w:rPr>
          <w:rFonts w:ascii="Times New Roman" w:eastAsia="Times New Roman" w:hAnsi="Times New Roman" w:cs="Times New Roman"/>
          <w:bCs/>
          <w:color w:val="000000" w:themeColor="text1"/>
          <w:lang w:eastAsia="it-IT"/>
        </w:rPr>
        <w:t>appaltanti</w:t>
      </w:r>
      <w:r w:rsidRPr="004A5029">
        <w:rPr>
          <w:rFonts w:ascii="Times New Roman" w:eastAsia="Times New Roman" w:hAnsi="Times New Roman" w:cs="Times New Roman"/>
          <w:color w:val="000000" w:themeColor="text1"/>
          <w:lang w:eastAsia="it-IT"/>
        </w:rPr>
        <w:t xml:space="preserve"> dichiarano, con provvedimento motivato, i lavori, i servizi e le forniture eseguibili con speciali misure di sicurezza </w:t>
      </w:r>
      <w:r w:rsidRPr="004A5029">
        <w:rPr>
          <w:rFonts w:ascii="Times New Roman" w:eastAsia="Times New Roman" w:hAnsi="Times New Roman" w:cs="Times New Roman"/>
          <w:bCs/>
          <w:color w:val="000000" w:themeColor="text1"/>
          <w:lang w:eastAsia="it-IT"/>
        </w:rPr>
        <w:t>individuate</w:t>
      </w:r>
      <w:r w:rsidRPr="004A5029">
        <w:rPr>
          <w:rFonts w:ascii="Times New Roman" w:eastAsia="Times New Roman" w:hAnsi="Times New Roman" w:cs="Times New Roman"/>
          <w:color w:val="000000" w:themeColor="text1"/>
          <w:lang w:eastAsia="it-IT"/>
        </w:rPr>
        <w:t xml:space="preserve"> nel predetto provvedimento, </w:t>
      </w:r>
      <w:r w:rsidRPr="004A5029">
        <w:rPr>
          <w:rFonts w:ascii="Times New Roman" w:eastAsia="Times New Roman" w:hAnsi="Times New Roman" w:cs="Times New Roman"/>
          <w:bCs/>
          <w:color w:val="000000" w:themeColor="text1"/>
          <w:lang w:eastAsia="it-IT"/>
        </w:rPr>
        <w:t>precisando</w:t>
      </w:r>
      <w:r w:rsidRPr="004A5029">
        <w:rPr>
          <w:rFonts w:ascii="Times New Roman" w:eastAsia="Times New Roman" w:hAnsi="Times New Roman" w:cs="Times New Roman"/>
          <w:color w:val="000000" w:themeColor="text1"/>
          <w:lang w:eastAsia="it-IT"/>
        </w:rPr>
        <w:t xml:space="preserve"> </w:t>
      </w:r>
      <w:r w:rsidRPr="004A5029">
        <w:rPr>
          <w:rFonts w:ascii="Times New Roman" w:eastAsia="Times New Roman" w:hAnsi="Times New Roman" w:cs="Times New Roman"/>
          <w:bCs/>
          <w:color w:val="000000" w:themeColor="text1"/>
          <w:lang w:eastAsia="it-IT"/>
        </w:rPr>
        <w:t>le cause che esigono tali misure.</w:t>
      </w:r>
    </w:p>
    <w:p w14:paraId="6B4F7206"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3. I contratti di cui al comma 1 sono eseguiti da operatori economici in possesso dei requisiti previsti dal codice, nonché del nulla osta di sicurezza, ai sensi e nei limiti di cui all'articolo 42, comma 1-</w:t>
      </w:r>
      <w:r w:rsidRPr="004A5029">
        <w:rPr>
          <w:rFonts w:ascii="Times New Roman" w:eastAsia="Times New Roman" w:hAnsi="Times New Roman" w:cs="Times New Roman"/>
          <w:i/>
          <w:iCs/>
          <w:color w:val="000000" w:themeColor="text1"/>
          <w:lang w:eastAsia="it-IT"/>
        </w:rPr>
        <w:t>bis</w:t>
      </w:r>
      <w:r w:rsidRPr="004A5029">
        <w:rPr>
          <w:rFonts w:ascii="Times New Roman" w:eastAsia="Times New Roman" w:hAnsi="Times New Roman" w:cs="Times New Roman"/>
          <w:color w:val="000000" w:themeColor="text1"/>
          <w:lang w:eastAsia="it-IT"/>
        </w:rPr>
        <w:t>, della legge 3 agosto 2007, n. 124.</w:t>
      </w:r>
    </w:p>
    <w:p w14:paraId="68EA77E6" w14:textId="77777777" w:rsidR="00446F27" w:rsidRPr="004A5029" w:rsidRDefault="00446F27" w:rsidP="00446F27">
      <w:pPr>
        <w:jc w:val="both"/>
        <w:textAlignment w:val="baseline"/>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4. L'affidamento dei contratti di cui al presente articolo avviene previo esperimento di gara informale a cui sono invitati almeno cinque operatori economici, se sussistono in tale numero soggetti qualificati in relazione all'oggetto del contratto e sempre che la negoziazione con più di un operatore economico sia compatibile con le esigenze di segretezza e sicurezza.</w:t>
      </w:r>
    </w:p>
    <w:p w14:paraId="481A71C7"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hAnsi="Times New Roman" w:cs="Times New Roman"/>
          <w:color w:val="000000" w:themeColor="text1"/>
          <w:lang w:eastAsia="it-IT"/>
        </w:rPr>
        <w:t>5. La Corte dei conti, tramite la Sezione centrale per il controllo dei contratti secretati, esercita il controllo preventivo sui provvedimenti motivati di cui al comma 2, il controllo preventivo sulla legittimità e sulla regolarità dei contratti di cui al presente articolo, nonché il controllo sulla regolarità, correttezza ed efficacia della gestione. Dell'attività di cui al presente comma è dato conto entro il 30 giugno di ciascun anno in una relazione al Comitato parlamentare per la sicurezza della Repubblica.</w:t>
      </w:r>
    </w:p>
    <w:p w14:paraId="6CEB15CE" w14:textId="77777777" w:rsidR="00446F27" w:rsidRPr="004A5029" w:rsidRDefault="00446F27" w:rsidP="00446F27">
      <w:pPr>
        <w:jc w:val="both"/>
        <w:rPr>
          <w:rFonts w:ascii="Times New Roman" w:hAnsi="Times New Roman" w:cs="Times New Roman"/>
          <w:color w:val="000000" w:themeColor="text1"/>
        </w:rPr>
      </w:pPr>
    </w:p>
    <w:p w14:paraId="7D405C32" w14:textId="77777777" w:rsidR="00B922F7" w:rsidRPr="004A5029" w:rsidRDefault="00446F27" w:rsidP="00446F27">
      <w:pPr>
        <w:jc w:val="center"/>
        <w:rPr>
          <w:rFonts w:ascii="Times New Roman" w:eastAsia="Times New Roman" w:hAnsi="Times New Roman" w:cs="Times New Roman"/>
          <w:b/>
          <w:bCs/>
          <w:color w:val="000000" w:themeColor="text1"/>
          <w:shd w:val="clear" w:color="auto" w:fill="FFFFFF"/>
          <w:lang w:eastAsia="it-IT"/>
        </w:rPr>
      </w:pPr>
      <w:r w:rsidRPr="004A5029">
        <w:rPr>
          <w:rFonts w:ascii="Times New Roman" w:eastAsia="Times New Roman" w:hAnsi="Times New Roman" w:cs="Times New Roman"/>
          <w:b/>
          <w:bCs/>
          <w:color w:val="000000" w:themeColor="text1"/>
          <w:shd w:val="clear" w:color="auto" w:fill="FFFFFF"/>
          <w:lang w:eastAsia="it-IT"/>
        </w:rPr>
        <w:t xml:space="preserve">Titolo VI </w:t>
      </w:r>
    </w:p>
    <w:p w14:paraId="34B907BB" w14:textId="7CC3C3ED" w:rsidR="00446F27" w:rsidRPr="004A5029" w:rsidRDefault="00446F27" w:rsidP="00446F27">
      <w:pPr>
        <w:jc w:val="center"/>
        <w:rPr>
          <w:rFonts w:ascii="Times New Roman" w:eastAsia="Times New Roman" w:hAnsi="Times New Roman" w:cs="Times New Roman"/>
          <w:b/>
          <w:bCs/>
          <w:color w:val="000000" w:themeColor="text1"/>
          <w:shd w:val="clear" w:color="auto" w:fill="FFFFFF"/>
          <w:lang w:eastAsia="it-IT"/>
        </w:rPr>
      </w:pPr>
      <w:r w:rsidRPr="004A5029">
        <w:rPr>
          <w:rFonts w:ascii="Times New Roman" w:eastAsia="Times New Roman" w:hAnsi="Times New Roman" w:cs="Times New Roman"/>
          <w:b/>
          <w:bCs/>
          <w:color w:val="000000" w:themeColor="text1"/>
          <w:shd w:val="clear" w:color="auto" w:fill="FFFFFF"/>
          <w:lang w:eastAsia="it-IT"/>
        </w:rPr>
        <w:t xml:space="preserve">Le </w:t>
      </w:r>
      <w:r w:rsidRPr="004A5029">
        <w:rPr>
          <w:rFonts w:ascii="Times New Roman" w:eastAsia="Times New Roman" w:hAnsi="Times New Roman" w:cs="Times New Roman"/>
          <w:b/>
          <w:bCs/>
          <w:color w:val="000000" w:themeColor="text1"/>
          <w:lang w:eastAsia="it-IT"/>
        </w:rPr>
        <w:t>procedure in caso di somma urgenza e di protezione civile</w:t>
      </w:r>
    </w:p>
    <w:p w14:paraId="66518E39" w14:textId="77777777" w:rsidR="00446F27" w:rsidRPr="004A5029" w:rsidRDefault="00446F27" w:rsidP="00446F27">
      <w:pPr>
        <w:jc w:val="both"/>
        <w:rPr>
          <w:rFonts w:ascii="Times New Roman" w:eastAsia="Times New Roman" w:hAnsi="Times New Roman" w:cs="Times New Roman"/>
          <w:b/>
          <w:bCs/>
          <w:color w:val="000000" w:themeColor="text1"/>
          <w:lang w:eastAsia="it-IT"/>
        </w:rPr>
      </w:pPr>
    </w:p>
    <w:p w14:paraId="531ACA8D"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b/>
          <w:bCs/>
          <w:color w:val="000000" w:themeColor="text1"/>
          <w:shd w:val="clear" w:color="auto" w:fill="FFFFFF"/>
          <w:lang w:eastAsia="it-IT"/>
        </w:rPr>
        <w:t>Articolo 140</w:t>
      </w:r>
      <w:r w:rsidRPr="004A5029">
        <w:rPr>
          <w:rFonts w:ascii="Times New Roman" w:eastAsia="Times New Roman" w:hAnsi="Times New Roman" w:cs="Times New Roman"/>
          <w:color w:val="000000" w:themeColor="text1"/>
          <w:lang w:eastAsia="it-IT"/>
        </w:rPr>
        <w:t>.</w:t>
      </w:r>
    </w:p>
    <w:p w14:paraId="067D898A"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Times New Roman" w:hAnsi="Times New Roman" w:cs="Times New Roman"/>
          <w:bCs/>
          <w:i/>
          <w:color w:val="000000" w:themeColor="text1"/>
          <w:lang w:eastAsia="it-IT"/>
        </w:rPr>
        <w:t>Procedure in caso di somma urgenza e di protezione civile</w:t>
      </w:r>
      <w:r w:rsidRPr="004A5029">
        <w:rPr>
          <w:rFonts w:ascii="Times New Roman" w:eastAsia="Times New Roman" w:hAnsi="Times New Roman" w:cs="Times New Roman"/>
          <w:bCs/>
          <w:color w:val="000000" w:themeColor="text1"/>
          <w:lang w:eastAsia="it-IT"/>
        </w:rPr>
        <w:t>.</w:t>
      </w:r>
    </w:p>
    <w:p w14:paraId="0406D77D" w14:textId="193FF880" w:rsidR="00446F27" w:rsidRPr="004A5029" w:rsidRDefault="00446F27" w:rsidP="00446F27">
      <w:pPr>
        <w:jc w:val="both"/>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 xml:space="preserve">1. In circostanze di somma urgenza che non consentono alcun indugio, chi fra il RUP o altro tecnico dell'amministrazione competente si reca prima sul luogo può disporre la immediata esecuzione dei lavori entro il limite di </w:t>
      </w:r>
      <w:r w:rsidRPr="004A5029">
        <w:rPr>
          <w:rFonts w:ascii="Times New Roman" w:eastAsia="Times New Roman" w:hAnsi="Times New Roman" w:cs="Times New Roman"/>
          <w:b/>
          <w:bCs/>
          <w:strike/>
          <w:color w:val="000000" w:themeColor="text1"/>
          <w:lang w:eastAsia="it-IT"/>
        </w:rPr>
        <w:t>200.000</w:t>
      </w:r>
      <w:r w:rsidRPr="004A5029">
        <w:rPr>
          <w:rFonts w:ascii="Times New Roman" w:eastAsia="Times New Roman" w:hAnsi="Times New Roman" w:cs="Times New Roman"/>
          <w:color w:val="000000" w:themeColor="text1"/>
          <w:lang w:eastAsia="it-IT"/>
        </w:rPr>
        <w:t xml:space="preserve"> </w:t>
      </w:r>
      <w:r w:rsidR="0088335C" w:rsidRPr="004A5029">
        <w:rPr>
          <w:rFonts w:ascii="Times New Roman" w:eastAsia="Times New Roman" w:hAnsi="Times New Roman" w:cs="Times New Roman"/>
          <w:b/>
          <w:bCs/>
          <w:color w:val="000000" w:themeColor="text1"/>
          <w:lang w:eastAsia="it-IT"/>
        </w:rPr>
        <w:t>500.000</w:t>
      </w:r>
      <w:r w:rsidR="0088335C" w:rsidRPr="004A5029">
        <w:rPr>
          <w:rFonts w:ascii="Times New Roman" w:eastAsia="Times New Roman" w:hAnsi="Times New Roman" w:cs="Times New Roman"/>
          <w:color w:val="000000" w:themeColor="text1"/>
          <w:lang w:eastAsia="it-IT"/>
        </w:rPr>
        <w:t xml:space="preserve"> </w:t>
      </w:r>
      <w:r w:rsidRPr="004A5029">
        <w:rPr>
          <w:rFonts w:ascii="Times New Roman" w:eastAsia="Times New Roman" w:hAnsi="Times New Roman" w:cs="Times New Roman"/>
          <w:color w:val="000000" w:themeColor="text1"/>
          <w:lang w:eastAsia="it-IT"/>
        </w:rPr>
        <w:t>euro o di quanto indispensabile per rimuovere lo stato di pregiudizio alla pubblica e privata incolumità; contemporaneamente redige il verbale in cui sono indicati i motivi dello stato di urgenza, le cause che lo hanno provocato e i lavori necessari per rimuoverlo.</w:t>
      </w:r>
    </w:p>
    <w:p w14:paraId="4D4B51EE" w14:textId="7777777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2. L'esecuzione dei lavori di somma urgenza può essere affidata in forma diretta a uno o più operatori economici individuati dal RUP o da altro tecnico dell'amministrazione competente.</w:t>
      </w:r>
    </w:p>
    <w:p w14:paraId="0BDE55A1"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3. Il corrispettivo delle prestazioni ordinate è definito consensualmente con l'affidatario; in difetto di preventivo accordo il RUP può ingiungere all'affidatario l'esecuzione delle lavorazioni o la somministrazione dei materiali sulla base di prezzi definiti mediante l'utilizzo di prezzari ufficiali di riferimento, ridotti del 20 per cento, comunque ammessi nella contabilità; ove l'esecutore non iscriva riserva negli atti contabili, i prezzi si intendono definitivamente accettati.</w:t>
      </w:r>
    </w:p>
    <w:p w14:paraId="1FC37799" w14:textId="426D23B1"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4. Il RUP o altro tecnico dell'amministrazione competente compila una perizia giustificativa dei lavori entro </w:t>
      </w:r>
      <w:r w:rsidRPr="004A5029">
        <w:rPr>
          <w:rFonts w:ascii="Times New Roman" w:eastAsia="Times New Roman" w:hAnsi="Times New Roman" w:cs="Times New Roman"/>
          <w:b/>
          <w:bCs/>
          <w:strike/>
          <w:color w:val="000000" w:themeColor="text1"/>
          <w:lang w:eastAsia="it-IT"/>
        </w:rPr>
        <w:t>10</w:t>
      </w:r>
      <w:r w:rsidRPr="004A5029">
        <w:rPr>
          <w:rFonts w:ascii="Times New Roman" w:eastAsia="Times New Roman" w:hAnsi="Times New Roman" w:cs="Times New Roman"/>
          <w:b/>
          <w:bCs/>
          <w:color w:val="000000" w:themeColor="text1"/>
          <w:lang w:eastAsia="it-IT"/>
        </w:rPr>
        <w:t xml:space="preserve"> </w:t>
      </w:r>
      <w:r w:rsidR="00EF254E" w:rsidRPr="004A5029">
        <w:rPr>
          <w:rFonts w:ascii="Times New Roman" w:eastAsia="Times New Roman" w:hAnsi="Times New Roman" w:cs="Times New Roman"/>
          <w:b/>
          <w:bCs/>
          <w:color w:val="000000" w:themeColor="text1"/>
          <w:lang w:eastAsia="it-IT"/>
        </w:rPr>
        <w:t xml:space="preserve">dieci </w:t>
      </w:r>
      <w:r w:rsidRPr="004A5029">
        <w:rPr>
          <w:rFonts w:ascii="Times New Roman" w:eastAsia="Times New Roman" w:hAnsi="Times New Roman" w:cs="Times New Roman"/>
          <w:color w:val="000000" w:themeColor="text1"/>
          <w:lang w:eastAsia="it-IT"/>
        </w:rPr>
        <w:t xml:space="preserve">giorni dall'ordine di esecuzione e la trasmette, unitamente al verbale di somma urgenza, alla stazione appaltante che provvede alla copertura della spesa e alla approvazione dei lavori. Qualora l'amministrazione competente sia un ente locale, la copertura della spesa </w:t>
      </w:r>
      <w:r w:rsidR="00E07A23" w:rsidRPr="004A5029">
        <w:rPr>
          <w:rFonts w:ascii="Times New Roman" w:eastAsia="Times New Roman" w:hAnsi="Times New Roman" w:cs="Times New Roman"/>
          <w:color w:val="000000" w:themeColor="text1"/>
          <w:lang w:eastAsia="it-IT"/>
        </w:rPr>
        <w:t>è</w:t>
      </w:r>
      <w:r w:rsidRPr="004A5029">
        <w:rPr>
          <w:rFonts w:ascii="Times New Roman" w:eastAsia="Times New Roman" w:hAnsi="Times New Roman" w:cs="Times New Roman"/>
          <w:color w:val="000000" w:themeColor="text1"/>
          <w:lang w:eastAsia="it-IT"/>
        </w:rPr>
        <w:t xml:space="preserve"> assicurata con le modalità previste dagli articoli 191, comma 3, e 194 comma 1, lettera e), del </w:t>
      </w:r>
      <w:r w:rsidR="00E9136F" w:rsidRPr="004A5029">
        <w:rPr>
          <w:rFonts w:ascii="Times New Roman" w:hAnsi="Times New Roman" w:cs="Times New Roman"/>
          <w:b/>
          <w:bCs/>
          <w:color w:val="000000" w:themeColor="text1"/>
        </w:rPr>
        <w:t>testo unico delle leggi sull'ordinamento degli enti locali</w:t>
      </w:r>
      <w:r w:rsidR="001006C5" w:rsidRPr="004A5029">
        <w:rPr>
          <w:rFonts w:ascii="Times New Roman" w:hAnsi="Times New Roman" w:cs="Times New Roman"/>
          <w:b/>
          <w:bCs/>
          <w:color w:val="000000" w:themeColor="text1"/>
        </w:rPr>
        <w:t>,</w:t>
      </w:r>
      <w:r w:rsidR="00E9136F" w:rsidRPr="004A5029">
        <w:rPr>
          <w:rFonts w:ascii="Times New Roman" w:hAnsi="Times New Roman" w:cs="Times New Roman"/>
          <w:b/>
          <w:bCs/>
          <w:color w:val="000000" w:themeColor="text1"/>
        </w:rPr>
        <w:t xml:space="preserve"> di cui al</w:t>
      </w:r>
      <w:r w:rsidR="00E9136F" w:rsidRPr="004A5029">
        <w:rPr>
          <w:rFonts w:ascii="Verdana" w:hAnsi="Verdana"/>
          <w:color w:val="000000" w:themeColor="text1"/>
          <w:sz w:val="18"/>
          <w:szCs w:val="18"/>
          <w:shd w:val="clear" w:color="auto" w:fill="FFFFFF"/>
        </w:rPr>
        <w:t xml:space="preserve"> </w:t>
      </w:r>
      <w:r w:rsidRPr="004A5029">
        <w:rPr>
          <w:rFonts w:ascii="Times New Roman" w:eastAsia="Times New Roman" w:hAnsi="Times New Roman" w:cs="Times New Roman"/>
          <w:color w:val="000000" w:themeColor="text1"/>
          <w:lang w:eastAsia="it-IT"/>
        </w:rPr>
        <w:t>decreto legislativo 18 agosto 2000, n. 267.</w:t>
      </w:r>
    </w:p>
    <w:p w14:paraId="02593114" w14:textId="77777777" w:rsidR="00446F27" w:rsidRPr="004A5029" w:rsidRDefault="00446F27" w:rsidP="00446F27">
      <w:pPr>
        <w:jc w:val="both"/>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5. Qualora un'opera o un lavoro, ordinato per motivi di somma urgenza, non ottenga l'approvazione del competente organo dell'amministrazione, la relativa realizzazione è sospesa immediatamente e si procede, previa messa in sicurezza del cantiere, alla sospensione dei lavori e alla liquidazione dei corrispettivi dovuti per la parte realizzata.</w:t>
      </w:r>
    </w:p>
    <w:p w14:paraId="313EA227" w14:textId="0E86DB02"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6. Costituisce circostanza di somma urgenza, ai fini del presente articolo, anche il verificarsi degli eventi di cui </w:t>
      </w:r>
      <w:r w:rsidRPr="004A5029">
        <w:rPr>
          <w:rFonts w:ascii="Times New Roman" w:eastAsia="Times New Roman" w:hAnsi="Times New Roman" w:cs="Times New Roman"/>
          <w:bCs/>
          <w:color w:val="000000" w:themeColor="text1"/>
          <w:lang w:eastAsia="it-IT"/>
        </w:rPr>
        <w:t xml:space="preserve">all'articolo 7 del </w:t>
      </w:r>
      <w:r w:rsidR="00955B24" w:rsidRPr="004A5029">
        <w:rPr>
          <w:rFonts w:ascii="Times New Roman" w:hAnsi="Times New Roman" w:cs="Times New Roman"/>
          <w:b/>
          <w:bCs/>
          <w:color w:val="000000" w:themeColor="text1"/>
        </w:rPr>
        <w:t>codice della protezione civile</w:t>
      </w:r>
      <w:r w:rsidR="00422AFC" w:rsidRPr="004A5029">
        <w:rPr>
          <w:rFonts w:ascii="Times New Roman" w:eastAsia="Calibri" w:hAnsi="Times New Roman" w:cs="Times New Roman"/>
          <w:b/>
          <w:bCs/>
          <w:color w:val="000000" w:themeColor="text1"/>
        </w:rPr>
        <w:t>,</w:t>
      </w:r>
      <w:r w:rsidR="00955B24" w:rsidRPr="004A5029">
        <w:rPr>
          <w:rFonts w:ascii="Times New Roman" w:hAnsi="Times New Roman" w:cs="Times New Roman"/>
          <w:b/>
          <w:bCs/>
          <w:color w:val="000000" w:themeColor="text1"/>
        </w:rPr>
        <w:t xml:space="preserve"> di cui al</w:t>
      </w:r>
      <w:r w:rsidR="00955B24" w:rsidRPr="004A5029">
        <w:rPr>
          <w:rFonts w:ascii="Verdana" w:hAnsi="Verdana"/>
          <w:color w:val="000000" w:themeColor="text1"/>
          <w:sz w:val="18"/>
          <w:szCs w:val="18"/>
          <w:shd w:val="clear" w:color="auto" w:fill="FFFFFF"/>
        </w:rPr>
        <w:t xml:space="preserve"> </w:t>
      </w:r>
      <w:r w:rsidRPr="004A5029">
        <w:rPr>
          <w:rFonts w:ascii="Times New Roman" w:eastAsia="Times New Roman" w:hAnsi="Times New Roman" w:cs="Times New Roman"/>
          <w:bCs/>
          <w:color w:val="000000" w:themeColor="text1"/>
          <w:lang w:eastAsia="it-IT"/>
        </w:rPr>
        <w:t xml:space="preserve">decreto legislativo 2 gennaio 2018, n. 1, </w:t>
      </w:r>
      <w:r w:rsidRPr="004A5029">
        <w:rPr>
          <w:rFonts w:ascii="Times New Roman" w:eastAsia="Times New Roman" w:hAnsi="Times New Roman" w:cs="Times New Roman"/>
          <w:color w:val="000000" w:themeColor="text1"/>
          <w:lang w:eastAsia="it-IT"/>
        </w:rPr>
        <w:t xml:space="preserve">ovvero la ragionevole previsione dell'imminente verificarsi degli stessi, che richiede l'adozione di misure indilazionabili, nei limiti dello stretto necessario. La circostanza di somma urgenza, in tali casi, è ritenuta persistente finché non risultino eliminate le situazioni dannose o pericolose per la pubblica o privata incolumità derivanti dall'evento, e comunque per un termine non superiore a </w:t>
      </w:r>
      <w:r w:rsidRPr="004A5029">
        <w:rPr>
          <w:rFonts w:ascii="Times New Roman" w:eastAsia="Times New Roman" w:hAnsi="Times New Roman" w:cs="Times New Roman"/>
          <w:b/>
          <w:bCs/>
          <w:strike/>
          <w:color w:val="000000" w:themeColor="text1"/>
          <w:lang w:eastAsia="it-IT"/>
        </w:rPr>
        <w:t>15</w:t>
      </w:r>
      <w:r w:rsidRPr="004A5029">
        <w:rPr>
          <w:rFonts w:ascii="Times New Roman" w:eastAsia="Times New Roman" w:hAnsi="Times New Roman" w:cs="Times New Roman"/>
          <w:b/>
          <w:bCs/>
          <w:color w:val="000000" w:themeColor="text1"/>
          <w:lang w:eastAsia="it-IT"/>
        </w:rPr>
        <w:t xml:space="preserve"> </w:t>
      </w:r>
      <w:r w:rsidR="00EF254E" w:rsidRPr="004A5029">
        <w:rPr>
          <w:rFonts w:ascii="Times New Roman" w:eastAsia="Times New Roman" w:hAnsi="Times New Roman" w:cs="Times New Roman"/>
          <w:b/>
          <w:bCs/>
          <w:color w:val="000000" w:themeColor="text1"/>
          <w:lang w:eastAsia="it-IT"/>
        </w:rPr>
        <w:t xml:space="preserve">quindici </w:t>
      </w:r>
      <w:r w:rsidRPr="004A5029">
        <w:rPr>
          <w:rFonts w:ascii="Times New Roman" w:eastAsia="Times New Roman" w:hAnsi="Times New Roman" w:cs="Times New Roman"/>
          <w:color w:val="000000" w:themeColor="text1"/>
          <w:lang w:eastAsia="it-IT"/>
        </w:rPr>
        <w:t xml:space="preserve">giorni dall’insorgere dell’evento, oppure entro il termine stabilito dalla eventuale declaratoria dello stato di emergenza di cui </w:t>
      </w:r>
      <w:r w:rsidRPr="004A5029">
        <w:rPr>
          <w:rFonts w:ascii="Times New Roman" w:eastAsia="Times New Roman" w:hAnsi="Times New Roman" w:cs="Times New Roman"/>
          <w:bCs/>
          <w:color w:val="000000" w:themeColor="text1"/>
          <w:lang w:eastAsia="it-IT"/>
        </w:rPr>
        <w:t xml:space="preserve">all'articolo 24 del </w:t>
      </w:r>
      <w:r w:rsidR="00955B24" w:rsidRPr="004A5029">
        <w:rPr>
          <w:rFonts w:ascii="Times New Roman" w:hAnsi="Times New Roman" w:cs="Times New Roman"/>
          <w:b/>
          <w:bCs/>
          <w:color w:val="000000" w:themeColor="text1"/>
        </w:rPr>
        <w:t>codice di cui al</w:t>
      </w:r>
      <w:r w:rsidR="00955B24" w:rsidRPr="004A5029">
        <w:rPr>
          <w:rFonts w:ascii="Times New Roman" w:eastAsia="Times New Roman" w:hAnsi="Times New Roman" w:cs="Times New Roman"/>
          <w:bCs/>
          <w:color w:val="000000" w:themeColor="text1"/>
          <w:lang w:eastAsia="it-IT"/>
        </w:rPr>
        <w:t xml:space="preserve"> </w:t>
      </w:r>
      <w:r w:rsidRPr="004A5029">
        <w:rPr>
          <w:rFonts w:ascii="Times New Roman" w:eastAsia="Times New Roman" w:hAnsi="Times New Roman" w:cs="Times New Roman"/>
          <w:bCs/>
          <w:color w:val="000000" w:themeColor="text1"/>
          <w:lang w:eastAsia="it-IT"/>
        </w:rPr>
        <w:t xml:space="preserve">decreto legislativo </w:t>
      </w:r>
      <w:r w:rsidRPr="004A5029">
        <w:rPr>
          <w:rFonts w:ascii="Times New Roman" w:eastAsia="Times New Roman" w:hAnsi="Times New Roman" w:cs="Times New Roman"/>
          <w:b/>
          <w:strike/>
          <w:color w:val="000000" w:themeColor="text1"/>
          <w:lang w:eastAsia="it-IT"/>
        </w:rPr>
        <w:t>2 gennaio 2018,</w:t>
      </w:r>
      <w:r w:rsidRPr="004A5029">
        <w:rPr>
          <w:rFonts w:ascii="Times New Roman" w:eastAsia="Times New Roman" w:hAnsi="Times New Roman" w:cs="Times New Roman"/>
          <w:bCs/>
          <w:color w:val="000000" w:themeColor="text1"/>
          <w:lang w:eastAsia="it-IT"/>
        </w:rPr>
        <w:t xml:space="preserve"> n. 1</w:t>
      </w:r>
      <w:r w:rsidR="00955B24" w:rsidRPr="004A5029">
        <w:rPr>
          <w:rFonts w:ascii="Times New Roman" w:eastAsia="Times New Roman" w:hAnsi="Times New Roman" w:cs="Times New Roman"/>
          <w:bCs/>
          <w:color w:val="000000" w:themeColor="text1"/>
          <w:lang w:eastAsia="it-IT"/>
        </w:rPr>
        <w:t xml:space="preserve"> </w:t>
      </w:r>
      <w:r w:rsidR="00955B24" w:rsidRPr="004A5029">
        <w:rPr>
          <w:rFonts w:ascii="Times New Roman" w:hAnsi="Times New Roman" w:cs="Times New Roman"/>
          <w:b/>
          <w:bCs/>
          <w:color w:val="000000" w:themeColor="text1"/>
        </w:rPr>
        <w:t>del 2018</w:t>
      </w:r>
      <w:r w:rsidRPr="004A5029">
        <w:rPr>
          <w:rFonts w:ascii="Times New Roman" w:eastAsia="Times New Roman" w:hAnsi="Times New Roman" w:cs="Times New Roman"/>
          <w:color w:val="000000" w:themeColor="text1"/>
          <w:lang w:eastAsia="it-IT"/>
        </w:rPr>
        <w:t xml:space="preserve">; in tali circostanze ed entro i medesimi limiti temporali le stazioni appaltanti possono affidare appalti pubblici di lavori, servizi e forniture con le procedure previste </w:t>
      </w:r>
      <w:r w:rsidR="00D80B5B" w:rsidRPr="004A5029">
        <w:rPr>
          <w:rFonts w:ascii="Times New Roman" w:eastAsia="Times New Roman" w:hAnsi="Times New Roman" w:cs="Times New Roman"/>
          <w:color w:val="000000" w:themeColor="text1"/>
          <w:lang w:eastAsia="it-IT"/>
        </w:rPr>
        <w:t>da</w:t>
      </w:r>
      <w:r w:rsidRPr="004A5029">
        <w:rPr>
          <w:rFonts w:ascii="Times New Roman" w:eastAsia="Times New Roman" w:hAnsi="Times New Roman" w:cs="Times New Roman"/>
          <w:color w:val="000000" w:themeColor="text1"/>
          <w:lang w:eastAsia="it-IT"/>
        </w:rPr>
        <w:t>l presente articolo.</w:t>
      </w:r>
    </w:p>
    <w:p w14:paraId="77AFA3EB" w14:textId="6FFF0A40"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7. Qualora si adottino le procedure di affidamento in condizioni di somma urgenza previste dal presente articolo, nonché, limitatamente ad emergenze di protezione civile, le procedure di cui all’articolo 76, comma 2, lettera c), e vi sia l’esigenza impellente di assicurare la tempestiva esecuzione del contratto, gli affidatari dichiarano, mediante autocertificazione, resa ai sensi del </w:t>
      </w:r>
      <w:r w:rsidR="00C33955" w:rsidRPr="004A5029">
        <w:rPr>
          <w:rFonts w:ascii="Times New Roman" w:hAnsi="Times New Roman" w:cs="Times New Roman"/>
          <w:b/>
          <w:bCs/>
          <w:color w:val="000000" w:themeColor="text1"/>
        </w:rPr>
        <w:t>testo unico delle disposizioni legislative e regolamentari in materia di documentazione amministrativa</w:t>
      </w:r>
      <w:r w:rsidR="001006C5" w:rsidRPr="004A5029">
        <w:rPr>
          <w:rFonts w:ascii="Times New Roman" w:hAnsi="Times New Roman" w:cs="Times New Roman"/>
          <w:b/>
          <w:bCs/>
          <w:color w:val="000000" w:themeColor="text1"/>
        </w:rPr>
        <w:t>,</w:t>
      </w:r>
      <w:r w:rsidR="00C33955" w:rsidRPr="004A5029">
        <w:rPr>
          <w:rFonts w:ascii="Times New Roman" w:hAnsi="Times New Roman" w:cs="Times New Roman"/>
          <w:b/>
          <w:bCs/>
          <w:color w:val="000000" w:themeColor="text1"/>
        </w:rPr>
        <w:t xml:space="preserve"> di cui al</w:t>
      </w:r>
      <w:r w:rsidR="00C33955" w:rsidRPr="004A5029">
        <w:rPr>
          <w:rFonts w:ascii="Times New Roman" w:hAnsi="Times New Roman" w:cs="Times New Roman"/>
          <w:color w:val="000000" w:themeColor="text1"/>
        </w:rPr>
        <w:t xml:space="preserve"> </w:t>
      </w:r>
      <w:hyperlink r:id="rId34">
        <w:r w:rsidRPr="004A5029">
          <w:rPr>
            <w:rFonts w:ascii="Times New Roman" w:eastAsia="Times New Roman" w:hAnsi="Times New Roman" w:cs="Times New Roman"/>
            <w:color w:val="000000" w:themeColor="text1"/>
            <w:lang w:eastAsia="it-IT"/>
          </w:rPr>
          <w:t>decreto del Presidente della Repubblica 28 dicembre 2000, n. 445</w:t>
        </w:r>
      </w:hyperlink>
      <w:r w:rsidRPr="004A5029">
        <w:rPr>
          <w:rFonts w:ascii="Times New Roman" w:eastAsia="Times New Roman" w:hAnsi="Times New Roman" w:cs="Times New Roman"/>
          <w:color w:val="000000" w:themeColor="text1"/>
          <w:lang w:eastAsia="it-IT"/>
        </w:rPr>
        <w:t xml:space="preserve">, il possesso dei requisiti di partecipazione previsti per l’affidamento di contratti di uguale importo mediante procedura ordinaria. La </w:t>
      </w:r>
      <w:r w:rsidRPr="004A5029">
        <w:rPr>
          <w:rFonts w:ascii="Times New Roman" w:eastAsia="Times New Roman" w:hAnsi="Times New Roman" w:cs="Times New Roman"/>
          <w:bCs/>
          <w:color w:val="000000" w:themeColor="text1"/>
          <w:lang w:eastAsia="it-IT"/>
        </w:rPr>
        <w:t>stazione appaltante</w:t>
      </w:r>
      <w:r w:rsidRPr="004A5029">
        <w:rPr>
          <w:rFonts w:ascii="Times New Roman" w:eastAsia="Times New Roman" w:hAnsi="Times New Roman" w:cs="Times New Roman"/>
          <w:color w:val="000000" w:themeColor="text1"/>
          <w:lang w:eastAsia="it-IT"/>
        </w:rPr>
        <w:t xml:space="preserve"> controlla il possesso dei requisiti in un termine congruo, compatibile con la gestione della situazione di emergenza in atto e comunque non superiore a </w:t>
      </w:r>
      <w:r w:rsidRPr="004A5029">
        <w:rPr>
          <w:rFonts w:ascii="Times New Roman" w:eastAsia="Times New Roman" w:hAnsi="Times New Roman" w:cs="Times New Roman"/>
          <w:b/>
          <w:bCs/>
          <w:strike/>
          <w:color w:val="000000" w:themeColor="text1"/>
          <w:lang w:eastAsia="it-IT"/>
        </w:rPr>
        <w:t>60</w:t>
      </w:r>
      <w:r w:rsidRPr="004A5029">
        <w:rPr>
          <w:rFonts w:ascii="Times New Roman" w:eastAsia="Times New Roman" w:hAnsi="Times New Roman" w:cs="Times New Roman"/>
          <w:b/>
          <w:bCs/>
          <w:color w:val="000000" w:themeColor="text1"/>
          <w:lang w:eastAsia="it-IT"/>
        </w:rPr>
        <w:t xml:space="preserve"> </w:t>
      </w:r>
      <w:r w:rsidR="00EF254E" w:rsidRPr="004A5029">
        <w:rPr>
          <w:rFonts w:ascii="Times New Roman" w:eastAsia="Times New Roman" w:hAnsi="Times New Roman" w:cs="Times New Roman"/>
          <w:b/>
          <w:bCs/>
          <w:color w:val="000000" w:themeColor="text1"/>
          <w:lang w:eastAsia="it-IT"/>
        </w:rPr>
        <w:t xml:space="preserve">sessanta </w:t>
      </w:r>
      <w:r w:rsidRPr="004A5029">
        <w:rPr>
          <w:rFonts w:ascii="Times New Roman" w:eastAsia="Times New Roman" w:hAnsi="Times New Roman" w:cs="Times New Roman"/>
          <w:color w:val="000000" w:themeColor="text1"/>
          <w:lang w:eastAsia="it-IT"/>
        </w:rPr>
        <w:t xml:space="preserve">giorni dall’affidamento. La </w:t>
      </w:r>
      <w:r w:rsidRPr="004A5029">
        <w:rPr>
          <w:rFonts w:ascii="Times New Roman" w:eastAsia="Times New Roman" w:hAnsi="Times New Roman" w:cs="Times New Roman"/>
          <w:bCs/>
          <w:color w:val="000000" w:themeColor="text1"/>
          <w:lang w:eastAsia="it-IT"/>
        </w:rPr>
        <w:t>stazione appaltante</w:t>
      </w:r>
      <w:r w:rsidRPr="004A5029">
        <w:rPr>
          <w:rFonts w:ascii="Times New Roman" w:eastAsia="Times New Roman" w:hAnsi="Times New Roman" w:cs="Times New Roman"/>
          <w:color w:val="000000" w:themeColor="text1"/>
          <w:lang w:eastAsia="it-IT"/>
        </w:rPr>
        <w:t xml:space="preserve"> dà conto, con adeguata motivazione, nel primo atto successivo alle verifiche effettuate, della sussistenza dei relativi presupposti; in ogni caso non è possibile procedere al pagamento, anche parziale, in assenza delle relative verifiche con esito positivo. Qualora, a seguito del controllo, </w:t>
      </w:r>
      <w:r w:rsidRPr="004A5029">
        <w:rPr>
          <w:rFonts w:ascii="Times New Roman" w:eastAsia="Times New Roman" w:hAnsi="Times New Roman" w:cs="Times New Roman"/>
          <w:b/>
          <w:bCs/>
          <w:strike/>
          <w:color w:val="000000" w:themeColor="text1"/>
          <w:lang w:eastAsia="it-IT"/>
        </w:rPr>
        <w:t>venga</w:t>
      </w:r>
      <w:r w:rsidRPr="004A5029">
        <w:rPr>
          <w:rFonts w:ascii="Times New Roman" w:eastAsia="Times New Roman" w:hAnsi="Times New Roman" w:cs="Times New Roman"/>
          <w:b/>
          <w:bCs/>
          <w:color w:val="000000" w:themeColor="text1"/>
          <w:lang w:eastAsia="it-IT"/>
        </w:rPr>
        <w:t xml:space="preserve"> </w:t>
      </w:r>
      <w:r w:rsidR="00091A99" w:rsidRPr="004A5029">
        <w:rPr>
          <w:rFonts w:ascii="Times New Roman" w:eastAsia="Times New Roman" w:hAnsi="Times New Roman" w:cs="Times New Roman"/>
          <w:b/>
          <w:bCs/>
          <w:color w:val="000000" w:themeColor="text1"/>
          <w:lang w:eastAsia="it-IT"/>
        </w:rPr>
        <w:t xml:space="preserve">sia </w:t>
      </w:r>
      <w:r w:rsidRPr="004A5029">
        <w:rPr>
          <w:rFonts w:ascii="Times New Roman" w:eastAsia="Times New Roman" w:hAnsi="Times New Roman" w:cs="Times New Roman"/>
          <w:color w:val="000000" w:themeColor="text1"/>
          <w:lang w:eastAsia="it-IT"/>
        </w:rPr>
        <w:t>accertato l’affidamento a un operatore privo dei predetti requisiti, la stazione appaltante recede dal contratto, fatto salvo il pagamento del valore delle opere eseguite e il rimborso delle spese eventualmente sostenute per l’esecuzione della parte rimanente, nei limiti delle utilità conseguite, e proced</w:t>
      </w:r>
      <w:r w:rsidR="00D80B5B" w:rsidRPr="004A5029">
        <w:rPr>
          <w:rFonts w:ascii="Times New Roman" w:eastAsia="Times New Roman" w:hAnsi="Times New Roman" w:cs="Times New Roman"/>
          <w:color w:val="000000" w:themeColor="text1"/>
          <w:lang w:eastAsia="it-IT"/>
        </w:rPr>
        <w:t>e</w:t>
      </w:r>
      <w:r w:rsidRPr="004A5029">
        <w:rPr>
          <w:rFonts w:ascii="Times New Roman" w:eastAsia="Times New Roman" w:hAnsi="Times New Roman" w:cs="Times New Roman"/>
          <w:color w:val="000000" w:themeColor="text1"/>
          <w:lang w:eastAsia="it-IT"/>
        </w:rPr>
        <w:t xml:space="preserve"> alle segnalazioni alle competenti autorità.</w:t>
      </w:r>
    </w:p>
    <w:p w14:paraId="414F1539" w14:textId="18B9DD21" w:rsidR="00446F27" w:rsidRPr="004A5029" w:rsidRDefault="00446F27" w:rsidP="00446F27">
      <w:pPr>
        <w:jc w:val="both"/>
        <w:rPr>
          <w:rFonts w:ascii="Times New Roman" w:hAnsi="Times New Roman" w:cs="Times New Roman"/>
          <w:b/>
          <w:bCs/>
          <w:color w:val="000000" w:themeColor="text1"/>
        </w:rPr>
      </w:pPr>
      <w:r w:rsidRPr="004A5029">
        <w:rPr>
          <w:rFonts w:ascii="Times New Roman" w:eastAsia="Times New Roman" w:hAnsi="Times New Roman" w:cs="Times New Roman"/>
          <w:color w:val="000000" w:themeColor="text1"/>
          <w:lang w:eastAsia="it-IT"/>
        </w:rPr>
        <w:t xml:space="preserve">8. In via eccezionale, nella misura strettamente necessaria, l'affidamento diretto può essere autorizzato anche al di sopra dei limiti di cui al comma 1, per un arco temporale limitato, comunque non superiore a </w:t>
      </w:r>
      <w:r w:rsidR="00EF254E" w:rsidRPr="004A5029">
        <w:rPr>
          <w:rFonts w:ascii="Times New Roman" w:hAnsi="Times New Roman" w:cs="Times New Roman"/>
          <w:b/>
          <w:strike/>
          <w:color w:val="000000" w:themeColor="text1"/>
        </w:rPr>
        <w:t>30</w:t>
      </w:r>
      <w:r w:rsidR="00EF254E" w:rsidRPr="004A5029">
        <w:rPr>
          <w:rFonts w:ascii="Times New Roman" w:hAnsi="Times New Roman" w:cs="Times New Roman"/>
          <w:b/>
          <w:color w:val="000000" w:themeColor="text1"/>
        </w:rPr>
        <w:t xml:space="preserve"> trenta</w:t>
      </w:r>
      <w:r w:rsidRPr="004A5029">
        <w:rPr>
          <w:rFonts w:ascii="Times New Roman" w:eastAsia="Times New Roman" w:hAnsi="Times New Roman" w:cs="Times New Roman"/>
          <w:color w:val="000000" w:themeColor="text1"/>
          <w:lang w:eastAsia="it-IT"/>
        </w:rPr>
        <w:t xml:space="preserve"> giorni e solo per singole specifiche fattispecie indilazionabili e nei limiti massimi di importo stabiliti nei provvedimenti di cui al comma 2, </w:t>
      </w:r>
      <w:r w:rsidRPr="004A5029">
        <w:rPr>
          <w:rFonts w:ascii="Times New Roman" w:eastAsia="Times New Roman" w:hAnsi="Times New Roman" w:cs="Times New Roman"/>
          <w:bCs/>
          <w:color w:val="000000" w:themeColor="text1"/>
          <w:lang w:eastAsia="it-IT"/>
        </w:rPr>
        <w:t xml:space="preserve">dell'articolo 24 del </w:t>
      </w:r>
      <w:r w:rsidR="00955B24" w:rsidRPr="004A5029">
        <w:rPr>
          <w:rFonts w:ascii="Times New Roman" w:hAnsi="Times New Roman" w:cs="Times New Roman"/>
          <w:b/>
          <w:bCs/>
          <w:color w:val="000000" w:themeColor="text1"/>
        </w:rPr>
        <w:t>codice di cui al</w:t>
      </w:r>
      <w:r w:rsidR="00955B24" w:rsidRPr="004A5029">
        <w:rPr>
          <w:rFonts w:ascii="Times New Roman" w:eastAsia="Times New Roman" w:hAnsi="Times New Roman" w:cs="Times New Roman"/>
          <w:bCs/>
          <w:color w:val="000000" w:themeColor="text1"/>
          <w:lang w:eastAsia="it-IT"/>
        </w:rPr>
        <w:t xml:space="preserve"> </w:t>
      </w:r>
      <w:r w:rsidRPr="004A5029">
        <w:rPr>
          <w:rFonts w:ascii="Times New Roman" w:eastAsia="Times New Roman" w:hAnsi="Times New Roman" w:cs="Times New Roman"/>
          <w:bCs/>
          <w:color w:val="000000" w:themeColor="text1"/>
          <w:lang w:eastAsia="it-IT"/>
        </w:rPr>
        <w:t xml:space="preserve">decreto legislativo </w:t>
      </w:r>
      <w:r w:rsidRPr="004A5029">
        <w:rPr>
          <w:rFonts w:ascii="Times New Roman" w:eastAsia="Times New Roman" w:hAnsi="Times New Roman" w:cs="Times New Roman"/>
          <w:b/>
          <w:strike/>
          <w:color w:val="000000" w:themeColor="text1"/>
          <w:lang w:eastAsia="it-IT"/>
        </w:rPr>
        <w:t>2 gennaio 201</w:t>
      </w:r>
      <w:r w:rsidRPr="004A5029">
        <w:rPr>
          <w:rFonts w:ascii="Times New Roman" w:eastAsia="Times New Roman" w:hAnsi="Times New Roman" w:cs="Times New Roman"/>
          <w:bCs/>
          <w:strike/>
          <w:color w:val="000000" w:themeColor="text1"/>
          <w:lang w:eastAsia="it-IT"/>
        </w:rPr>
        <w:t>8,</w:t>
      </w:r>
      <w:r w:rsidRPr="004A5029">
        <w:rPr>
          <w:rFonts w:ascii="Times New Roman" w:eastAsia="Times New Roman" w:hAnsi="Times New Roman" w:cs="Times New Roman"/>
          <w:bCs/>
          <w:color w:val="000000" w:themeColor="text1"/>
          <w:lang w:eastAsia="it-IT"/>
        </w:rPr>
        <w:t xml:space="preserve"> n. 1</w:t>
      </w:r>
      <w:r w:rsidR="00955B24" w:rsidRPr="004A5029">
        <w:rPr>
          <w:rFonts w:ascii="Times New Roman" w:eastAsia="Times New Roman" w:hAnsi="Times New Roman" w:cs="Times New Roman"/>
          <w:bCs/>
          <w:color w:val="000000" w:themeColor="text1"/>
          <w:lang w:eastAsia="it-IT"/>
        </w:rPr>
        <w:t xml:space="preserve"> </w:t>
      </w:r>
      <w:r w:rsidR="00955B24" w:rsidRPr="004A5029">
        <w:rPr>
          <w:rFonts w:ascii="Times New Roman" w:hAnsi="Times New Roman" w:cs="Times New Roman"/>
          <w:b/>
          <w:bCs/>
          <w:color w:val="000000" w:themeColor="text1"/>
        </w:rPr>
        <w:t>del 2018</w:t>
      </w:r>
      <w:r w:rsidRPr="004A5029">
        <w:rPr>
          <w:rFonts w:ascii="Times New Roman" w:eastAsia="Times New Roman" w:hAnsi="Times New Roman" w:cs="Times New Roman"/>
          <w:color w:val="000000" w:themeColor="text1"/>
          <w:lang w:eastAsia="it-IT"/>
        </w:rPr>
        <w:t xml:space="preserve">. L'affidamento diretto per i motivi di cui al presente articolo non è comunque ammesso per appalti di </w:t>
      </w:r>
      <w:r w:rsidR="0088335C" w:rsidRPr="004A5029">
        <w:rPr>
          <w:rFonts w:ascii="Times New Roman" w:eastAsia="Times New Roman" w:hAnsi="Times New Roman" w:cs="Times New Roman"/>
          <w:b/>
          <w:bCs/>
          <w:color w:val="000000" w:themeColor="text1"/>
          <w:lang w:eastAsia="it-IT"/>
        </w:rPr>
        <w:t xml:space="preserve">lavori di </w:t>
      </w:r>
      <w:r w:rsidR="0088335C" w:rsidRPr="004A5029">
        <w:rPr>
          <w:rFonts w:ascii="Times New Roman" w:eastAsia="Times New Roman" w:hAnsi="Times New Roman" w:cs="Times New Roman"/>
          <w:color w:val="000000" w:themeColor="text1"/>
          <w:lang w:eastAsia="it-IT"/>
        </w:rPr>
        <w:t>importo</w:t>
      </w:r>
      <w:r w:rsidRPr="004A5029">
        <w:rPr>
          <w:rFonts w:ascii="Times New Roman" w:eastAsia="Times New Roman" w:hAnsi="Times New Roman" w:cs="Times New Roman"/>
          <w:color w:val="000000" w:themeColor="text1"/>
          <w:lang w:eastAsia="it-IT"/>
        </w:rPr>
        <w:t xml:space="preserve"> pari o superiore alla soglia europea</w:t>
      </w:r>
      <w:r w:rsidR="0088335C" w:rsidRPr="004A5029">
        <w:rPr>
          <w:rFonts w:ascii="Times New Roman" w:eastAsia="Times New Roman" w:hAnsi="Times New Roman" w:cs="Times New Roman"/>
          <w:color w:val="000000" w:themeColor="text1"/>
          <w:lang w:eastAsia="it-IT"/>
        </w:rPr>
        <w:t xml:space="preserve"> </w:t>
      </w:r>
      <w:r w:rsidR="0088335C" w:rsidRPr="004A5029">
        <w:rPr>
          <w:rFonts w:ascii="Times New Roman" w:eastAsia="Times New Roman" w:hAnsi="Times New Roman" w:cs="Times New Roman"/>
          <w:b/>
          <w:bCs/>
          <w:color w:val="000000" w:themeColor="text1"/>
          <w:lang w:eastAsia="it-IT"/>
        </w:rPr>
        <w:t xml:space="preserve">e per appalti di servizi e forniture di importo pari o superiore al triplo della soglia europea. </w:t>
      </w:r>
    </w:p>
    <w:p w14:paraId="31D50A2E" w14:textId="36EB0E27" w:rsidR="00446F27" w:rsidRPr="004A5029" w:rsidRDefault="00446F27" w:rsidP="00446F27">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9. Limitatamente agli appalti pubblici di forniture e servizi di cui al comma 6, di importo pari o superiore a </w:t>
      </w:r>
      <w:r w:rsidRPr="004A5029">
        <w:rPr>
          <w:rFonts w:ascii="Times New Roman" w:eastAsia="Times New Roman" w:hAnsi="Times New Roman" w:cs="Times New Roman"/>
          <w:bCs/>
          <w:color w:val="000000" w:themeColor="text1"/>
          <w:lang w:eastAsia="it-IT"/>
        </w:rPr>
        <w:t>140.000</w:t>
      </w:r>
      <w:r w:rsidRPr="004A5029">
        <w:rPr>
          <w:rFonts w:ascii="Times New Roman" w:eastAsia="Times New Roman" w:hAnsi="Times New Roman" w:cs="Times New Roman"/>
          <w:color w:val="000000" w:themeColor="text1"/>
          <w:lang w:eastAsia="it-IT"/>
        </w:rPr>
        <w:t xml:space="preserve"> euro, per i quali non siano disponibili elenchi di prezzi definiti mediante l'utilizzo di prezzari ufficiali di riferimento, quando i tempi resi necessari dalla circostanza di somma urgenza non consentano il ricorso alle procedure ordinarie, gli affidatari si impegnano a fornire i servizi e le forniture richiesti ad un prezzo provvisorio stabilito consensualmente tra le parti e a</w:t>
      </w:r>
      <w:r w:rsidR="00D80B5B" w:rsidRPr="004A5029">
        <w:rPr>
          <w:rFonts w:ascii="Times New Roman" w:eastAsia="Times New Roman" w:hAnsi="Times New Roman" w:cs="Times New Roman"/>
          <w:color w:val="000000" w:themeColor="text1"/>
          <w:lang w:eastAsia="it-IT"/>
        </w:rPr>
        <w:t>d</w:t>
      </w:r>
      <w:r w:rsidRPr="004A5029">
        <w:rPr>
          <w:rFonts w:ascii="Times New Roman" w:eastAsia="Times New Roman" w:hAnsi="Times New Roman" w:cs="Times New Roman"/>
          <w:color w:val="000000" w:themeColor="text1"/>
          <w:lang w:eastAsia="it-IT"/>
        </w:rPr>
        <w:t xml:space="preserve"> accettare la determinazione definitiva del prezzo a seguito di apposita valutazione di congruità.</w:t>
      </w:r>
    </w:p>
    <w:p w14:paraId="10FDAA0E" w14:textId="2CA1CDCD" w:rsidR="00427A36" w:rsidRPr="004A5029" w:rsidRDefault="00446F27" w:rsidP="00214A56">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10. Sul sito istituzionale dell’ente sono pubblicati gli atti relativi agli affidamenti di cui al presente articolo, con specifica indicazione dell'affidatario, delle modalità della scelta e delle motivazioni che non hanno consentito il ricorso alle procedure ordinarie. Contestualmente, e comunque in un termine congruo compatibile con la gestione della situazione di emergenza, </w:t>
      </w:r>
      <w:r w:rsidR="00E07A23" w:rsidRPr="004A5029">
        <w:rPr>
          <w:rFonts w:ascii="Times New Roman" w:eastAsia="Times New Roman" w:hAnsi="Times New Roman" w:cs="Times New Roman"/>
          <w:color w:val="000000" w:themeColor="text1"/>
          <w:lang w:eastAsia="it-IT"/>
        </w:rPr>
        <w:t>sono</w:t>
      </w:r>
      <w:r w:rsidRPr="004A5029">
        <w:rPr>
          <w:rFonts w:ascii="Times New Roman" w:eastAsia="Times New Roman" w:hAnsi="Times New Roman" w:cs="Times New Roman"/>
          <w:color w:val="000000" w:themeColor="text1"/>
          <w:lang w:eastAsia="it-IT"/>
        </w:rPr>
        <w:t xml:space="preserve"> trasmessi all'ANAC per i controlli di competenza, fermi restando i controlli di legittimità sugli atti previsti dalle vigenti normative.</w:t>
      </w:r>
    </w:p>
    <w:p w14:paraId="44EE4241" w14:textId="65187E6E" w:rsidR="0051529A" w:rsidRPr="004A5029" w:rsidRDefault="0051529A" w:rsidP="0051529A">
      <w:pPr>
        <w:jc w:val="both"/>
        <w:rPr>
          <w:rFonts w:ascii="Times New Roman" w:eastAsia="Times New Roman" w:hAnsi="Times New Roman" w:cs="Times New Roman"/>
          <w:b/>
          <w:bCs/>
          <w:color w:val="000000" w:themeColor="text1"/>
          <w:kern w:val="2"/>
          <w:lang w:eastAsia="it-IT"/>
          <w14:ligatures w14:val="standardContextual"/>
        </w:rPr>
      </w:pPr>
      <w:r w:rsidRPr="004A5029">
        <w:rPr>
          <w:rFonts w:ascii="Times New Roman" w:eastAsia="Times New Roman" w:hAnsi="Times New Roman" w:cs="Times New Roman"/>
          <w:b/>
          <w:bCs/>
          <w:color w:val="000000" w:themeColor="text1"/>
          <w:kern w:val="2"/>
          <w:lang w:eastAsia="it-IT"/>
          <w14:ligatures w14:val="standardContextual"/>
        </w:rPr>
        <w:t xml:space="preserve">11. In occasione degli eventi per i quali è dichiarato lo stato di emergenza di rilievo nazionale ai sensi dell'articolo </w:t>
      </w:r>
      <w:r w:rsidRPr="00BD54D8">
        <w:rPr>
          <w:rFonts w:ascii="Times New Roman" w:eastAsia="Times New Roman" w:hAnsi="Times New Roman" w:cs="Times New Roman"/>
          <w:b/>
          <w:bCs/>
          <w:color w:val="000000" w:themeColor="text1"/>
          <w:kern w:val="2"/>
          <w:lang w:eastAsia="it-IT"/>
          <w14:ligatures w14:val="standardContextual"/>
        </w:rPr>
        <w:t>24 del</w:t>
      </w:r>
      <w:r w:rsidR="000B7948" w:rsidRPr="00BD54D8">
        <w:rPr>
          <w:rFonts w:ascii="Times New Roman" w:eastAsia="Times New Roman" w:hAnsi="Times New Roman" w:cs="Times New Roman"/>
          <w:b/>
          <w:bCs/>
          <w:color w:val="000000" w:themeColor="text1"/>
          <w:kern w:val="2"/>
          <w:lang w:eastAsia="it-IT"/>
          <w14:ligatures w14:val="standardContextual"/>
        </w:rPr>
        <w:t xml:space="preserve"> </w:t>
      </w:r>
      <w:r w:rsidR="000B7948" w:rsidRPr="00BD54D8">
        <w:rPr>
          <w:rFonts w:ascii="Times New Roman" w:eastAsia="Times New Roman" w:hAnsi="Times New Roman" w:cs="Times New Roman"/>
          <w:b/>
          <w:bCs/>
          <w:kern w:val="2"/>
          <w:lang w:eastAsia="it-IT"/>
          <w14:ligatures w14:val="standardContextual"/>
        </w:rPr>
        <w:t xml:space="preserve">codice di cui al </w:t>
      </w:r>
      <w:r w:rsidRPr="00BD54D8">
        <w:rPr>
          <w:rFonts w:ascii="Times New Roman" w:eastAsia="Times New Roman" w:hAnsi="Times New Roman" w:cs="Times New Roman"/>
          <w:b/>
          <w:bCs/>
          <w:color w:val="000000" w:themeColor="text1"/>
          <w:kern w:val="2"/>
          <w:lang w:eastAsia="it-IT"/>
          <w14:ligatures w14:val="standardContextual"/>
        </w:rPr>
        <w:t>decreto legislativo 2 gennaio 2018, n. 1, ferma restando la facoltà di prevedere</w:t>
      </w:r>
      <w:r w:rsidRPr="00BD54D8">
        <w:rPr>
          <w:rFonts w:ascii="Times New Roman" w:eastAsia="Times New Roman" w:hAnsi="Times New Roman" w:cs="Times New Roman"/>
          <w:b/>
          <w:bCs/>
          <w:strike/>
          <w:color w:val="000000" w:themeColor="text1"/>
          <w:kern w:val="2"/>
          <w:lang w:eastAsia="it-IT"/>
          <w14:ligatures w14:val="standardContextual"/>
        </w:rPr>
        <w:t xml:space="preserve"> </w:t>
      </w:r>
      <w:r w:rsidRPr="00BD54D8">
        <w:rPr>
          <w:rFonts w:ascii="Times New Roman" w:eastAsia="Times New Roman" w:hAnsi="Times New Roman" w:cs="Times New Roman"/>
          <w:b/>
          <w:bCs/>
          <w:color w:val="000000" w:themeColor="text1"/>
          <w:kern w:val="2"/>
          <w:lang w:eastAsia="it-IT"/>
          <w14:ligatures w14:val="standardContextual"/>
        </w:rPr>
        <w:t xml:space="preserve">ulteriori misure derogatorie consentite nell’ambito dei provvedimenti adottati ai sensi dell’articolo 25 del medesimo </w:t>
      </w:r>
      <w:r w:rsidR="000B7948" w:rsidRPr="00BD54D8">
        <w:rPr>
          <w:rFonts w:ascii="Times New Roman" w:eastAsia="Times New Roman" w:hAnsi="Times New Roman" w:cs="Times New Roman"/>
          <w:b/>
          <w:bCs/>
          <w:kern w:val="2"/>
          <w:lang w:eastAsia="it-IT"/>
          <w14:ligatures w14:val="standardContextual"/>
        </w:rPr>
        <w:t xml:space="preserve">codice di cui al </w:t>
      </w:r>
      <w:r w:rsidRPr="00BD54D8">
        <w:rPr>
          <w:rFonts w:ascii="Times New Roman" w:eastAsia="Times New Roman" w:hAnsi="Times New Roman" w:cs="Times New Roman"/>
          <w:b/>
          <w:bCs/>
          <w:color w:val="000000" w:themeColor="text1"/>
          <w:kern w:val="2"/>
          <w:lang w:eastAsia="it-IT"/>
          <w14:ligatures w14:val="standardContextual"/>
        </w:rPr>
        <w:t>decreto</w:t>
      </w:r>
      <w:r w:rsidRPr="004A5029">
        <w:rPr>
          <w:rFonts w:ascii="Times New Roman" w:eastAsia="Times New Roman" w:hAnsi="Times New Roman" w:cs="Times New Roman"/>
          <w:b/>
          <w:bCs/>
          <w:color w:val="000000" w:themeColor="text1"/>
          <w:kern w:val="2"/>
          <w:lang w:eastAsia="it-IT"/>
          <w14:ligatures w14:val="standardContextual"/>
        </w:rPr>
        <w:t xml:space="preserve"> legislativo n. 1 del 2018, gli appalti pubblici di lavori, forniture e servizi possono essere affidati in deroga alle seguenti disposizioni del presente codice: </w:t>
      </w:r>
    </w:p>
    <w:p w14:paraId="03708C5C" w14:textId="77777777" w:rsidR="0051529A" w:rsidRPr="004A5029" w:rsidRDefault="0051529A" w:rsidP="0051529A">
      <w:pPr>
        <w:jc w:val="both"/>
        <w:rPr>
          <w:rFonts w:ascii="Times New Roman" w:eastAsia="Times New Roman" w:hAnsi="Times New Roman" w:cs="Times New Roman"/>
          <w:b/>
          <w:bCs/>
          <w:color w:val="000000" w:themeColor="text1"/>
          <w:kern w:val="2"/>
          <w:lang w:eastAsia="it-IT"/>
          <w14:ligatures w14:val="standardContextual"/>
        </w:rPr>
      </w:pPr>
      <w:r w:rsidRPr="004A5029">
        <w:rPr>
          <w:rFonts w:ascii="Times New Roman" w:eastAsia="Times New Roman" w:hAnsi="Times New Roman" w:cs="Times New Roman"/>
          <w:b/>
          <w:bCs/>
          <w:color w:val="000000" w:themeColor="text1"/>
          <w:kern w:val="2"/>
          <w:lang w:eastAsia="it-IT"/>
          <w14:ligatures w14:val="standardContextual"/>
        </w:rPr>
        <w:t xml:space="preserve">a) articolo 14, comma 12, lettera a), per consentire l’autonoma determinazione del valore stimato degli appalti per l'acquisizione di beni e servizi omogenei e analoghi, caratterizzati da regolarità, da rinnovare periodicamente entro il periodo emergenziale; </w:t>
      </w:r>
    </w:p>
    <w:p w14:paraId="0FC5699C" w14:textId="77777777" w:rsidR="0051529A" w:rsidRPr="004A5029" w:rsidRDefault="0051529A" w:rsidP="0051529A">
      <w:pPr>
        <w:jc w:val="both"/>
        <w:rPr>
          <w:rFonts w:ascii="Times New Roman" w:eastAsia="Times New Roman" w:hAnsi="Times New Roman" w:cs="Times New Roman"/>
          <w:b/>
          <w:bCs/>
          <w:color w:val="000000" w:themeColor="text1"/>
          <w:kern w:val="2"/>
          <w:lang w:eastAsia="it-IT"/>
          <w14:ligatures w14:val="standardContextual"/>
        </w:rPr>
      </w:pPr>
      <w:r w:rsidRPr="004A5029">
        <w:rPr>
          <w:rFonts w:ascii="Times New Roman" w:eastAsia="Times New Roman" w:hAnsi="Times New Roman" w:cs="Times New Roman"/>
          <w:b/>
          <w:bCs/>
          <w:color w:val="000000" w:themeColor="text1"/>
          <w:kern w:val="2"/>
          <w:lang w:eastAsia="it-IT"/>
          <w14:ligatures w14:val="standardContextual"/>
        </w:rPr>
        <w:t xml:space="preserve">b) articolo 15, comma 2, primo periodo, relativamente alla necessaria individuazione del RUP tra i dipendenti della stazione appaltante o dell’ente concedente, per consentire alle stazioni appaltanti, ove strettamente necessario, di individuare il RUP tra soggetti idonei anche estranei alle stazioni appaltanti medesime, purché dipendenti di ruolo di altri soggetti o enti pubblici; </w:t>
      </w:r>
    </w:p>
    <w:p w14:paraId="23714464" w14:textId="77777777" w:rsidR="0051529A" w:rsidRPr="004A5029" w:rsidRDefault="0051529A" w:rsidP="0051529A">
      <w:pPr>
        <w:jc w:val="both"/>
        <w:rPr>
          <w:rFonts w:ascii="Times New Roman" w:eastAsia="Times New Roman" w:hAnsi="Times New Roman" w:cs="Times New Roman"/>
          <w:b/>
          <w:bCs/>
          <w:color w:val="000000" w:themeColor="text1"/>
          <w:kern w:val="2"/>
          <w:lang w:eastAsia="it-IT"/>
          <w14:ligatures w14:val="standardContextual"/>
        </w:rPr>
      </w:pPr>
      <w:r w:rsidRPr="004A5029">
        <w:rPr>
          <w:rFonts w:ascii="Times New Roman" w:eastAsia="Times New Roman" w:hAnsi="Times New Roman" w:cs="Times New Roman"/>
          <w:b/>
          <w:bCs/>
          <w:color w:val="000000" w:themeColor="text1"/>
          <w:kern w:val="2"/>
          <w:lang w:eastAsia="it-IT"/>
          <w14:ligatures w14:val="standardContextual"/>
        </w:rPr>
        <w:t xml:space="preserve">c) articolo 37, relativamente alla necessaria previa programmazione dei lavori e degli acquisiti di beni e servizi, per consentire alle stazioni appaltante di affidare l’appalto anche in assenza della previa programmazione del relativo intervento; </w:t>
      </w:r>
    </w:p>
    <w:p w14:paraId="4B596514" w14:textId="77777777" w:rsidR="0051529A" w:rsidRPr="004A5029" w:rsidRDefault="0051529A" w:rsidP="0051529A">
      <w:pPr>
        <w:jc w:val="both"/>
        <w:rPr>
          <w:rFonts w:ascii="Times New Roman" w:eastAsia="Times New Roman" w:hAnsi="Times New Roman" w:cs="Times New Roman"/>
          <w:b/>
          <w:bCs/>
          <w:color w:val="000000" w:themeColor="text1"/>
          <w:kern w:val="2"/>
          <w:lang w:eastAsia="it-IT"/>
          <w14:ligatures w14:val="standardContextual"/>
        </w:rPr>
      </w:pPr>
      <w:r w:rsidRPr="004A5029">
        <w:rPr>
          <w:rFonts w:ascii="Times New Roman" w:eastAsia="Times New Roman" w:hAnsi="Times New Roman" w:cs="Times New Roman"/>
          <w:b/>
          <w:bCs/>
          <w:color w:val="000000" w:themeColor="text1"/>
          <w:kern w:val="2"/>
          <w:lang w:eastAsia="it-IT"/>
          <w14:ligatures w14:val="standardContextual"/>
        </w:rPr>
        <w:t xml:space="preserve">d) articolo 49, per consentire alle stazioni appaltanti la semplificazione della procedura di affidamento e l'adeguamento della sua tempistica alle esigenze del contesto emergenziale, nel rispetto dei principi generali dell'ordinamento giuridico e delle norme dell'Unione europea; </w:t>
      </w:r>
    </w:p>
    <w:p w14:paraId="3F87854F" w14:textId="7BEC0BA1" w:rsidR="0051529A" w:rsidRPr="004A5029" w:rsidRDefault="0051529A" w:rsidP="0051529A">
      <w:pPr>
        <w:jc w:val="both"/>
        <w:rPr>
          <w:rFonts w:ascii="Times New Roman" w:eastAsia="Times New Roman" w:hAnsi="Times New Roman" w:cs="Times New Roman"/>
          <w:b/>
          <w:bCs/>
          <w:color w:val="000000" w:themeColor="text1"/>
          <w:kern w:val="2"/>
          <w:lang w:eastAsia="it-IT"/>
          <w14:ligatures w14:val="standardContextual"/>
        </w:rPr>
      </w:pPr>
      <w:r w:rsidRPr="004A5029">
        <w:rPr>
          <w:rFonts w:ascii="Times New Roman" w:eastAsia="Times New Roman" w:hAnsi="Times New Roman" w:cs="Times New Roman"/>
          <w:b/>
          <w:bCs/>
          <w:color w:val="000000" w:themeColor="text1"/>
          <w:kern w:val="2"/>
          <w:lang w:eastAsia="it-IT"/>
          <w14:ligatures w14:val="standardContextual"/>
        </w:rPr>
        <w:t xml:space="preserve">e) articolo 108, commi 1, 2, 3, 4, 6, 7, 8, 11, per consentire l’utilizzo generalizzato del criterio del minor prezzo. </w:t>
      </w:r>
    </w:p>
    <w:p w14:paraId="5661022B" w14:textId="77777777" w:rsidR="00216D05" w:rsidRPr="004A5029" w:rsidRDefault="00216D05" w:rsidP="00214A56">
      <w:pPr>
        <w:jc w:val="both"/>
        <w:rPr>
          <w:rFonts w:ascii="Times New Roman" w:eastAsia="Times New Roman" w:hAnsi="Times New Roman" w:cs="Times New Roman"/>
          <w:color w:val="000000" w:themeColor="text1"/>
          <w:lang w:eastAsia="it-IT"/>
        </w:rPr>
      </w:pPr>
    </w:p>
    <w:p w14:paraId="6174F8C8" w14:textId="77777777" w:rsidR="00216D05" w:rsidRPr="004A5029" w:rsidRDefault="00216D05" w:rsidP="00214A56">
      <w:pPr>
        <w:jc w:val="both"/>
        <w:rPr>
          <w:rFonts w:ascii="Times New Roman" w:hAnsi="Times New Roman" w:cs="Times New Roman"/>
          <w:color w:val="000000" w:themeColor="text1"/>
        </w:rPr>
      </w:pPr>
    </w:p>
    <w:p w14:paraId="753E928A" w14:textId="551D75BA" w:rsidR="00427A36" w:rsidRPr="004A5029" w:rsidRDefault="003D6C13" w:rsidP="00214A56">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br w:type="page"/>
      </w:r>
      <w:r w:rsidR="00427A36" w:rsidRPr="004A5029">
        <w:rPr>
          <w:rFonts w:ascii="Times New Roman" w:hAnsi="Times New Roman" w:cs="Times New Roman"/>
          <w:b/>
          <w:bCs/>
          <w:color w:val="000000" w:themeColor="text1"/>
        </w:rPr>
        <w:t>LIBRO III</w:t>
      </w:r>
    </w:p>
    <w:p w14:paraId="7E4BCCC2" w14:textId="77777777" w:rsidR="00427A36" w:rsidRPr="004A5029" w:rsidRDefault="00427A36" w:rsidP="00427A36">
      <w:pPr>
        <w:tabs>
          <w:tab w:val="left" w:pos="851"/>
        </w:tabs>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DELL’APPALTO NEI SETTORI SPECIALI</w:t>
      </w:r>
    </w:p>
    <w:p w14:paraId="7A292896" w14:textId="77777777" w:rsidR="00427A36" w:rsidRPr="004A5029" w:rsidRDefault="00427A36" w:rsidP="00427A36">
      <w:pPr>
        <w:jc w:val="center"/>
        <w:rPr>
          <w:rFonts w:ascii="Times New Roman" w:hAnsi="Times New Roman" w:cs="Times New Roman"/>
          <w:b/>
          <w:bCs/>
          <w:color w:val="000000" w:themeColor="text1"/>
        </w:rPr>
      </w:pPr>
    </w:p>
    <w:p w14:paraId="4FD7A63B" w14:textId="77777777" w:rsidR="00B922F7" w:rsidRPr="004A5029" w:rsidRDefault="00427A36" w:rsidP="00427A36">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PARTE I </w:t>
      </w:r>
    </w:p>
    <w:p w14:paraId="461981EF" w14:textId="0217384D" w:rsidR="00427A36" w:rsidRPr="004A5029" w:rsidRDefault="00427A36" w:rsidP="00427A36">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DISPOSIZIONI GENERALI</w:t>
      </w:r>
    </w:p>
    <w:p w14:paraId="2191599E" w14:textId="77777777" w:rsidR="00427A36" w:rsidRPr="004A5029" w:rsidRDefault="00427A36" w:rsidP="00427A36">
      <w:pPr>
        <w:rPr>
          <w:rFonts w:ascii="Times New Roman" w:hAnsi="Times New Roman" w:cs="Times New Roman"/>
          <w:color w:val="000000" w:themeColor="text1"/>
        </w:rPr>
      </w:pPr>
    </w:p>
    <w:p w14:paraId="4029837E"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b/>
          <w:color w:val="000000" w:themeColor="text1"/>
          <w:sz w:val="22"/>
          <w:szCs w:val="22"/>
        </w:rPr>
        <w:t>Articolo 141.</w:t>
      </w:r>
    </w:p>
    <w:p w14:paraId="2D24116E"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bCs/>
          <w:i/>
          <w:iCs/>
          <w:color w:val="000000" w:themeColor="text1"/>
          <w:sz w:val="22"/>
          <w:szCs w:val="22"/>
        </w:rPr>
        <w:t>Ambito e norme applicabili.</w:t>
      </w:r>
    </w:p>
    <w:p w14:paraId="4F6C5BAB" w14:textId="600C6D02" w:rsidR="00427A36" w:rsidRPr="004A5029" w:rsidRDefault="00427A36" w:rsidP="00427A36">
      <w:pPr>
        <w:pStyle w:val="paragraph"/>
        <w:spacing w:before="0" w:beforeAutospacing="0" w:after="160" w:afterAutospacing="0" w:line="259" w:lineRule="auto"/>
        <w:jc w:val="both"/>
        <w:textAlignment w:val="baseline"/>
        <w:rPr>
          <w:rStyle w:val="normaltextrun"/>
          <w:bCs/>
          <w:color w:val="000000" w:themeColor="text1"/>
          <w:sz w:val="22"/>
          <w:szCs w:val="22"/>
        </w:rPr>
      </w:pPr>
      <w:r w:rsidRPr="004A5029">
        <w:rPr>
          <w:rStyle w:val="normaltextrun"/>
          <w:color w:val="000000" w:themeColor="text1"/>
          <w:sz w:val="22"/>
          <w:szCs w:val="22"/>
        </w:rPr>
        <w:t xml:space="preserve">1. Le disposizioni del presente </w:t>
      </w:r>
      <w:r w:rsidR="00D80B5B" w:rsidRPr="004A5029">
        <w:rPr>
          <w:rStyle w:val="normaltextrun"/>
          <w:color w:val="000000" w:themeColor="text1"/>
          <w:sz w:val="22"/>
          <w:szCs w:val="22"/>
        </w:rPr>
        <w:t>L</w:t>
      </w:r>
      <w:r w:rsidRPr="004A5029">
        <w:rPr>
          <w:rStyle w:val="normaltextrun"/>
          <w:color w:val="000000" w:themeColor="text1"/>
          <w:sz w:val="22"/>
          <w:szCs w:val="22"/>
        </w:rPr>
        <w:t>ibro si applicano a</w:t>
      </w:r>
      <w:r w:rsidRPr="004A5029">
        <w:rPr>
          <w:rStyle w:val="normaltextrun"/>
          <w:bCs/>
          <w:color w:val="000000" w:themeColor="text1"/>
          <w:sz w:val="22"/>
          <w:szCs w:val="22"/>
        </w:rPr>
        <w:t xml:space="preserve">lle stazioni appaltanti o agli enti concedenti </w:t>
      </w:r>
      <w:r w:rsidRPr="004A5029">
        <w:rPr>
          <w:rStyle w:val="normaltextrun"/>
          <w:color w:val="000000" w:themeColor="text1"/>
          <w:sz w:val="22"/>
          <w:szCs w:val="22"/>
        </w:rPr>
        <w:t>che svolgono una delle attività previste dagli articoli da</w:t>
      </w:r>
      <w:r w:rsidRPr="004A5029">
        <w:rPr>
          <w:rStyle w:val="normaltextrun"/>
          <w:bCs/>
          <w:color w:val="000000" w:themeColor="text1"/>
          <w:sz w:val="22"/>
          <w:szCs w:val="22"/>
        </w:rPr>
        <w:t xml:space="preserve"> 146 a 152.</w:t>
      </w:r>
      <w:r w:rsidRPr="004A5029">
        <w:rPr>
          <w:rStyle w:val="normaltextrun"/>
          <w:color w:val="000000" w:themeColor="text1"/>
          <w:sz w:val="22"/>
          <w:szCs w:val="22"/>
        </w:rPr>
        <w:t xml:space="preserve"> </w:t>
      </w:r>
      <w:r w:rsidR="009B417A" w:rsidRPr="004A5029">
        <w:rPr>
          <w:rFonts w:eastAsiaTheme="minorHAnsi"/>
          <w:b/>
          <w:bCs/>
          <w:color w:val="000000" w:themeColor="text1"/>
          <w:lang w:eastAsia="en-US"/>
        </w:rPr>
        <w:t>Le disposizioni del presente Libro si</w:t>
      </w:r>
      <w:r w:rsidR="009B417A" w:rsidRPr="004A5029">
        <w:rPr>
          <w:rStyle w:val="normaltextrun"/>
          <w:b/>
          <w:bCs/>
          <w:color w:val="000000" w:themeColor="text1"/>
          <w:sz w:val="22"/>
          <w:szCs w:val="22"/>
        </w:rPr>
        <w:t xml:space="preserve"> </w:t>
      </w:r>
      <w:r w:rsidRPr="004A5029">
        <w:rPr>
          <w:rStyle w:val="normaltextrun"/>
          <w:b/>
          <w:bCs/>
          <w:strike/>
          <w:color w:val="000000" w:themeColor="text1"/>
          <w:sz w:val="22"/>
          <w:szCs w:val="22"/>
        </w:rPr>
        <w:t>Si</w:t>
      </w:r>
      <w:r w:rsidRPr="004A5029">
        <w:rPr>
          <w:rStyle w:val="normaltextrun"/>
          <w:bCs/>
          <w:color w:val="000000" w:themeColor="text1"/>
          <w:sz w:val="22"/>
          <w:szCs w:val="22"/>
        </w:rPr>
        <w:t xml:space="preserve"> </w:t>
      </w:r>
      <w:r w:rsidRPr="004A5029">
        <w:rPr>
          <w:rStyle w:val="normaltextrun"/>
          <w:color w:val="000000" w:themeColor="text1"/>
          <w:sz w:val="22"/>
          <w:szCs w:val="22"/>
        </w:rPr>
        <w:t>applicano</w:t>
      </w:r>
      <w:r w:rsidRPr="004A5029">
        <w:rPr>
          <w:rStyle w:val="normaltextrun"/>
          <w:bCs/>
          <w:color w:val="000000" w:themeColor="text1"/>
          <w:sz w:val="22"/>
          <w:szCs w:val="22"/>
        </w:rPr>
        <w:t xml:space="preserve">, </w:t>
      </w:r>
      <w:r w:rsidRPr="004A5029">
        <w:rPr>
          <w:rStyle w:val="normaltextrun"/>
          <w:color w:val="000000" w:themeColor="text1"/>
          <w:sz w:val="22"/>
          <w:szCs w:val="22"/>
        </w:rPr>
        <w:t>altresì</w:t>
      </w:r>
      <w:r w:rsidRPr="004A5029">
        <w:rPr>
          <w:rStyle w:val="normaltextrun"/>
          <w:bCs/>
          <w:color w:val="000000" w:themeColor="text1"/>
          <w:sz w:val="22"/>
          <w:szCs w:val="22"/>
        </w:rPr>
        <w:t xml:space="preserve">, agli altri </w:t>
      </w:r>
      <w:r w:rsidRPr="004A5029">
        <w:rPr>
          <w:rStyle w:val="normaltextrun"/>
          <w:color w:val="000000" w:themeColor="text1"/>
          <w:sz w:val="22"/>
          <w:szCs w:val="22"/>
        </w:rPr>
        <w:t>soggetti</w:t>
      </w:r>
      <w:r w:rsidRPr="004A5029">
        <w:rPr>
          <w:rStyle w:val="normaltextrun"/>
          <w:bCs/>
          <w:color w:val="000000" w:themeColor="text1"/>
          <w:sz w:val="22"/>
          <w:szCs w:val="22"/>
        </w:rPr>
        <w:t xml:space="preserve"> </w:t>
      </w:r>
      <w:r w:rsidRPr="004A5029">
        <w:rPr>
          <w:rStyle w:val="normaltextrun"/>
          <w:color w:val="000000" w:themeColor="text1"/>
          <w:sz w:val="22"/>
          <w:szCs w:val="22"/>
        </w:rPr>
        <w:t xml:space="preserve">che annoverano tra le loro attività una o più tra quelle previste dagli articoli </w:t>
      </w:r>
      <w:r w:rsidRPr="004A5029">
        <w:rPr>
          <w:rStyle w:val="normaltextrun"/>
          <w:bCs/>
          <w:color w:val="000000" w:themeColor="text1"/>
          <w:sz w:val="22"/>
          <w:szCs w:val="22"/>
        </w:rPr>
        <w:t xml:space="preserve">da 146 a 152 e </w:t>
      </w:r>
      <w:r w:rsidRPr="004A5029">
        <w:rPr>
          <w:rStyle w:val="normaltextrun"/>
          <w:color w:val="000000" w:themeColor="text1"/>
          <w:sz w:val="22"/>
          <w:szCs w:val="22"/>
        </w:rPr>
        <w:t>operano in virtù di diritti speciali o esclusivi.</w:t>
      </w:r>
    </w:p>
    <w:p w14:paraId="7584CFF3" w14:textId="77777777" w:rsidR="00427A36" w:rsidRPr="004A5029" w:rsidRDefault="00427A36" w:rsidP="00427A36">
      <w:pPr>
        <w:pStyle w:val="paragraph"/>
        <w:spacing w:before="0" w:beforeAutospacing="0" w:after="160" w:afterAutospacing="0" w:line="259" w:lineRule="auto"/>
        <w:jc w:val="both"/>
        <w:textAlignment w:val="baseline"/>
        <w:rPr>
          <w:rStyle w:val="normaltextrun"/>
          <w:bCs/>
          <w:color w:val="000000" w:themeColor="text1"/>
          <w:sz w:val="22"/>
          <w:szCs w:val="22"/>
        </w:rPr>
      </w:pPr>
      <w:r w:rsidRPr="004A5029">
        <w:rPr>
          <w:rStyle w:val="normaltextrun"/>
          <w:bCs/>
          <w:color w:val="000000" w:themeColor="text1"/>
          <w:sz w:val="22"/>
          <w:szCs w:val="22"/>
        </w:rPr>
        <w:t xml:space="preserve">2. Le imprese pubbliche e i soggetti titolari di diritti speciali o esclusivi applicano le </w:t>
      </w:r>
      <w:r w:rsidRPr="004A5029">
        <w:rPr>
          <w:color w:val="000000" w:themeColor="text1"/>
          <w:sz w:val="22"/>
          <w:szCs w:val="22"/>
        </w:rPr>
        <w:t xml:space="preserve">disposizioni </w:t>
      </w:r>
      <w:r w:rsidRPr="004A5029">
        <w:rPr>
          <w:rStyle w:val="normaltextrun"/>
          <w:bCs/>
          <w:color w:val="000000" w:themeColor="text1"/>
          <w:sz w:val="22"/>
          <w:szCs w:val="22"/>
        </w:rPr>
        <w:t>del presente Libro solo per i contratti strumentali da un punto di vista funzionale a una delle attività previste dagli articoli da 146 a 152.</w:t>
      </w:r>
    </w:p>
    <w:p w14:paraId="2D18A1E0" w14:textId="14B459BB" w:rsidR="00427A36" w:rsidRPr="004A5029" w:rsidRDefault="00427A36" w:rsidP="00427A36">
      <w:pPr>
        <w:pStyle w:val="paragraph"/>
        <w:spacing w:before="0" w:beforeAutospacing="0" w:after="160" w:afterAutospacing="0" w:line="259" w:lineRule="auto"/>
        <w:jc w:val="both"/>
        <w:textAlignment w:val="baseline"/>
        <w:rPr>
          <w:rStyle w:val="eop"/>
          <w:bCs/>
          <w:color w:val="000000" w:themeColor="text1"/>
          <w:sz w:val="22"/>
          <w:szCs w:val="22"/>
        </w:rPr>
      </w:pPr>
      <w:r w:rsidRPr="004A5029">
        <w:rPr>
          <w:rStyle w:val="normaltextrun"/>
          <w:bCs/>
          <w:color w:val="000000" w:themeColor="text1"/>
          <w:sz w:val="22"/>
          <w:szCs w:val="22"/>
        </w:rPr>
        <w:t xml:space="preserve">3. Ai contratti di cui al presente </w:t>
      </w:r>
      <w:r w:rsidR="00A9504B" w:rsidRPr="004A5029">
        <w:rPr>
          <w:rStyle w:val="normaltextrun"/>
          <w:b/>
          <w:color w:val="000000" w:themeColor="text1"/>
          <w:sz w:val="22"/>
          <w:szCs w:val="22"/>
        </w:rPr>
        <w:t>L</w:t>
      </w:r>
      <w:r w:rsidRPr="004A5029">
        <w:rPr>
          <w:rStyle w:val="normaltextrun"/>
          <w:bCs/>
          <w:color w:val="000000" w:themeColor="text1"/>
          <w:sz w:val="22"/>
          <w:szCs w:val="22"/>
        </w:rPr>
        <w:t>ibro si applicano, oltre alle sue disposizioni:</w:t>
      </w:r>
    </w:p>
    <w:p w14:paraId="684DBEB1" w14:textId="431F4121" w:rsidR="00427A36" w:rsidRPr="004A5029" w:rsidRDefault="00427A36" w:rsidP="00427A36">
      <w:pPr>
        <w:pStyle w:val="paragraph"/>
        <w:spacing w:before="0" w:beforeAutospacing="0" w:after="160" w:afterAutospacing="0" w:line="259" w:lineRule="auto"/>
        <w:jc w:val="both"/>
        <w:textAlignment w:val="baseline"/>
        <w:rPr>
          <w:bCs/>
          <w:color w:val="000000" w:themeColor="text1"/>
          <w:sz w:val="22"/>
          <w:szCs w:val="22"/>
        </w:rPr>
      </w:pPr>
      <w:r w:rsidRPr="004A5029">
        <w:rPr>
          <w:rStyle w:val="eop"/>
          <w:bCs/>
          <w:color w:val="000000" w:themeColor="text1"/>
          <w:sz w:val="22"/>
          <w:szCs w:val="22"/>
        </w:rPr>
        <w:t xml:space="preserve">a) </w:t>
      </w:r>
      <w:r w:rsidRPr="004A5029">
        <w:rPr>
          <w:bCs/>
          <w:color w:val="000000" w:themeColor="text1"/>
          <w:sz w:val="22"/>
          <w:szCs w:val="22"/>
        </w:rPr>
        <w:t xml:space="preserve">il </w:t>
      </w:r>
      <w:r w:rsidR="00A9504B" w:rsidRPr="004A5029">
        <w:rPr>
          <w:b/>
          <w:color w:val="000000" w:themeColor="text1"/>
          <w:sz w:val="22"/>
          <w:szCs w:val="22"/>
        </w:rPr>
        <w:t>L</w:t>
      </w:r>
      <w:r w:rsidRPr="004A5029">
        <w:rPr>
          <w:bCs/>
          <w:color w:val="000000" w:themeColor="text1"/>
          <w:sz w:val="22"/>
          <w:szCs w:val="22"/>
        </w:rPr>
        <w:t>ibro I, Parte I, Titolo I, eccetto l’articolo 6;</w:t>
      </w:r>
    </w:p>
    <w:p w14:paraId="2C7E2BFF" w14:textId="51F4AC18" w:rsidR="00427A36" w:rsidRPr="004A5029" w:rsidRDefault="00427A36" w:rsidP="00427A36">
      <w:pPr>
        <w:pStyle w:val="paragraph"/>
        <w:spacing w:before="0" w:beforeAutospacing="0" w:after="160" w:afterAutospacing="0" w:line="259" w:lineRule="auto"/>
        <w:jc w:val="both"/>
        <w:textAlignment w:val="baseline"/>
        <w:rPr>
          <w:bCs/>
          <w:color w:val="000000" w:themeColor="text1"/>
          <w:sz w:val="22"/>
          <w:szCs w:val="22"/>
        </w:rPr>
      </w:pPr>
      <w:r w:rsidRPr="004A5029">
        <w:rPr>
          <w:bCs/>
          <w:color w:val="000000" w:themeColor="text1"/>
          <w:sz w:val="22"/>
          <w:szCs w:val="22"/>
        </w:rPr>
        <w:t xml:space="preserve">b) nell’ambito del </w:t>
      </w:r>
      <w:r w:rsidR="00A9504B" w:rsidRPr="004A5029">
        <w:rPr>
          <w:b/>
          <w:color w:val="000000" w:themeColor="text1"/>
          <w:sz w:val="22"/>
          <w:szCs w:val="22"/>
        </w:rPr>
        <w:t>L</w:t>
      </w:r>
      <w:r w:rsidRPr="004A5029">
        <w:rPr>
          <w:bCs/>
          <w:color w:val="000000" w:themeColor="text1"/>
          <w:sz w:val="22"/>
          <w:szCs w:val="22"/>
        </w:rPr>
        <w:t>ibro I, Parte I, Titolo II, gli articoli 13, 14, 16, 17 e 18. L’articolo 15 si applica solo alle stazioni appaltanti e agli enti concedenti che sono amministrazioni aggiudicatrici;</w:t>
      </w:r>
    </w:p>
    <w:p w14:paraId="316207E0" w14:textId="4E186A1E" w:rsidR="00427A36" w:rsidRPr="004A5029" w:rsidRDefault="00427A36" w:rsidP="00427A36">
      <w:pPr>
        <w:pStyle w:val="paragraph"/>
        <w:spacing w:before="0" w:beforeAutospacing="0" w:after="160" w:afterAutospacing="0" w:line="259" w:lineRule="auto"/>
        <w:jc w:val="both"/>
        <w:textAlignment w:val="baseline"/>
        <w:rPr>
          <w:bCs/>
          <w:color w:val="000000" w:themeColor="text1"/>
          <w:sz w:val="22"/>
          <w:szCs w:val="22"/>
        </w:rPr>
      </w:pPr>
      <w:r w:rsidRPr="004A5029">
        <w:rPr>
          <w:bCs/>
          <w:color w:val="000000" w:themeColor="text1"/>
          <w:sz w:val="22"/>
          <w:szCs w:val="22"/>
        </w:rPr>
        <w:t xml:space="preserve">c) il </w:t>
      </w:r>
      <w:r w:rsidR="00A9504B" w:rsidRPr="004A5029">
        <w:rPr>
          <w:b/>
          <w:color w:val="000000" w:themeColor="text1"/>
          <w:sz w:val="22"/>
          <w:szCs w:val="22"/>
        </w:rPr>
        <w:t>L</w:t>
      </w:r>
      <w:r w:rsidRPr="004A5029">
        <w:rPr>
          <w:bCs/>
          <w:color w:val="000000" w:themeColor="text1"/>
          <w:sz w:val="22"/>
          <w:szCs w:val="22"/>
        </w:rPr>
        <w:t>ibro I, Parte II;</w:t>
      </w:r>
    </w:p>
    <w:p w14:paraId="789B7176" w14:textId="7299E351" w:rsidR="00427A36" w:rsidRPr="004A5029" w:rsidRDefault="00427A36" w:rsidP="00427A36">
      <w:pPr>
        <w:pStyle w:val="paragraph"/>
        <w:spacing w:before="0" w:beforeAutospacing="0" w:after="160" w:afterAutospacing="0" w:line="259" w:lineRule="auto"/>
        <w:jc w:val="both"/>
        <w:textAlignment w:val="baseline"/>
        <w:rPr>
          <w:bCs/>
          <w:color w:val="000000" w:themeColor="text1"/>
          <w:sz w:val="22"/>
          <w:szCs w:val="22"/>
        </w:rPr>
      </w:pPr>
      <w:r w:rsidRPr="004A5029">
        <w:rPr>
          <w:bCs/>
          <w:color w:val="000000" w:themeColor="text1"/>
          <w:sz w:val="22"/>
          <w:szCs w:val="22"/>
        </w:rPr>
        <w:t xml:space="preserve">d) nell’ambito del </w:t>
      </w:r>
      <w:r w:rsidR="00A9504B" w:rsidRPr="004A5029">
        <w:rPr>
          <w:b/>
          <w:color w:val="000000" w:themeColor="text1"/>
          <w:sz w:val="22"/>
          <w:szCs w:val="22"/>
        </w:rPr>
        <w:t>L</w:t>
      </w:r>
      <w:r w:rsidRPr="004A5029">
        <w:rPr>
          <w:bCs/>
          <w:color w:val="000000" w:themeColor="text1"/>
          <w:sz w:val="22"/>
          <w:szCs w:val="22"/>
        </w:rPr>
        <w:t>ibro I, Parte IV, gli articoli 41, 42, 43, 44, 45 e 46;</w:t>
      </w:r>
    </w:p>
    <w:p w14:paraId="12522DFB" w14:textId="2405371A" w:rsidR="00427A36" w:rsidRPr="004A5029" w:rsidRDefault="00427A36" w:rsidP="00427A36">
      <w:pPr>
        <w:pStyle w:val="paragraph"/>
        <w:spacing w:before="0" w:beforeAutospacing="0" w:after="160" w:afterAutospacing="0" w:line="259" w:lineRule="auto"/>
        <w:jc w:val="both"/>
        <w:textAlignment w:val="baseline"/>
        <w:rPr>
          <w:bCs/>
          <w:color w:val="000000" w:themeColor="text1"/>
          <w:sz w:val="22"/>
          <w:szCs w:val="22"/>
        </w:rPr>
      </w:pPr>
      <w:r w:rsidRPr="004A5029">
        <w:rPr>
          <w:bCs/>
          <w:color w:val="000000" w:themeColor="text1"/>
          <w:sz w:val="22"/>
          <w:szCs w:val="22"/>
        </w:rPr>
        <w:t xml:space="preserve">e) nell’ambito del </w:t>
      </w:r>
      <w:r w:rsidR="00A9504B" w:rsidRPr="004A5029">
        <w:rPr>
          <w:b/>
          <w:color w:val="000000" w:themeColor="text1"/>
          <w:sz w:val="22"/>
          <w:szCs w:val="22"/>
        </w:rPr>
        <w:t>L</w:t>
      </w:r>
      <w:r w:rsidRPr="004A5029">
        <w:rPr>
          <w:bCs/>
          <w:color w:val="000000" w:themeColor="text1"/>
          <w:sz w:val="22"/>
          <w:szCs w:val="22"/>
        </w:rPr>
        <w:t>ibro II, Parte II, gli articoli 57, 60 e 61;</w:t>
      </w:r>
    </w:p>
    <w:p w14:paraId="0D7847A1" w14:textId="49F2AE33" w:rsidR="00427A36" w:rsidRPr="004A5029" w:rsidRDefault="00427A36" w:rsidP="00427A36">
      <w:pPr>
        <w:pStyle w:val="paragraph"/>
        <w:spacing w:before="0" w:beforeAutospacing="0" w:after="160" w:afterAutospacing="0" w:line="259" w:lineRule="auto"/>
        <w:jc w:val="both"/>
        <w:textAlignment w:val="baseline"/>
        <w:rPr>
          <w:bCs/>
          <w:color w:val="000000" w:themeColor="text1"/>
          <w:sz w:val="22"/>
          <w:szCs w:val="22"/>
        </w:rPr>
      </w:pPr>
      <w:r w:rsidRPr="004A5029">
        <w:rPr>
          <w:bCs/>
          <w:color w:val="000000" w:themeColor="text1"/>
          <w:sz w:val="22"/>
          <w:szCs w:val="22"/>
        </w:rPr>
        <w:t xml:space="preserve">f) nell’ambito del </w:t>
      </w:r>
      <w:r w:rsidR="00A9504B" w:rsidRPr="004A5029">
        <w:rPr>
          <w:b/>
          <w:color w:val="000000" w:themeColor="text1"/>
          <w:sz w:val="22"/>
          <w:szCs w:val="22"/>
        </w:rPr>
        <w:t>L</w:t>
      </w:r>
      <w:r w:rsidRPr="004A5029">
        <w:rPr>
          <w:bCs/>
          <w:color w:val="000000" w:themeColor="text1"/>
          <w:sz w:val="22"/>
          <w:szCs w:val="22"/>
        </w:rPr>
        <w:t>ibro II, Parte III, Titolo I, l’articolo 64;</w:t>
      </w:r>
    </w:p>
    <w:p w14:paraId="733CD08D" w14:textId="1246AD3A" w:rsidR="00427A36" w:rsidRPr="004A5029" w:rsidRDefault="00427A36" w:rsidP="00427A36">
      <w:pPr>
        <w:pStyle w:val="paragraph"/>
        <w:spacing w:before="0" w:beforeAutospacing="0" w:after="160" w:afterAutospacing="0" w:line="259" w:lineRule="auto"/>
        <w:jc w:val="both"/>
        <w:textAlignment w:val="baseline"/>
        <w:rPr>
          <w:bCs/>
          <w:color w:val="000000" w:themeColor="text1"/>
          <w:sz w:val="22"/>
          <w:szCs w:val="22"/>
        </w:rPr>
      </w:pPr>
      <w:r w:rsidRPr="004A5029">
        <w:rPr>
          <w:bCs/>
          <w:color w:val="000000" w:themeColor="text1"/>
          <w:sz w:val="22"/>
          <w:szCs w:val="22"/>
        </w:rPr>
        <w:t xml:space="preserve">g) nell’ambito del </w:t>
      </w:r>
      <w:r w:rsidR="00A9504B" w:rsidRPr="004A5029">
        <w:rPr>
          <w:b/>
          <w:color w:val="000000" w:themeColor="text1"/>
          <w:sz w:val="22"/>
          <w:szCs w:val="22"/>
        </w:rPr>
        <w:t>L</w:t>
      </w:r>
      <w:r w:rsidRPr="004A5029">
        <w:rPr>
          <w:bCs/>
          <w:color w:val="000000" w:themeColor="text1"/>
          <w:sz w:val="22"/>
          <w:szCs w:val="22"/>
        </w:rPr>
        <w:t>ibro II, Parte III, il Titolo II;</w:t>
      </w:r>
    </w:p>
    <w:p w14:paraId="01A33919" w14:textId="3B0C9D7A" w:rsidR="00427A36" w:rsidRPr="004A5029" w:rsidRDefault="00427A36" w:rsidP="00427A36">
      <w:pPr>
        <w:pStyle w:val="paragraph"/>
        <w:spacing w:before="0" w:beforeAutospacing="0" w:after="160" w:afterAutospacing="0" w:line="259" w:lineRule="auto"/>
        <w:jc w:val="both"/>
        <w:textAlignment w:val="baseline"/>
        <w:rPr>
          <w:bCs/>
          <w:color w:val="000000" w:themeColor="text1"/>
          <w:sz w:val="22"/>
          <w:szCs w:val="22"/>
        </w:rPr>
      </w:pPr>
      <w:r w:rsidRPr="004A5029">
        <w:rPr>
          <w:bCs/>
          <w:color w:val="000000" w:themeColor="text1"/>
          <w:sz w:val="22"/>
          <w:szCs w:val="22"/>
        </w:rPr>
        <w:t xml:space="preserve">h) nell’ambito del </w:t>
      </w:r>
      <w:r w:rsidR="00A9504B" w:rsidRPr="004A5029">
        <w:rPr>
          <w:b/>
          <w:color w:val="000000" w:themeColor="text1"/>
          <w:sz w:val="22"/>
          <w:szCs w:val="22"/>
        </w:rPr>
        <w:t>L</w:t>
      </w:r>
      <w:r w:rsidRPr="004A5029">
        <w:rPr>
          <w:bCs/>
          <w:color w:val="000000" w:themeColor="text1"/>
          <w:sz w:val="22"/>
          <w:szCs w:val="22"/>
        </w:rPr>
        <w:t>ibro II, Parte V, Titolo IV, il Capo II</w:t>
      </w:r>
      <w:r w:rsidRPr="004A5029">
        <w:rPr>
          <w:color w:val="000000" w:themeColor="text1"/>
          <w:sz w:val="22"/>
          <w:szCs w:val="22"/>
        </w:rPr>
        <w:t xml:space="preserve"> </w:t>
      </w:r>
      <w:r w:rsidRPr="004A5029">
        <w:rPr>
          <w:bCs/>
          <w:color w:val="000000" w:themeColor="text1"/>
          <w:sz w:val="22"/>
          <w:szCs w:val="22"/>
        </w:rPr>
        <w:t>si applica nei limiti di cui agli articoli 167, 168 e 169;</w:t>
      </w:r>
    </w:p>
    <w:p w14:paraId="02213459" w14:textId="3E8A4310" w:rsidR="00427A36" w:rsidRPr="004A5029" w:rsidRDefault="00427A36" w:rsidP="00427A36">
      <w:pPr>
        <w:pStyle w:val="paragraph"/>
        <w:spacing w:before="0" w:beforeAutospacing="0" w:after="160" w:afterAutospacing="0" w:line="259" w:lineRule="auto"/>
        <w:jc w:val="both"/>
        <w:textAlignment w:val="baseline"/>
        <w:rPr>
          <w:rStyle w:val="Rimandonotaapidipagina"/>
          <w:color w:val="000000" w:themeColor="text1"/>
          <w:sz w:val="22"/>
          <w:szCs w:val="22"/>
        </w:rPr>
      </w:pPr>
      <w:r w:rsidRPr="004A5029">
        <w:rPr>
          <w:bCs/>
          <w:color w:val="000000" w:themeColor="text1"/>
          <w:sz w:val="22"/>
          <w:szCs w:val="22"/>
        </w:rPr>
        <w:t>i</w:t>
      </w:r>
      <w:r w:rsidRPr="00BD54D8">
        <w:rPr>
          <w:bCs/>
          <w:color w:val="000000" w:themeColor="text1"/>
          <w:sz w:val="22"/>
          <w:szCs w:val="22"/>
        </w:rPr>
        <w:t xml:space="preserve">) nell’ambito del </w:t>
      </w:r>
      <w:r w:rsidR="00A9504B" w:rsidRPr="00BD54D8">
        <w:rPr>
          <w:b/>
          <w:color w:val="000000" w:themeColor="text1"/>
          <w:sz w:val="22"/>
          <w:szCs w:val="22"/>
        </w:rPr>
        <w:t>L</w:t>
      </w:r>
      <w:r w:rsidRPr="00BD54D8">
        <w:rPr>
          <w:bCs/>
          <w:color w:val="000000" w:themeColor="text1"/>
          <w:sz w:val="22"/>
          <w:szCs w:val="22"/>
        </w:rPr>
        <w:t>ibro II, Parte VI, gli articoli 113, 119</w:t>
      </w:r>
      <w:r w:rsidR="000B7948" w:rsidRPr="00BD54D8">
        <w:rPr>
          <w:b/>
          <w:color w:val="000000" w:themeColor="text1"/>
          <w:sz w:val="22"/>
          <w:szCs w:val="22"/>
        </w:rPr>
        <w:t>,</w:t>
      </w:r>
      <w:r w:rsidRPr="00BD54D8">
        <w:rPr>
          <w:bCs/>
          <w:strike/>
          <w:color w:val="000000" w:themeColor="text1"/>
          <w:sz w:val="22"/>
          <w:szCs w:val="22"/>
        </w:rPr>
        <w:t xml:space="preserve"> e </w:t>
      </w:r>
      <w:r w:rsidRPr="00BD54D8">
        <w:rPr>
          <w:bCs/>
          <w:color w:val="000000" w:themeColor="text1"/>
          <w:sz w:val="22"/>
          <w:szCs w:val="22"/>
        </w:rPr>
        <w:t>120</w:t>
      </w:r>
      <w:r w:rsidRPr="00BD54D8">
        <w:rPr>
          <w:bCs/>
          <w:strike/>
          <w:color w:val="000000" w:themeColor="text1"/>
          <w:sz w:val="22"/>
          <w:szCs w:val="22"/>
        </w:rPr>
        <w:t>,</w:t>
      </w:r>
      <w:r w:rsidRPr="00BD54D8">
        <w:rPr>
          <w:strike/>
          <w:color w:val="000000" w:themeColor="text1"/>
          <w:sz w:val="22"/>
          <w:szCs w:val="22"/>
        </w:rPr>
        <w:t xml:space="preserve"> </w:t>
      </w:r>
      <w:bookmarkStart w:id="44" w:name="_Hlk126167398"/>
      <w:r w:rsidRPr="00BD54D8">
        <w:rPr>
          <w:b/>
          <w:strike/>
          <w:color w:val="000000" w:themeColor="text1"/>
          <w:sz w:val="22"/>
          <w:szCs w:val="22"/>
        </w:rPr>
        <w:t xml:space="preserve">fatto salvo quanto previsto </w:t>
      </w:r>
      <w:r w:rsidR="00D80B5B" w:rsidRPr="00BD54D8">
        <w:rPr>
          <w:b/>
          <w:strike/>
          <w:color w:val="000000" w:themeColor="text1"/>
          <w:sz w:val="22"/>
          <w:szCs w:val="22"/>
        </w:rPr>
        <w:t>d</w:t>
      </w:r>
      <w:r w:rsidRPr="00BD54D8">
        <w:rPr>
          <w:b/>
          <w:strike/>
          <w:color w:val="000000" w:themeColor="text1"/>
          <w:sz w:val="22"/>
          <w:szCs w:val="22"/>
        </w:rPr>
        <w:t>all’articolo 114, comma 4, lettera c)</w:t>
      </w:r>
      <w:bookmarkEnd w:id="44"/>
      <w:r w:rsidRPr="00BD54D8">
        <w:rPr>
          <w:b/>
          <w:strike/>
          <w:color w:val="000000" w:themeColor="text1"/>
          <w:sz w:val="22"/>
          <w:szCs w:val="22"/>
        </w:rPr>
        <w:t>,</w:t>
      </w:r>
      <w:r w:rsidRPr="00BD54D8">
        <w:rPr>
          <w:b/>
          <w:color w:val="000000" w:themeColor="text1"/>
          <w:sz w:val="22"/>
          <w:szCs w:val="22"/>
        </w:rPr>
        <w:t xml:space="preserve"> </w:t>
      </w:r>
      <w:r w:rsidRPr="00BD54D8">
        <w:rPr>
          <w:b/>
          <w:strike/>
          <w:color w:val="000000" w:themeColor="text1"/>
          <w:sz w:val="22"/>
          <w:szCs w:val="22"/>
        </w:rPr>
        <w:t>nonché</w:t>
      </w:r>
      <w:r w:rsidRPr="00BD54D8">
        <w:rPr>
          <w:bCs/>
          <w:color w:val="000000" w:themeColor="text1"/>
          <w:sz w:val="22"/>
          <w:szCs w:val="22"/>
        </w:rPr>
        <w:t xml:space="preserve"> </w:t>
      </w:r>
      <w:r w:rsidR="000B7948" w:rsidRPr="00BD54D8">
        <w:rPr>
          <w:b/>
          <w:color w:val="000000" w:themeColor="text1"/>
          <w:sz w:val="22"/>
          <w:szCs w:val="22"/>
        </w:rPr>
        <w:t xml:space="preserve">e </w:t>
      </w:r>
      <w:r w:rsidRPr="00BD54D8">
        <w:rPr>
          <w:bCs/>
          <w:color w:val="000000" w:themeColor="text1"/>
          <w:sz w:val="22"/>
          <w:szCs w:val="22"/>
        </w:rPr>
        <w:t>122.</w:t>
      </w:r>
    </w:p>
    <w:p w14:paraId="55ED96D2" w14:textId="77777777" w:rsidR="00427A36" w:rsidRPr="004A5029" w:rsidRDefault="00427A36" w:rsidP="00427A36">
      <w:pPr>
        <w:pStyle w:val="paragraph"/>
        <w:spacing w:before="0" w:beforeAutospacing="0" w:after="160" w:afterAutospacing="0" w:line="259" w:lineRule="auto"/>
        <w:jc w:val="both"/>
        <w:textAlignment w:val="baseline"/>
        <w:rPr>
          <w:bCs/>
          <w:color w:val="000000" w:themeColor="text1"/>
          <w:sz w:val="22"/>
          <w:szCs w:val="22"/>
        </w:rPr>
      </w:pPr>
      <w:r w:rsidRPr="004A5029">
        <w:rPr>
          <w:rStyle w:val="normaltextrun"/>
          <w:bCs/>
          <w:color w:val="000000" w:themeColor="text1"/>
          <w:sz w:val="22"/>
          <w:szCs w:val="22"/>
        </w:rPr>
        <w:t>4. Le imprese pubbliche e i soggetti titolari di diritti speciali o esclusivi hanno facoltà di adottare propri atti, con i quali possono in via preventiva:</w:t>
      </w:r>
    </w:p>
    <w:p w14:paraId="26A18793"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i/>
          <w:iCs/>
          <w:color w:val="000000" w:themeColor="text1"/>
          <w:sz w:val="22"/>
          <w:szCs w:val="22"/>
        </w:rPr>
        <w:t>a</w:t>
      </w:r>
      <w:r w:rsidRPr="004A5029">
        <w:rPr>
          <w:rStyle w:val="normaltextrun"/>
          <w:color w:val="000000" w:themeColor="text1"/>
          <w:sz w:val="22"/>
          <w:szCs w:val="22"/>
        </w:rPr>
        <w:t>) istituire e gestire sistemi di qualificazione degli operatori economici;</w:t>
      </w:r>
    </w:p>
    <w:p w14:paraId="14D06835"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i/>
          <w:iCs/>
          <w:color w:val="000000" w:themeColor="text1"/>
          <w:sz w:val="22"/>
          <w:szCs w:val="22"/>
        </w:rPr>
        <w:t>b</w:t>
      </w:r>
      <w:r w:rsidRPr="004A5029">
        <w:rPr>
          <w:rStyle w:val="normaltextrun"/>
          <w:color w:val="000000" w:themeColor="text1"/>
          <w:sz w:val="22"/>
          <w:szCs w:val="22"/>
        </w:rPr>
        <w:t>) prevedere una disciplina di adattamento delle funzioni del RUP alla propria organizzazione;</w:t>
      </w:r>
    </w:p>
    <w:p w14:paraId="07C3DE27" w14:textId="77777777" w:rsidR="00427A36" w:rsidRPr="004A5029" w:rsidRDefault="00427A36" w:rsidP="00427A36">
      <w:pPr>
        <w:pStyle w:val="paragraph"/>
        <w:spacing w:before="0" w:beforeAutospacing="0" w:after="160" w:afterAutospacing="0" w:line="259" w:lineRule="auto"/>
        <w:jc w:val="both"/>
        <w:textAlignment w:val="baseline"/>
        <w:rPr>
          <w:rStyle w:val="normaltextrun"/>
          <w:color w:val="000000" w:themeColor="text1"/>
          <w:sz w:val="22"/>
          <w:szCs w:val="22"/>
        </w:rPr>
      </w:pPr>
      <w:r w:rsidRPr="004A5029">
        <w:rPr>
          <w:rStyle w:val="normaltextrun"/>
          <w:i/>
          <w:iCs/>
          <w:color w:val="000000" w:themeColor="text1"/>
          <w:sz w:val="22"/>
          <w:szCs w:val="22"/>
        </w:rPr>
        <w:t>c</w:t>
      </w:r>
      <w:r w:rsidRPr="004A5029">
        <w:rPr>
          <w:rStyle w:val="normaltextrun"/>
          <w:color w:val="000000" w:themeColor="text1"/>
          <w:sz w:val="22"/>
          <w:szCs w:val="22"/>
        </w:rPr>
        <w:t>) specificare la nozione di variante in corso d’opera in funzione delle esigenze proprie del mercato di appartenenza e delle caratteristiche di ciascun settore, nel rispetto dei principi e delle norme di diritto dell’Unione europea.</w:t>
      </w:r>
    </w:p>
    <w:p w14:paraId="18309996" w14:textId="77777777" w:rsidR="00427A36" w:rsidRPr="004A5029" w:rsidRDefault="00427A36" w:rsidP="00427A36">
      <w:pPr>
        <w:pStyle w:val="paragraph"/>
        <w:spacing w:before="0" w:beforeAutospacing="0" w:after="160" w:afterAutospacing="0" w:line="259" w:lineRule="auto"/>
        <w:jc w:val="both"/>
        <w:textAlignment w:val="baseline"/>
        <w:rPr>
          <w:rStyle w:val="normaltextrun"/>
          <w:i/>
          <w:iCs/>
          <w:color w:val="000000" w:themeColor="text1"/>
          <w:sz w:val="22"/>
          <w:szCs w:val="22"/>
        </w:rPr>
      </w:pPr>
      <w:r w:rsidRPr="004A5029">
        <w:rPr>
          <w:rStyle w:val="normaltextrun"/>
          <w:bCs/>
          <w:color w:val="000000" w:themeColor="text1"/>
          <w:sz w:val="22"/>
          <w:szCs w:val="22"/>
        </w:rPr>
        <w:t xml:space="preserve">5. Le </w:t>
      </w:r>
      <w:r w:rsidRPr="004A5029">
        <w:rPr>
          <w:bCs/>
          <w:color w:val="000000" w:themeColor="text1"/>
          <w:sz w:val="22"/>
          <w:szCs w:val="22"/>
        </w:rPr>
        <w:t xml:space="preserve">stazioni appaltanti o gli enti concedenti </w:t>
      </w:r>
      <w:r w:rsidRPr="004A5029">
        <w:rPr>
          <w:rStyle w:val="normaltextrun"/>
          <w:bCs/>
          <w:color w:val="000000" w:themeColor="text1"/>
          <w:sz w:val="22"/>
          <w:szCs w:val="22"/>
        </w:rPr>
        <w:t xml:space="preserve">possono determinare le dimensioni dell’oggetto dell’appalto e dei lotti in cui eventualmente suddividerlo, senza obbligo di motivazione aggravata e tenendo conto delle esigenze del settore speciale in cui operano. Nel caso di suddivisione in lotti, le </w:t>
      </w:r>
      <w:r w:rsidRPr="004A5029">
        <w:rPr>
          <w:bCs/>
          <w:color w:val="000000" w:themeColor="text1"/>
          <w:sz w:val="22"/>
          <w:szCs w:val="22"/>
        </w:rPr>
        <w:t>stazioni appaltanti o gli enti concedenti</w:t>
      </w:r>
      <w:r w:rsidRPr="004A5029">
        <w:rPr>
          <w:rStyle w:val="normaltextrun"/>
          <w:bCs/>
          <w:color w:val="000000" w:themeColor="text1"/>
          <w:sz w:val="22"/>
          <w:szCs w:val="22"/>
        </w:rPr>
        <w:t xml:space="preserve"> indicano nel bando di gara, nell’invito a confermare interesse o, quando il mezzo di indizione di gara è un avviso sull’esistenza di un sistema di qualificazione, nell’invito a presentare offerte o a negoziare, se le offerte possono essere presentate per uno, per più o per l’insieme dei lotti</w:t>
      </w:r>
      <w:r w:rsidRPr="004A5029">
        <w:rPr>
          <w:rStyle w:val="normaltextrun"/>
          <w:i/>
          <w:iCs/>
          <w:color w:val="000000" w:themeColor="text1"/>
          <w:sz w:val="22"/>
          <w:szCs w:val="22"/>
        </w:rPr>
        <w:t>.</w:t>
      </w:r>
    </w:p>
    <w:p w14:paraId="7673E5AE" w14:textId="77777777" w:rsidR="00427A36" w:rsidRPr="004A5029" w:rsidRDefault="00427A36" w:rsidP="00427A36">
      <w:pPr>
        <w:jc w:val="both"/>
        <w:rPr>
          <w:rFonts w:ascii="Times New Roman" w:hAnsi="Times New Roman" w:cs="Times New Roman"/>
          <w:color w:val="000000" w:themeColor="text1"/>
        </w:rPr>
      </w:pPr>
    </w:p>
    <w:p w14:paraId="5F6649E6"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b/>
          <w:color w:val="000000" w:themeColor="text1"/>
          <w:sz w:val="22"/>
          <w:szCs w:val="22"/>
        </w:rPr>
        <w:t>Articolo 142.</w:t>
      </w:r>
    </w:p>
    <w:p w14:paraId="3B045D2F"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color w:val="000000" w:themeColor="text1"/>
          <w:sz w:val="22"/>
          <w:szCs w:val="22"/>
        </w:rPr>
        <w:t>Joint venture</w:t>
      </w:r>
      <w:r w:rsidRPr="004A5029">
        <w:rPr>
          <w:rStyle w:val="normaltextrun"/>
          <w:i/>
          <w:iCs/>
          <w:color w:val="000000" w:themeColor="text1"/>
          <w:sz w:val="22"/>
          <w:szCs w:val="22"/>
        </w:rPr>
        <w:t xml:space="preserve"> e affidamenti a imprese collegate.</w:t>
      </w:r>
    </w:p>
    <w:p w14:paraId="554CDD95" w14:textId="77777777" w:rsidR="00427A36" w:rsidRPr="004A5029" w:rsidRDefault="00427A36" w:rsidP="00427A36">
      <w:pPr>
        <w:pStyle w:val="paragraph"/>
        <w:spacing w:before="0" w:beforeAutospacing="0" w:after="160" w:afterAutospacing="0" w:line="259" w:lineRule="auto"/>
        <w:jc w:val="both"/>
        <w:textAlignment w:val="baseline"/>
        <w:rPr>
          <w:rStyle w:val="normaltextrun"/>
          <w:i/>
          <w:iCs/>
          <w:color w:val="000000" w:themeColor="text1"/>
          <w:sz w:val="22"/>
          <w:szCs w:val="22"/>
        </w:rPr>
      </w:pPr>
      <w:r w:rsidRPr="004A5029">
        <w:rPr>
          <w:rStyle w:val="normaltextrun"/>
          <w:color w:val="000000" w:themeColor="text1"/>
          <w:sz w:val="22"/>
          <w:szCs w:val="22"/>
        </w:rPr>
        <w:t xml:space="preserve">1. Le disposizioni del codice non si applicano, quando ricorrano le condizioni di cui al comma 3, ai contratti aggiudicati: </w:t>
      </w:r>
    </w:p>
    <w:p w14:paraId="2E2C4B80"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i/>
          <w:iCs/>
          <w:color w:val="000000" w:themeColor="text1"/>
          <w:sz w:val="22"/>
          <w:szCs w:val="22"/>
        </w:rPr>
        <w:t>a</w:t>
      </w:r>
      <w:r w:rsidRPr="004A5029">
        <w:rPr>
          <w:rStyle w:val="normaltextrun"/>
          <w:color w:val="000000" w:themeColor="text1"/>
          <w:sz w:val="22"/>
          <w:szCs w:val="22"/>
        </w:rPr>
        <w:t xml:space="preserve">) da una </w:t>
      </w:r>
      <w:r w:rsidRPr="004A5029">
        <w:rPr>
          <w:rStyle w:val="normaltextrun"/>
          <w:i/>
          <w:iCs/>
          <w:color w:val="000000" w:themeColor="text1"/>
          <w:sz w:val="22"/>
          <w:szCs w:val="22"/>
        </w:rPr>
        <w:t>joint venture</w:t>
      </w:r>
      <w:r w:rsidRPr="004A5029">
        <w:rPr>
          <w:rStyle w:val="normaltextrun"/>
          <w:color w:val="000000" w:themeColor="text1"/>
          <w:sz w:val="22"/>
          <w:szCs w:val="22"/>
        </w:rPr>
        <w:t xml:space="preserve">, </w:t>
      </w:r>
      <w:r w:rsidRPr="004A5029">
        <w:rPr>
          <w:rStyle w:val="normaltextrun"/>
          <w:bCs/>
          <w:color w:val="000000" w:themeColor="text1"/>
          <w:sz w:val="22"/>
          <w:szCs w:val="22"/>
        </w:rPr>
        <w:t>composta esclusivamente da più stazioni appaltanti o enti concedenti</w:t>
      </w:r>
      <w:r w:rsidRPr="004A5029">
        <w:rPr>
          <w:rStyle w:val="normaltextrun"/>
          <w:color w:val="000000" w:themeColor="text1"/>
          <w:sz w:val="22"/>
          <w:szCs w:val="22"/>
        </w:rPr>
        <w:t xml:space="preserve"> per svolgere </w:t>
      </w:r>
      <w:r w:rsidRPr="004A5029">
        <w:rPr>
          <w:rStyle w:val="normaltextrun"/>
          <w:bCs/>
          <w:color w:val="000000" w:themeColor="text1"/>
          <w:sz w:val="22"/>
          <w:szCs w:val="22"/>
        </w:rPr>
        <w:t>una o più delle</w:t>
      </w:r>
      <w:r w:rsidRPr="004A5029">
        <w:rPr>
          <w:rStyle w:val="normaltextrun"/>
          <w:color w:val="000000" w:themeColor="text1"/>
          <w:sz w:val="22"/>
          <w:szCs w:val="22"/>
        </w:rPr>
        <w:t xml:space="preserve"> attività </w:t>
      </w:r>
      <w:r w:rsidRPr="004A5029">
        <w:rPr>
          <w:rStyle w:val="normaltextrun"/>
          <w:bCs/>
          <w:color w:val="000000" w:themeColor="text1"/>
          <w:sz w:val="22"/>
          <w:szCs w:val="22"/>
        </w:rPr>
        <w:t>di cui agli</w:t>
      </w:r>
      <w:r w:rsidRPr="004A5029">
        <w:rPr>
          <w:rStyle w:val="normaltextrun"/>
          <w:color w:val="000000" w:themeColor="text1"/>
          <w:sz w:val="22"/>
          <w:szCs w:val="22"/>
        </w:rPr>
        <w:t xml:space="preserve"> articoli da 146 a 152 e all’Allegato II alla direttiva 2014/23/UE del Parlamento europeo e del Consiglio, del 26 febbraio 2014, </w:t>
      </w:r>
      <w:r w:rsidRPr="004A5029">
        <w:rPr>
          <w:rStyle w:val="normaltextrun"/>
          <w:bCs/>
          <w:color w:val="000000" w:themeColor="text1"/>
          <w:sz w:val="22"/>
          <w:szCs w:val="22"/>
        </w:rPr>
        <w:t>a una di tali stazioni appaltanti o enti concedent</w:t>
      </w:r>
      <w:r w:rsidRPr="004A5029">
        <w:rPr>
          <w:bCs/>
          <w:color w:val="000000" w:themeColor="text1"/>
          <w:sz w:val="22"/>
          <w:szCs w:val="22"/>
        </w:rPr>
        <w:t>i;</w:t>
      </w:r>
    </w:p>
    <w:p w14:paraId="6AACD4B1" w14:textId="77777777" w:rsidR="00427A36" w:rsidRPr="004A5029" w:rsidRDefault="00427A36" w:rsidP="00427A36">
      <w:pPr>
        <w:pStyle w:val="paragraph"/>
        <w:spacing w:before="0" w:beforeAutospacing="0" w:after="160" w:afterAutospacing="0" w:line="259" w:lineRule="auto"/>
        <w:jc w:val="both"/>
        <w:textAlignment w:val="baseline"/>
        <w:rPr>
          <w:rStyle w:val="normaltextrun"/>
          <w:color w:val="000000" w:themeColor="text1"/>
          <w:sz w:val="22"/>
          <w:szCs w:val="22"/>
          <w:shd w:val="clear" w:color="auto" w:fill="FFFFFF"/>
        </w:rPr>
      </w:pPr>
      <w:r w:rsidRPr="004A5029">
        <w:rPr>
          <w:rStyle w:val="normaltextrun"/>
          <w:i/>
          <w:iCs/>
          <w:color w:val="000000" w:themeColor="text1"/>
          <w:sz w:val="22"/>
          <w:szCs w:val="22"/>
        </w:rPr>
        <w:t>b</w:t>
      </w:r>
      <w:r w:rsidRPr="004A5029">
        <w:rPr>
          <w:rStyle w:val="normaltextrun"/>
          <w:color w:val="000000" w:themeColor="text1"/>
          <w:sz w:val="22"/>
          <w:szCs w:val="22"/>
        </w:rPr>
        <w:t xml:space="preserve">) </w:t>
      </w:r>
      <w:r w:rsidRPr="004A5029">
        <w:rPr>
          <w:rStyle w:val="normaltextrun"/>
          <w:bCs/>
          <w:color w:val="000000" w:themeColor="text1"/>
          <w:sz w:val="22"/>
          <w:szCs w:val="22"/>
        </w:rPr>
        <w:t>da</w:t>
      </w:r>
      <w:r w:rsidRPr="004A5029">
        <w:rPr>
          <w:rStyle w:val="normaltextrun"/>
          <w:color w:val="000000" w:themeColor="text1"/>
          <w:sz w:val="22"/>
          <w:szCs w:val="22"/>
        </w:rPr>
        <w:t xml:space="preserve"> una </w:t>
      </w:r>
      <w:r w:rsidRPr="004A5029">
        <w:rPr>
          <w:rStyle w:val="normaltextrun"/>
          <w:bCs/>
          <w:color w:val="000000" w:themeColor="text1"/>
          <w:sz w:val="22"/>
          <w:szCs w:val="22"/>
        </w:rPr>
        <w:t>stazione appaltante o ente concedente</w:t>
      </w:r>
      <w:r w:rsidRPr="004A5029">
        <w:rPr>
          <w:rStyle w:val="normaltextrun"/>
          <w:color w:val="000000" w:themeColor="text1"/>
          <w:sz w:val="22"/>
          <w:szCs w:val="22"/>
        </w:rPr>
        <w:t xml:space="preserve"> alla </w:t>
      </w:r>
      <w:r w:rsidRPr="004A5029">
        <w:rPr>
          <w:rStyle w:val="normaltextrun"/>
          <w:i/>
          <w:iCs/>
          <w:color w:val="000000" w:themeColor="text1"/>
          <w:sz w:val="22"/>
          <w:szCs w:val="22"/>
        </w:rPr>
        <w:t xml:space="preserve">joint venture </w:t>
      </w:r>
      <w:r w:rsidRPr="004A5029">
        <w:rPr>
          <w:rStyle w:val="normaltextrun"/>
          <w:color w:val="000000" w:themeColor="text1"/>
          <w:sz w:val="22"/>
          <w:szCs w:val="22"/>
        </w:rPr>
        <w:t>di cui fa parte.</w:t>
      </w:r>
    </w:p>
    <w:p w14:paraId="22E3FD33" w14:textId="77777777" w:rsidR="00427A36" w:rsidRPr="004A5029" w:rsidRDefault="00427A36" w:rsidP="00427A36">
      <w:pPr>
        <w:pStyle w:val="paragraph"/>
        <w:spacing w:before="0" w:beforeAutospacing="0" w:after="160" w:afterAutospacing="0" w:line="259" w:lineRule="auto"/>
        <w:jc w:val="both"/>
        <w:textAlignment w:val="baseline"/>
        <w:rPr>
          <w:rStyle w:val="normaltextrun"/>
          <w:color w:val="000000" w:themeColor="text1"/>
          <w:sz w:val="22"/>
          <w:szCs w:val="22"/>
        </w:rPr>
      </w:pPr>
      <w:r w:rsidRPr="004A5029">
        <w:rPr>
          <w:rStyle w:val="normaltextrun"/>
          <w:color w:val="000000" w:themeColor="text1"/>
          <w:sz w:val="22"/>
          <w:szCs w:val="22"/>
        </w:rPr>
        <w:t>2. Le disposizioni del codice non si applicano, altresì, se ricorrono le condizioni di cui al comma 4, ai contratti aggiudicati:</w:t>
      </w:r>
    </w:p>
    <w:p w14:paraId="42EC9017" w14:textId="77777777" w:rsidR="00427A36" w:rsidRPr="004A5029" w:rsidRDefault="00427A36" w:rsidP="00427A36">
      <w:pPr>
        <w:pStyle w:val="paragraph"/>
        <w:spacing w:before="0" w:beforeAutospacing="0" w:after="160" w:afterAutospacing="0" w:line="259" w:lineRule="auto"/>
        <w:jc w:val="both"/>
        <w:textAlignment w:val="baseline"/>
        <w:rPr>
          <w:rStyle w:val="normaltextrun"/>
          <w:color w:val="000000" w:themeColor="text1"/>
          <w:sz w:val="22"/>
          <w:szCs w:val="22"/>
        </w:rPr>
      </w:pPr>
      <w:r w:rsidRPr="004A5029">
        <w:rPr>
          <w:rStyle w:val="normaltextrun"/>
          <w:i/>
          <w:iCs/>
          <w:color w:val="000000" w:themeColor="text1"/>
          <w:sz w:val="22"/>
          <w:szCs w:val="22"/>
        </w:rPr>
        <w:t>a</w:t>
      </w:r>
      <w:r w:rsidRPr="004A5029">
        <w:rPr>
          <w:rStyle w:val="normaltextrun"/>
          <w:color w:val="000000" w:themeColor="text1"/>
          <w:sz w:val="22"/>
          <w:szCs w:val="22"/>
        </w:rPr>
        <w:t>) da una stazione appaltante o ente concedente a un’impresa collegata;</w:t>
      </w:r>
    </w:p>
    <w:p w14:paraId="4600BA3B" w14:textId="77777777" w:rsidR="00427A36" w:rsidRPr="004A5029" w:rsidRDefault="00427A36" w:rsidP="00427A36">
      <w:pPr>
        <w:pStyle w:val="paragraph"/>
        <w:spacing w:before="0" w:beforeAutospacing="0" w:after="160" w:afterAutospacing="0" w:line="259" w:lineRule="auto"/>
        <w:jc w:val="both"/>
        <w:textAlignment w:val="baseline"/>
        <w:rPr>
          <w:rStyle w:val="normaltextrun"/>
          <w:color w:val="000000" w:themeColor="text1"/>
          <w:sz w:val="22"/>
          <w:szCs w:val="22"/>
        </w:rPr>
      </w:pPr>
      <w:r w:rsidRPr="004A5029">
        <w:rPr>
          <w:rStyle w:val="normaltextrun"/>
          <w:bCs/>
          <w:i/>
          <w:iCs/>
          <w:color w:val="000000" w:themeColor="text1"/>
          <w:sz w:val="22"/>
          <w:szCs w:val="22"/>
        </w:rPr>
        <w:t>b</w:t>
      </w:r>
      <w:r w:rsidRPr="004A5029">
        <w:rPr>
          <w:rStyle w:val="normaltextrun"/>
          <w:bCs/>
          <w:color w:val="000000" w:themeColor="text1"/>
          <w:sz w:val="22"/>
          <w:szCs w:val="22"/>
        </w:rPr>
        <w:t xml:space="preserve">) da una </w:t>
      </w:r>
      <w:r w:rsidRPr="004A5029">
        <w:rPr>
          <w:rStyle w:val="normaltextrun"/>
          <w:bCs/>
          <w:i/>
          <w:iCs/>
          <w:color w:val="000000" w:themeColor="text1"/>
          <w:sz w:val="22"/>
          <w:szCs w:val="22"/>
        </w:rPr>
        <w:t>joint venture</w:t>
      </w:r>
      <w:r w:rsidRPr="004A5029">
        <w:rPr>
          <w:rStyle w:val="normaltextrun"/>
          <w:bCs/>
          <w:color w:val="000000" w:themeColor="text1"/>
          <w:sz w:val="22"/>
          <w:szCs w:val="22"/>
        </w:rPr>
        <w:t xml:space="preserve">, composta esclusivamente da più </w:t>
      </w:r>
      <w:r w:rsidRPr="004A5029">
        <w:rPr>
          <w:bCs/>
          <w:color w:val="000000" w:themeColor="text1"/>
          <w:sz w:val="22"/>
          <w:szCs w:val="22"/>
        </w:rPr>
        <w:t>stazioni appaltanti o enti concedenti</w:t>
      </w:r>
      <w:r w:rsidRPr="004A5029">
        <w:rPr>
          <w:rStyle w:val="normaltextrun"/>
          <w:bCs/>
          <w:color w:val="000000" w:themeColor="text1"/>
          <w:sz w:val="22"/>
          <w:szCs w:val="22"/>
        </w:rPr>
        <w:t xml:space="preserve"> per svolgere le attività di cui agli articoli da 146 a 152, a un’impresa collegata a una di tali </w:t>
      </w:r>
      <w:r w:rsidRPr="004A5029">
        <w:rPr>
          <w:bCs/>
          <w:color w:val="000000" w:themeColor="text1"/>
          <w:sz w:val="22"/>
          <w:szCs w:val="22"/>
        </w:rPr>
        <w:t>stazioni appaltanti o enti concedenti</w:t>
      </w:r>
      <w:r w:rsidRPr="004A5029">
        <w:rPr>
          <w:rStyle w:val="normaltextrun"/>
          <w:bCs/>
          <w:color w:val="000000" w:themeColor="text1"/>
          <w:sz w:val="22"/>
          <w:szCs w:val="22"/>
        </w:rPr>
        <w:t>.</w:t>
      </w:r>
    </w:p>
    <w:p w14:paraId="5EB547B3" w14:textId="77777777" w:rsidR="00427A36" w:rsidRPr="004A5029" w:rsidRDefault="00427A36" w:rsidP="00427A36">
      <w:pPr>
        <w:pStyle w:val="paragraph"/>
        <w:spacing w:before="0" w:beforeAutospacing="0" w:after="160" w:afterAutospacing="0" w:line="259" w:lineRule="auto"/>
        <w:jc w:val="both"/>
        <w:textAlignment w:val="baseline"/>
        <w:rPr>
          <w:rStyle w:val="normaltextrun"/>
          <w:bCs/>
          <w:color w:val="000000" w:themeColor="text1"/>
          <w:sz w:val="22"/>
          <w:szCs w:val="22"/>
        </w:rPr>
      </w:pPr>
      <w:r w:rsidRPr="004A5029">
        <w:rPr>
          <w:rStyle w:val="normaltextrun"/>
          <w:bCs/>
          <w:color w:val="000000" w:themeColor="text1"/>
          <w:sz w:val="22"/>
          <w:szCs w:val="22"/>
        </w:rPr>
        <w:t xml:space="preserve">3. La non applicabilità di cui al comma 1 opera a condizione che la </w:t>
      </w:r>
      <w:r w:rsidRPr="004A5029">
        <w:rPr>
          <w:rStyle w:val="normaltextrun"/>
          <w:bCs/>
          <w:i/>
          <w:iCs/>
          <w:color w:val="000000" w:themeColor="text1"/>
          <w:sz w:val="22"/>
          <w:szCs w:val="22"/>
        </w:rPr>
        <w:t xml:space="preserve">joint venture </w:t>
      </w:r>
      <w:r w:rsidRPr="004A5029">
        <w:rPr>
          <w:rStyle w:val="normaltextrun"/>
          <w:bCs/>
          <w:color w:val="000000" w:themeColor="text1"/>
          <w:sz w:val="22"/>
          <w:szCs w:val="22"/>
        </w:rPr>
        <w:t xml:space="preserve">sia stata costituita per lo svolgimento delle attività oggetto di affidamento per un periodo di almeno tre anni e che l’atto costitutivo preveda che le </w:t>
      </w:r>
      <w:r w:rsidRPr="004A5029">
        <w:rPr>
          <w:bCs/>
          <w:color w:val="000000" w:themeColor="text1"/>
          <w:sz w:val="22"/>
          <w:szCs w:val="22"/>
        </w:rPr>
        <w:t>stazioni appaltanti o gli enti concedenti</w:t>
      </w:r>
      <w:r w:rsidRPr="004A5029">
        <w:rPr>
          <w:rStyle w:val="normaltextrun"/>
          <w:bCs/>
          <w:color w:val="000000" w:themeColor="text1"/>
          <w:sz w:val="22"/>
          <w:szCs w:val="22"/>
        </w:rPr>
        <w:t xml:space="preserve"> che la compongano ne facciano parte per un periodo di pari durata.</w:t>
      </w:r>
    </w:p>
    <w:p w14:paraId="24DC887E" w14:textId="77777777" w:rsidR="00427A36" w:rsidRPr="004A5029" w:rsidRDefault="00427A36" w:rsidP="00427A36">
      <w:pPr>
        <w:pStyle w:val="paragraph"/>
        <w:spacing w:before="0" w:beforeAutospacing="0" w:after="160" w:afterAutospacing="0" w:line="259" w:lineRule="auto"/>
        <w:jc w:val="both"/>
        <w:textAlignment w:val="baseline"/>
        <w:rPr>
          <w:rStyle w:val="normaltextrun"/>
          <w:color w:val="000000" w:themeColor="text1"/>
          <w:sz w:val="22"/>
          <w:szCs w:val="22"/>
        </w:rPr>
      </w:pPr>
      <w:r w:rsidRPr="004A5029">
        <w:rPr>
          <w:rStyle w:val="normaltextrun"/>
          <w:bCs/>
          <w:color w:val="000000" w:themeColor="text1"/>
          <w:sz w:val="22"/>
          <w:szCs w:val="22"/>
        </w:rPr>
        <w:t>4.  La non applicabilità di cui al comma 2</w:t>
      </w:r>
      <w:r w:rsidRPr="004A5029">
        <w:rPr>
          <w:rStyle w:val="normaltextrun"/>
          <w:color w:val="000000" w:themeColor="text1"/>
          <w:sz w:val="22"/>
          <w:szCs w:val="22"/>
        </w:rPr>
        <w:t xml:space="preserve"> opera per gli appalti e concessioni di servizi e di lavori </w:t>
      </w:r>
      <w:r w:rsidRPr="004A5029">
        <w:rPr>
          <w:rFonts w:eastAsia="Calibri"/>
          <w:color w:val="000000" w:themeColor="text1"/>
          <w:sz w:val="22"/>
          <w:szCs w:val="22"/>
        </w:rPr>
        <w:t>e per gli</w:t>
      </w:r>
      <w:r w:rsidRPr="004A5029">
        <w:rPr>
          <w:rStyle w:val="normaltextrun"/>
          <w:color w:val="000000" w:themeColor="text1"/>
          <w:sz w:val="22"/>
          <w:szCs w:val="22"/>
        </w:rPr>
        <w:t xml:space="preserve"> appalti di forniture, purché almeno l’80 per cento del fatturato totale realizzato in media dall’impresa collegata </w:t>
      </w:r>
      <w:r w:rsidRPr="004A5029">
        <w:rPr>
          <w:rStyle w:val="normaltextrun"/>
          <w:bCs/>
          <w:color w:val="000000" w:themeColor="text1"/>
          <w:sz w:val="22"/>
          <w:szCs w:val="22"/>
        </w:rPr>
        <w:t>nell’ultimo triennio</w:t>
      </w:r>
      <w:r w:rsidRPr="004A5029">
        <w:rPr>
          <w:rStyle w:val="normaltextrun"/>
          <w:color w:val="000000" w:themeColor="text1"/>
          <w:sz w:val="22"/>
          <w:szCs w:val="22"/>
        </w:rPr>
        <w:t>, tenendo conto di tutti i lavori, i servizi e le forniture prestate, provenga dalle prestazioni rese alla stazione appaltante o all’ente concedente o alle altre imprese cui è collegata.</w:t>
      </w:r>
    </w:p>
    <w:p w14:paraId="665A1F53" w14:textId="77777777" w:rsidR="00427A36" w:rsidRPr="004A5029" w:rsidRDefault="00427A36" w:rsidP="00427A36">
      <w:pPr>
        <w:pStyle w:val="paragraph"/>
        <w:spacing w:before="0" w:beforeAutospacing="0" w:after="160" w:afterAutospacing="0" w:line="259" w:lineRule="auto"/>
        <w:jc w:val="both"/>
        <w:textAlignment w:val="baseline"/>
        <w:rPr>
          <w:rStyle w:val="normaltextrun"/>
          <w:color w:val="000000" w:themeColor="text1"/>
          <w:sz w:val="22"/>
          <w:szCs w:val="22"/>
        </w:rPr>
      </w:pPr>
      <w:r w:rsidRPr="004A5029">
        <w:rPr>
          <w:rStyle w:val="normaltextrun"/>
          <w:bCs/>
          <w:color w:val="000000" w:themeColor="text1"/>
          <w:sz w:val="22"/>
          <w:szCs w:val="22"/>
        </w:rPr>
        <w:t>5.</w:t>
      </w:r>
      <w:r w:rsidRPr="004A5029">
        <w:rPr>
          <w:rStyle w:val="normaltextrun"/>
          <w:color w:val="000000" w:themeColor="text1"/>
          <w:sz w:val="22"/>
          <w:szCs w:val="22"/>
        </w:rPr>
        <w:t xml:space="preserve"> Se, a causa della data della costituzione o di inizio dell’attività dell’impresa collegata, il fatturato degli ultimi tre anni non è disponibile, </w:t>
      </w:r>
      <w:r w:rsidRPr="004A5029">
        <w:rPr>
          <w:rStyle w:val="normaltextrun"/>
          <w:bCs/>
          <w:color w:val="000000" w:themeColor="text1"/>
          <w:sz w:val="22"/>
          <w:szCs w:val="22"/>
        </w:rPr>
        <w:t>è sufficiente che l’impresa dimostri</w:t>
      </w:r>
      <w:r w:rsidRPr="004A5029">
        <w:rPr>
          <w:rStyle w:val="normaltextrun"/>
          <w:color w:val="000000" w:themeColor="text1"/>
          <w:sz w:val="22"/>
          <w:szCs w:val="22"/>
        </w:rPr>
        <w:t>, in base a proiezioni dell’attività, che probabilmente realizzerà il fatturato di cui al comma</w:t>
      </w:r>
      <w:r w:rsidRPr="004A5029">
        <w:rPr>
          <w:rStyle w:val="normaltextrun"/>
          <w:bCs/>
          <w:color w:val="000000" w:themeColor="text1"/>
          <w:sz w:val="22"/>
          <w:szCs w:val="22"/>
        </w:rPr>
        <w:t xml:space="preserve"> 4.</w:t>
      </w:r>
    </w:p>
    <w:p w14:paraId="3B4C0BBA" w14:textId="77777777" w:rsidR="00427A36" w:rsidRPr="004A5029" w:rsidRDefault="00427A36" w:rsidP="00427A36">
      <w:pPr>
        <w:pStyle w:val="paragraph"/>
        <w:spacing w:before="0" w:beforeAutospacing="0" w:after="160" w:afterAutospacing="0" w:line="259" w:lineRule="auto"/>
        <w:jc w:val="both"/>
        <w:textAlignment w:val="baseline"/>
        <w:rPr>
          <w:rStyle w:val="normaltextrun"/>
          <w:color w:val="000000" w:themeColor="text1"/>
          <w:sz w:val="22"/>
          <w:szCs w:val="22"/>
        </w:rPr>
      </w:pPr>
      <w:r w:rsidRPr="004A5029">
        <w:rPr>
          <w:rStyle w:val="normaltextrun"/>
          <w:bCs/>
          <w:color w:val="000000" w:themeColor="text1"/>
          <w:sz w:val="22"/>
          <w:szCs w:val="22"/>
        </w:rPr>
        <w:t>6.</w:t>
      </w:r>
      <w:r w:rsidRPr="004A5029">
        <w:rPr>
          <w:rStyle w:val="normaltextrun"/>
          <w:color w:val="000000" w:themeColor="text1"/>
          <w:sz w:val="22"/>
          <w:szCs w:val="22"/>
        </w:rPr>
        <w:t xml:space="preserve"> Se più imprese collegate alla</w:t>
      </w:r>
      <w:r w:rsidRPr="004A5029">
        <w:rPr>
          <w:rStyle w:val="normaltextrun"/>
          <w:bCs/>
          <w:color w:val="000000" w:themeColor="text1"/>
          <w:sz w:val="22"/>
          <w:szCs w:val="22"/>
        </w:rPr>
        <w:t xml:space="preserve"> </w:t>
      </w:r>
      <w:r w:rsidRPr="004A5029">
        <w:rPr>
          <w:bCs/>
          <w:color w:val="000000" w:themeColor="text1"/>
          <w:sz w:val="22"/>
          <w:szCs w:val="22"/>
        </w:rPr>
        <w:t>stazione appaltante o a</w:t>
      </w:r>
      <w:r w:rsidRPr="004A5029">
        <w:rPr>
          <w:color w:val="000000" w:themeColor="text1"/>
          <w:sz w:val="22"/>
          <w:szCs w:val="22"/>
        </w:rPr>
        <w:t>ll’ente</w:t>
      </w:r>
      <w:r w:rsidRPr="004A5029">
        <w:rPr>
          <w:bCs/>
          <w:color w:val="000000" w:themeColor="text1"/>
          <w:sz w:val="22"/>
          <w:szCs w:val="22"/>
        </w:rPr>
        <w:t xml:space="preserve"> concedente</w:t>
      </w:r>
      <w:r w:rsidRPr="004A5029">
        <w:rPr>
          <w:rStyle w:val="normaltextrun"/>
          <w:color w:val="000000" w:themeColor="text1"/>
          <w:sz w:val="22"/>
          <w:szCs w:val="22"/>
        </w:rPr>
        <w:t xml:space="preserve"> con il quale formano un gruppo economico forniscono gli stessi o simili servizi, forniture o lavori, le percentuali sono calcolate tenendo conto del fatturato totale derivante dalla prestazione dei servizi o dall’esecuzione dei lavori, per ciascuna di tali imprese collegate.</w:t>
      </w:r>
    </w:p>
    <w:p w14:paraId="305E16B1" w14:textId="77777777" w:rsidR="00427A36" w:rsidRPr="004A5029" w:rsidRDefault="00427A36" w:rsidP="00427A36">
      <w:pPr>
        <w:pStyle w:val="paragraph"/>
        <w:spacing w:before="0" w:beforeAutospacing="0" w:after="160" w:afterAutospacing="0" w:line="259" w:lineRule="auto"/>
        <w:jc w:val="both"/>
        <w:textAlignment w:val="baseline"/>
        <w:rPr>
          <w:rStyle w:val="normaltextrun"/>
          <w:color w:val="000000" w:themeColor="text1"/>
          <w:sz w:val="22"/>
          <w:szCs w:val="22"/>
        </w:rPr>
      </w:pPr>
      <w:r w:rsidRPr="004A5029">
        <w:rPr>
          <w:rStyle w:val="normaltextrun"/>
          <w:color w:val="000000" w:themeColor="text1"/>
          <w:sz w:val="22"/>
          <w:szCs w:val="22"/>
        </w:rPr>
        <w:t>7. Su richiesta della Commissione europea, le</w:t>
      </w:r>
      <w:r w:rsidRPr="004A5029">
        <w:rPr>
          <w:rStyle w:val="normaltextrun"/>
          <w:bCs/>
          <w:iCs/>
          <w:color w:val="000000" w:themeColor="text1"/>
          <w:sz w:val="22"/>
          <w:szCs w:val="22"/>
        </w:rPr>
        <w:t xml:space="preserve"> </w:t>
      </w:r>
      <w:r w:rsidRPr="004A5029">
        <w:rPr>
          <w:bCs/>
          <w:iCs/>
          <w:color w:val="000000" w:themeColor="text1"/>
          <w:sz w:val="22"/>
          <w:szCs w:val="22"/>
        </w:rPr>
        <w:t>stazioni appaltanti e gli enti concedenti</w:t>
      </w:r>
      <w:r w:rsidRPr="004A5029">
        <w:rPr>
          <w:rStyle w:val="normaltextrun"/>
          <w:color w:val="000000" w:themeColor="text1"/>
          <w:sz w:val="22"/>
          <w:szCs w:val="22"/>
        </w:rPr>
        <w:t xml:space="preserve"> comunicano:</w:t>
      </w:r>
    </w:p>
    <w:p w14:paraId="402B6C07" w14:textId="77777777" w:rsidR="00427A36" w:rsidRPr="004A5029" w:rsidRDefault="00427A36" w:rsidP="00427A36">
      <w:pPr>
        <w:pStyle w:val="paragraph"/>
        <w:spacing w:before="0" w:beforeAutospacing="0" w:after="160" w:afterAutospacing="0" w:line="259" w:lineRule="auto"/>
        <w:jc w:val="both"/>
        <w:textAlignment w:val="baseline"/>
        <w:rPr>
          <w:rStyle w:val="normaltextrun"/>
          <w:color w:val="000000" w:themeColor="text1"/>
          <w:sz w:val="22"/>
          <w:szCs w:val="22"/>
        </w:rPr>
      </w:pPr>
      <w:r w:rsidRPr="004A5029">
        <w:rPr>
          <w:rStyle w:val="normaltextrun"/>
          <w:i/>
          <w:iCs/>
          <w:color w:val="000000" w:themeColor="text1"/>
          <w:sz w:val="22"/>
          <w:szCs w:val="22"/>
        </w:rPr>
        <w:t>a</w:t>
      </w:r>
      <w:r w:rsidRPr="004A5029">
        <w:rPr>
          <w:rStyle w:val="normaltextrun"/>
          <w:color w:val="000000" w:themeColor="text1"/>
          <w:sz w:val="22"/>
          <w:szCs w:val="22"/>
        </w:rPr>
        <w:t xml:space="preserve">) i nomi delle imprese o delle </w:t>
      </w:r>
      <w:r w:rsidRPr="004A5029">
        <w:rPr>
          <w:rStyle w:val="normaltextrun"/>
          <w:i/>
          <w:iCs/>
          <w:color w:val="000000" w:themeColor="text1"/>
          <w:sz w:val="22"/>
          <w:szCs w:val="22"/>
        </w:rPr>
        <w:t xml:space="preserve">joint venture </w:t>
      </w:r>
      <w:r w:rsidRPr="004A5029">
        <w:rPr>
          <w:rStyle w:val="normaltextrun"/>
          <w:color w:val="000000" w:themeColor="text1"/>
          <w:sz w:val="22"/>
          <w:szCs w:val="22"/>
        </w:rPr>
        <w:t>interessate;</w:t>
      </w:r>
    </w:p>
    <w:p w14:paraId="35036930" w14:textId="77777777" w:rsidR="00427A36" w:rsidRPr="004A5029" w:rsidRDefault="00427A36" w:rsidP="00427A36">
      <w:pPr>
        <w:pStyle w:val="paragraph"/>
        <w:spacing w:before="0" w:beforeAutospacing="0" w:after="160" w:afterAutospacing="0" w:line="259" w:lineRule="auto"/>
        <w:jc w:val="both"/>
        <w:textAlignment w:val="baseline"/>
        <w:rPr>
          <w:rStyle w:val="normaltextrun"/>
          <w:color w:val="000000" w:themeColor="text1"/>
          <w:sz w:val="22"/>
          <w:szCs w:val="22"/>
        </w:rPr>
      </w:pPr>
      <w:r w:rsidRPr="004A5029">
        <w:rPr>
          <w:rStyle w:val="normaltextrun"/>
          <w:i/>
          <w:iCs/>
          <w:color w:val="000000" w:themeColor="text1"/>
          <w:sz w:val="22"/>
          <w:szCs w:val="22"/>
        </w:rPr>
        <w:t>b</w:t>
      </w:r>
      <w:r w:rsidRPr="004A5029">
        <w:rPr>
          <w:rStyle w:val="normaltextrun"/>
          <w:color w:val="000000" w:themeColor="text1"/>
          <w:sz w:val="22"/>
          <w:szCs w:val="22"/>
        </w:rPr>
        <w:t>) la natura e il valore dei contratti considerati;</w:t>
      </w:r>
    </w:p>
    <w:p w14:paraId="2E3EE936" w14:textId="77777777" w:rsidR="00427A36" w:rsidRPr="004A5029" w:rsidRDefault="00427A36" w:rsidP="00427A36">
      <w:pPr>
        <w:pStyle w:val="paragraph"/>
        <w:spacing w:before="0" w:beforeAutospacing="0" w:after="160" w:afterAutospacing="0" w:line="259" w:lineRule="auto"/>
        <w:jc w:val="both"/>
        <w:textAlignment w:val="baseline"/>
        <w:rPr>
          <w:rStyle w:val="normaltextrun"/>
          <w:color w:val="000000" w:themeColor="text1"/>
          <w:sz w:val="22"/>
          <w:szCs w:val="22"/>
        </w:rPr>
      </w:pPr>
      <w:r w:rsidRPr="004A5029">
        <w:rPr>
          <w:rStyle w:val="normaltextrun"/>
          <w:i/>
          <w:iCs/>
          <w:color w:val="000000" w:themeColor="text1"/>
          <w:sz w:val="22"/>
          <w:szCs w:val="22"/>
        </w:rPr>
        <w:t>c</w:t>
      </w:r>
      <w:r w:rsidRPr="004A5029">
        <w:rPr>
          <w:rStyle w:val="normaltextrun"/>
          <w:color w:val="000000" w:themeColor="text1"/>
          <w:sz w:val="22"/>
          <w:szCs w:val="22"/>
        </w:rPr>
        <w:t xml:space="preserve">) gli elementi che la Commissione europea richiede per provare che le relazioni tra la stazione appaltante o l’ente concedente e l’impresa o la </w:t>
      </w:r>
      <w:r w:rsidRPr="004A5029">
        <w:rPr>
          <w:rStyle w:val="normaltextrun"/>
          <w:i/>
          <w:iCs/>
          <w:color w:val="000000" w:themeColor="text1"/>
          <w:sz w:val="22"/>
          <w:szCs w:val="22"/>
        </w:rPr>
        <w:t>joint venture</w:t>
      </w:r>
      <w:r w:rsidRPr="004A5029">
        <w:rPr>
          <w:rStyle w:val="normaltextrun"/>
          <w:color w:val="000000" w:themeColor="text1"/>
          <w:sz w:val="22"/>
          <w:szCs w:val="22"/>
        </w:rPr>
        <w:t xml:space="preserve"> cui i contratti sono aggiudicati soddisfano i requisiti di cui al presente articolo.</w:t>
      </w:r>
    </w:p>
    <w:p w14:paraId="041D98D7" w14:textId="296EA55A" w:rsidR="00427A36" w:rsidRPr="004A5029" w:rsidRDefault="00427A36" w:rsidP="00427A36">
      <w:pPr>
        <w:jc w:val="both"/>
        <w:rPr>
          <w:rFonts w:ascii="Times New Roman" w:hAnsi="Times New Roman" w:cs="Times New Roman"/>
          <w:color w:val="000000" w:themeColor="text1"/>
        </w:rPr>
      </w:pPr>
    </w:p>
    <w:p w14:paraId="14CA3268" w14:textId="2BFC88EA" w:rsidR="00600CEA" w:rsidRPr="004A5029" w:rsidRDefault="00600CEA" w:rsidP="00427A36">
      <w:pPr>
        <w:jc w:val="both"/>
        <w:rPr>
          <w:rFonts w:ascii="Times New Roman" w:hAnsi="Times New Roman" w:cs="Times New Roman"/>
          <w:color w:val="000000" w:themeColor="text1"/>
        </w:rPr>
      </w:pPr>
    </w:p>
    <w:p w14:paraId="121D3747" w14:textId="77777777" w:rsidR="00600CEA" w:rsidRPr="004A5029" w:rsidRDefault="00600CEA" w:rsidP="00427A36">
      <w:pPr>
        <w:jc w:val="both"/>
        <w:rPr>
          <w:rFonts w:ascii="Times New Roman" w:hAnsi="Times New Roman" w:cs="Times New Roman"/>
          <w:color w:val="000000" w:themeColor="text1"/>
        </w:rPr>
      </w:pPr>
    </w:p>
    <w:p w14:paraId="1F320EB9"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143.</w:t>
      </w:r>
    </w:p>
    <w:p w14:paraId="0B355676"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bCs/>
          <w:i/>
          <w:iCs/>
          <w:color w:val="000000" w:themeColor="text1"/>
          <w:sz w:val="22"/>
          <w:szCs w:val="22"/>
        </w:rPr>
        <w:t>Attività esposte direttamente alla concorrenza.</w:t>
      </w:r>
    </w:p>
    <w:p w14:paraId="422D0430"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eop"/>
          <w:bCs/>
          <w:color w:val="000000" w:themeColor="text1"/>
          <w:sz w:val="22"/>
          <w:szCs w:val="22"/>
        </w:rPr>
        <w:t xml:space="preserve">1. </w:t>
      </w:r>
      <w:r w:rsidRPr="004A5029">
        <w:rPr>
          <w:color w:val="000000" w:themeColor="text1"/>
          <w:sz w:val="22"/>
          <w:szCs w:val="22"/>
        </w:rPr>
        <w:t xml:space="preserve"> Le disposizioni del codice non si applicano ai contratti per svolgere un’attività di cui</w:t>
      </w:r>
      <w:r w:rsidRPr="004A5029">
        <w:rPr>
          <w:rStyle w:val="eop"/>
          <w:color w:val="000000" w:themeColor="text1"/>
          <w:sz w:val="22"/>
          <w:szCs w:val="22"/>
        </w:rPr>
        <w:t xml:space="preserve"> agli articoli da 146 a 152 se l’attività è direttamente esposta alla concorrenza su mercati liberamente accessibili. L'attività può costituire parte di un settore più ampio o essere esercitata unicamente in determinate parti del territorio nazionale.</w:t>
      </w:r>
    </w:p>
    <w:p w14:paraId="693D84DB" w14:textId="37D1EE6C" w:rsidR="00427A36" w:rsidRPr="004A5029" w:rsidRDefault="00427A36" w:rsidP="00427A36">
      <w:pPr>
        <w:pStyle w:val="paragraph"/>
        <w:spacing w:before="0" w:beforeAutospacing="0" w:after="160" w:afterAutospacing="0" w:line="259" w:lineRule="auto"/>
        <w:jc w:val="both"/>
        <w:textAlignment w:val="baseline"/>
        <w:rPr>
          <w:rStyle w:val="eop"/>
          <w:bCs/>
          <w:color w:val="000000" w:themeColor="text1"/>
          <w:sz w:val="22"/>
          <w:szCs w:val="22"/>
        </w:rPr>
      </w:pPr>
      <w:r w:rsidRPr="004A5029">
        <w:rPr>
          <w:rStyle w:val="eop"/>
          <w:bCs/>
          <w:color w:val="000000" w:themeColor="text1"/>
          <w:sz w:val="22"/>
          <w:szCs w:val="22"/>
        </w:rPr>
        <w:t>2. La valutazione dell’esposizione</w:t>
      </w:r>
      <w:r w:rsidRPr="004A5029">
        <w:rPr>
          <w:rStyle w:val="eop"/>
          <w:color w:val="000000" w:themeColor="text1"/>
          <w:sz w:val="22"/>
          <w:szCs w:val="22"/>
        </w:rPr>
        <w:t xml:space="preserve"> </w:t>
      </w:r>
      <w:r w:rsidRPr="004A5029">
        <w:rPr>
          <w:rStyle w:val="eop"/>
          <w:bCs/>
          <w:color w:val="000000" w:themeColor="text1"/>
          <w:sz w:val="22"/>
          <w:szCs w:val="22"/>
        </w:rPr>
        <w:t>alla concorrenza</w:t>
      </w:r>
      <w:r w:rsidRPr="004A5029">
        <w:rPr>
          <w:rStyle w:val="eop"/>
          <w:color w:val="000000" w:themeColor="text1"/>
          <w:sz w:val="22"/>
          <w:szCs w:val="22"/>
        </w:rPr>
        <w:t xml:space="preserve"> </w:t>
      </w:r>
      <w:r w:rsidRPr="004A5029">
        <w:rPr>
          <w:rStyle w:val="eop"/>
          <w:bCs/>
          <w:color w:val="000000" w:themeColor="text1"/>
          <w:sz w:val="22"/>
          <w:szCs w:val="22"/>
        </w:rPr>
        <w:t xml:space="preserve">ai fini del comma 1 </w:t>
      </w:r>
      <w:r w:rsidR="00E07A23" w:rsidRPr="004A5029">
        <w:rPr>
          <w:rStyle w:val="eop"/>
          <w:bCs/>
          <w:color w:val="000000" w:themeColor="text1"/>
          <w:sz w:val="22"/>
          <w:szCs w:val="22"/>
        </w:rPr>
        <w:t>è</w:t>
      </w:r>
      <w:r w:rsidRPr="004A5029">
        <w:rPr>
          <w:rStyle w:val="eop"/>
          <w:bCs/>
          <w:color w:val="000000" w:themeColor="text1"/>
          <w:sz w:val="22"/>
          <w:szCs w:val="22"/>
        </w:rPr>
        <w:t xml:space="preserve"> effettuata dalla Commissione europea, tenendo conto del mercato delle attività in questione e del mercato geografico di riferimento, ai sensi dei commi 3 e 4.  </w:t>
      </w:r>
      <w:r w:rsidRPr="004A5029">
        <w:rPr>
          <w:color w:val="000000" w:themeColor="text1"/>
          <w:sz w:val="22"/>
          <w:szCs w:val="22"/>
        </w:rPr>
        <w:t>Resta</w:t>
      </w:r>
      <w:r w:rsidRPr="004A5029">
        <w:rPr>
          <w:rStyle w:val="eop"/>
          <w:bCs/>
          <w:color w:val="000000" w:themeColor="text1"/>
          <w:sz w:val="22"/>
          <w:szCs w:val="22"/>
        </w:rPr>
        <w:t xml:space="preserve"> impregiudicata l'applicazione della normativa in materia di concorrenza</w:t>
      </w:r>
      <w:r w:rsidRPr="004A5029">
        <w:rPr>
          <w:rStyle w:val="eop"/>
          <w:color w:val="000000" w:themeColor="text1"/>
          <w:sz w:val="22"/>
          <w:szCs w:val="22"/>
        </w:rPr>
        <w:t>.</w:t>
      </w:r>
    </w:p>
    <w:p w14:paraId="7D4336D6" w14:textId="6C7A4CBB"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eop"/>
          <w:color w:val="000000" w:themeColor="text1"/>
          <w:sz w:val="22"/>
          <w:szCs w:val="22"/>
        </w:rPr>
        <w:t xml:space="preserve">3. Ai fini dei commi 1 </w:t>
      </w:r>
      <w:r w:rsidRPr="004A5029">
        <w:rPr>
          <w:rStyle w:val="eop"/>
          <w:bCs/>
          <w:color w:val="000000" w:themeColor="text1"/>
          <w:sz w:val="22"/>
          <w:szCs w:val="22"/>
        </w:rPr>
        <w:t>e 2</w:t>
      </w:r>
      <w:r w:rsidRPr="004A5029">
        <w:rPr>
          <w:rStyle w:val="eop"/>
          <w:color w:val="000000" w:themeColor="text1"/>
          <w:sz w:val="22"/>
          <w:szCs w:val="22"/>
        </w:rPr>
        <w:t xml:space="preserve">, per determinare se un'attività è direttamente esposta alla concorrenza si tiene conto di criteri conformi alle disposizioni del </w:t>
      </w:r>
      <w:r w:rsidRPr="004A5029">
        <w:rPr>
          <w:rStyle w:val="eop"/>
          <w:b/>
          <w:bCs/>
          <w:strike/>
          <w:color w:val="000000" w:themeColor="text1"/>
          <w:sz w:val="22"/>
          <w:szCs w:val="22"/>
        </w:rPr>
        <w:t>t</w:t>
      </w:r>
      <w:r w:rsidR="006671FC" w:rsidRPr="004A5029">
        <w:rPr>
          <w:rStyle w:val="eop"/>
          <w:b/>
          <w:bCs/>
          <w:color w:val="000000" w:themeColor="text1"/>
          <w:sz w:val="22"/>
          <w:szCs w:val="22"/>
        </w:rPr>
        <w:t>T</w:t>
      </w:r>
      <w:r w:rsidRPr="004A5029">
        <w:rPr>
          <w:rStyle w:val="eop"/>
          <w:color w:val="000000" w:themeColor="text1"/>
          <w:sz w:val="22"/>
          <w:szCs w:val="22"/>
        </w:rPr>
        <w:t>rattato sul funzionamento dell’Unione europea in materia di concorrenza, tra i quali le caratteristiche dei prodotti o servizi interessati, l'esistenza di prodotti o servizi alternativi considerati sostituibili sul versante della domanda o dell'offerta, i prezzi e la presenza, effettiva o potenziale, di più fornitori dei prodotti o servizi in questione.</w:t>
      </w:r>
    </w:p>
    <w:p w14:paraId="5C071CEF" w14:textId="5876F246"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eop"/>
          <w:color w:val="000000" w:themeColor="text1"/>
          <w:sz w:val="22"/>
          <w:szCs w:val="22"/>
        </w:rPr>
        <w:t xml:space="preserve">4. Il mercato geografico di riferimento, sulla cui base viene valutata l'esposizione alla concorrenza, è costituito dal territorio dove le imprese interessate intervengono nell'offerta e nella domanda di prodotti e di servizi, e nel quale le condizioni di concorrenza sono sufficientemente omogenee. Esso può essere distinto dai territori vicini, in particolare per condizioni di concorrenza sensibilmente diverse da quelle che prevalgono in quei territori. </w:t>
      </w:r>
      <w:r w:rsidRPr="004A5029">
        <w:rPr>
          <w:rFonts w:eastAsia="Calibri"/>
          <w:color w:val="000000" w:themeColor="text1"/>
          <w:sz w:val="22"/>
          <w:szCs w:val="22"/>
        </w:rPr>
        <w:t xml:space="preserve"> La</w:t>
      </w:r>
      <w:r w:rsidRPr="004A5029">
        <w:rPr>
          <w:rStyle w:val="eop"/>
          <w:color w:val="000000" w:themeColor="text1"/>
          <w:sz w:val="22"/>
          <w:szCs w:val="22"/>
        </w:rPr>
        <w:t xml:space="preserve"> valutazione tiene conto, in particolare, della natura e delle caratteristiche dei prodotti o servizi in questione, dell'esistenza di ostacoli all'entrata o di preferenze dei consumatori, nonché dell'esistenza di differenze notevoli sotto il profilo delle quote di mercato delle imprese o di differenze sostanziali a livello di prezzi.</w:t>
      </w:r>
    </w:p>
    <w:p w14:paraId="4711AB67" w14:textId="561B9719" w:rsidR="00427A36" w:rsidRPr="004A5029" w:rsidRDefault="00427A36" w:rsidP="00427A36">
      <w:pPr>
        <w:pStyle w:val="paragraph"/>
        <w:spacing w:before="0" w:beforeAutospacing="0" w:after="160" w:afterAutospacing="0" w:line="259" w:lineRule="auto"/>
        <w:jc w:val="both"/>
        <w:textAlignment w:val="baseline"/>
        <w:rPr>
          <w:rFonts w:eastAsia="Calibri"/>
          <w:bCs/>
          <w:color w:val="000000" w:themeColor="text1"/>
          <w:sz w:val="22"/>
          <w:szCs w:val="22"/>
        </w:rPr>
      </w:pPr>
      <w:r w:rsidRPr="004A5029">
        <w:rPr>
          <w:rStyle w:val="eop"/>
          <w:color w:val="000000" w:themeColor="text1"/>
          <w:sz w:val="22"/>
          <w:szCs w:val="22"/>
        </w:rPr>
        <w:t xml:space="preserve">5. Ai fini del comma 1 sono mercati liberamente accessibili quelli indicati nell’allegato </w:t>
      </w:r>
      <w:r w:rsidRPr="004A5029">
        <w:rPr>
          <w:rStyle w:val="eop"/>
          <w:bCs/>
          <w:color w:val="000000" w:themeColor="text1"/>
          <w:sz w:val="22"/>
          <w:szCs w:val="22"/>
        </w:rPr>
        <w:t>III alla direttiva 2014/25/UE del Parlamento europeo e del Consiglio, del 26 febbraio 2014, per i</w:t>
      </w:r>
      <w:r w:rsidRPr="004A5029">
        <w:rPr>
          <w:rStyle w:val="eop"/>
          <w:color w:val="000000" w:themeColor="text1"/>
          <w:sz w:val="22"/>
          <w:szCs w:val="22"/>
        </w:rPr>
        <w:t xml:space="preserve"> quali sono stati adottati i provvedimenti attuativi. Se non è possibile presumere il libero accesso a un mercato in base al p</w:t>
      </w:r>
      <w:r w:rsidR="00D80B5B" w:rsidRPr="004A5029">
        <w:rPr>
          <w:rStyle w:val="eop"/>
          <w:color w:val="000000" w:themeColor="text1"/>
          <w:sz w:val="22"/>
          <w:szCs w:val="22"/>
        </w:rPr>
        <w:t xml:space="preserve">rimo </w:t>
      </w:r>
      <w:r w:rsidRPr="004A5029">
        <w:rPr>
          <w:rStyle w:val="eop"/>
          <w:color w:val="000000" w:themeColor="text1"/>
          <w:sz w:val="22"/>
          <w:szCs w:val="22"/>
        </w:rPr>
        <w:t>periodo, si deve dimostrare che l'accesso al mercato in questione è libero di fatto e di diritto.</w:t>
      </w:r>
      <w:r w:rsidRPr="004A5029">
        <w:rPr>
          <w:rFonts w:eastAsia="Calibri"/>
          <w:bCs/>
          <w:color w:val="000000" w:themeColor="text1"/>
          <w:sz w:val="22"/>
          <w:szCs w:val="22"/>
        </w:rPr>
        <w:t xml:space="preserve"> </w:t>
      </w:r>
    </w:p>
    <w:p w14:paraId="24E853CD" w14:textId="0D00F6C1" w:rsidR="00427A36" w:rsidRPr="004A5029" w:rsidRDefault="00427A36" w:rsidP="00427A36">
      <w:pPr>
        <w:pStyle w:val="paragraph"/>
        <w:spacing w:before="0" w:beforeAutospacing="0" w:after="160" w:afterAutospacing="0" w:line="259" w:lineRule="auto"/>
        <w:jc w:val="both"/>
        <w:textAlignment w:val="baseline"/>
        <w:rPr>
          <w:rStyle w:val="eop"/>
          <w:color w:val="000000" w:themeColor="text1"/>
          <w:sz w:val="22"/>
          <w:szCs w:val="22"/>
        </w:rPr>
      </w:pPr>
      <w:r w:rsidRPr="004A5029">
        <w:rPr>
          <w:rStyle w:val="eop"/>
          <w:color w:val="000000" w:themeColor="text1"/>
          <w:sz w:val="22"/>
          <w:szCs w:val="22"/>
        </w:rPr>
        <w:t xml:space="preserve">6. Quando, sulla base delle condizioni di cui ai commi 3, 4 </w:t>
      </w:r>
      <w:r w:rsidRPr="004A5029">
        <w:rPr>
          <w:rStyle w:val="eop"/>
          <w:bCs/>
          <w:color w:val="000000" w:themeColor="text1"/>
          <w:sz w:val="22"/>
          <w:szCs w:val="22"/>
        </w:rPr>
        <w:t>e 5,</w:t>
      </w:r>
      <w:r w:rsidRPr="004A5029">
        <w:rPr>
          <w:rStyle w:val="eop"/>
          <w:color w:val="000000" w:themeColor="text1"/>
          <w:sz w:val="22"/>
          <w:szCs w:val="22"/>
        </w:rPr>
        <w:t xml:space="preserve"> si ritiene che una determinata attività sia direttamente esposta alla concorrenza su mercati liberamente accessibili, il Presidente del Consiglio dei ministri, di concerto con il Ministro competente per settore, può richiedere alla Commissione europea di stabilire che le disposizioni del codice non si applichino all’aggiudicazione di appalti o all’organizzazione di concorsi di progettazione per il perseguimento dell’attività in questione, nonché alle concessioni; la Commissione </w:t>
      </w:r>
      <w:r w:rsidR="00E07A23" w:rsidRPr="004A5029">
        <w:rPr>
          <w:rStyle w:val="eop"/>
          <w:color w:val="000000" w:themeColor="text1"/>
          <w:sz w:val="22"/>
          <w:szCs w:val="22"/>
        </w:rPr>
        <w:t>è</w:t>
      </w:r>
      <w:r w:rsidRPr="004A5029">
        <w:rPr>
          <w:rStyle w:val="eop"/>
          <w:color w:val="000000" w:themeColor="text1"/>
          <w:sz w:val="22"/>
          <w:szCs w:val="22"/>
        </w:rPr>
        <w:t xml:space="preserve"> informata di tutte le circostanze pertinenti, in particolare delle disposizioni legislative, regolamentari o amministrative o degli accordi in relazione al rispetto delle condizioni di cui al comma 1, nonché delle eventuali determinazioni assunte al riguardo dalle Autorità indipendenti competenti. La richiesta può riguardare attività esercitate in un settore più ampio o in determinate parti del territorio nazionale, se del caso allegando la posizione adottata dalla competente Autorità indipendente.</w:t>
      </w:r>
    </w:p>
    <w:p w14:paraId="42A32ADF" w14:textId="77777777" w:rsidR="00427A36" w:rsidRPr="004A5029" w:rsidRDefault="00427A36" w:rsidP="00427A36">
      <w:pPr>
        <w:pStyle w:val="paragraph"/>
        <w:spacing w:before="0" w:beforeAutospacing="0" w:after="160" w:afterAutospacing="0" w:line="259" w:lineRule="auto"/>
        <w:jc w:val="both"/>
        <w:textAlignment w:val="baseline"/>
        <w:rPr>
          <w:rStyle w:val="eop"/>
          <w:color w:val="000000" w:themeColor="text1"/>
          <w:sz w:val="22"/>
          <w:szCs w:val="22"/>
        </w:rPr>
      </w:pPr>
      <w:r w:rsidRPr="004A5029">
        <w:rPr>
          <w:rStyle w:val="eop"/>
          <w:color w:val="000000" w:themeColor="text1"/>
          <w:sz w:val="22"/>
          <w:szCs w:val="22"/>
        </w:rPr>
        <w:t xml:space="preserve">7. Le stazioni appaltanti e gli enti concedenti possono chiedere alla Commissione europea di stabilire l’applicabilità del comma 1 a una determinata attività. Salvo che la richiesta sia corredata da una posizione motivata e giustificata, adottata dalla Autorità indipendente competente, che illustri in modo approfondito le condizioni per l'eventuale applicabilità del comma 1, a seguito dell’informazione data dalla Commissione in ordine alla richiesta, l’Autorità di cui al comma </w:t>
      </w:r>
      <w:r w:rsidRPr="004A5029">
        <w:rPr>
          <w:rStyle w:val="eop"/>
          <w:bCs/>
          <w:color w:val="000000" w:themeColor="text1"/>
          <w:sz w:val="22"/>
          <w:szCs w:val="22"/>
        </w:rPr>
        <w:t xml:space="preserve">6 </w:t>
      </w:r>
      <w:r w:rsidRPr="004A5029">
        <w:rPr>
          <w:rStyle w:val="eop"/>
          <w:color w:val="000000" w:themeColor="text1"/>
          <w:sz w:val="22"/>
          <w:szCs w:val="22"/>
        </w:rPr>
        <w:t xml:space="preserve">comunica alla Commissione le circostanze indicate nel predetto comma </w:t>
      </w:r>
      <w:r w:rsidRPr="004A5029">
        <w:rPr>
          <w:rStyle w:val="eop"/>
          <w:bCs/>
          <w:color w:val="000000" w:themeColor="text1"/>
          <w:sz w:val="22"/>
          <w:szCs w:val="22"/>
        </w:rPr>
        <w:t>1.</w:t>
      </w:r>
    </w:p>
    <w:p w14:paraId="07C1327C" w14:textId="77777777" w:rsidR="00427A36" w:rsidRPr="004A5029" w:rsidRDefault="00427A36" w:rsidP="00427A36">
      <w:pPr>
        <w:pStyle w:val="paragraph"/>
        <w:spacing w:before="0" w:beforeAutospacing="0" w:after="160" w:afterAutospacing="0" w:line="259" w:lineRule="auto"/>
        <w:jc w:val="both"/>
        <w:textAlignment w:val="baseline"/>
        <w:rPr>
          <w:rStyle w:val="eop"/>
          <w:color w:val="000000" w:themeColor="text1"/>
          <w:sz w:val="22"/>
          <w:szCs w:val="22"/>
        </w:rPr>
      </w:pPr>
      <w:r w:rsidRPr="004A5029">
        <w:rPr>
          <w:rStyle w:val="eop"/>
          <w:bCs/>
          <w:color w:val="000000" w:themeColor="text1"/>
          <w:sz w:val="22"/>
          <w:szCs w:val="22"/>
        </w:rPr>
        <w:t xml:space="preserve">8. Le disposizioni del codice non si applicano più ai contratti di cui al comma 1 se la Commissione europea: </w:t>
      </w:r>
    </w:p>
    <w:p w14:paraId="148B9ED3" w14:textId="77777777" w:rsidR="00427A36" w:rsidRPr="004A5029" w:rsidRDefault="00427A36" w:rsidP="00427A36">
      <w:pPr>
        <w:pStyle w:val="paragraph"/>
        <w:spacing w:before="0" w:beforeAutospacing="0" w:after="160" w:afterAutospacing="0" w:line="259" w:lineRule="auto"/>
        <w:jc w:val="both"/>
        <w:textAlignment w:val="baseline"/>
        <w:rPr>
          <w:rStyle w:val="eop"/>
          <w:bCs/>
          <w:color w:val="000000" w:themeColor="text1"/>
          <w:sz w:val="22"/>
          <w:szCs w:val="22"/>
        </w:rPr>
      </w:pPr>
      <w:r w:rsidRPr="004A5029">
        <w:rPr>
          <w:rStyle w:val="eop"/>
          <w:i/>
          <w:iCs/>
          <w:color w:val="000000" w:themeColor="text1"/>
          <w:sz w:val="22"/>
          <w:szCs w:val="22"/>
        </w:rPr>
        <w:t>a</w:t>
      </w:r>
      <w:r w:rsidRPr="004A5029">
        <w:rPr>
          <w:rStyle w:val="eop"/>
          <w:color w:val="000000" w:themeColor="text1"/>
          <w:sz w:val="22"/>
          <w:szCs w:val="22"/>
        </w:rPr>
        <w:t xml:space="preserve">) ha adottato un atto di esecuzione che stabilisce l'applicabilità del comma 1 entro il termine previsto dall’allegato </w:t>
      </w:r>
      <w:r w:rsidRPr="004A5029">
        <w:rPr>
          <w:rStyle w:val="eop"/>
          <w:bCs/>
          <w:color w:val="000000" w:themeColor="text1"/>
          <w:sz w:val="22"/>
          <w:szCs w:val="22"/>
        </w:rPr>
        <w:t>IV della direttiva 2014/25/UE</w:t>
      </w:r>
      <w:r w:rsidRPr="004A5029">
        <w:rPr>
          <w:rStyle w:val="eop"/>
          <w:b/>
          <w:strike/>
          <w:color w:val="000000" w:themeColor="text1"/>
          <w:sz w:val="22"/>
          <w:szCs w:val="22"/>
        </w:rPr>
        <w:t xml:space="preserve"> del Parlamento europeo e del Consiglio, del 26 febbraio 2014</w:t>
      </w:r>
      <w:r w:rsidRPr="004A5029">
        <w:rPr>
          <w:rStyle w:val="eop"/>
          <w:bCs/>
          <w:color w:val="000000" w:themeColor="text1"/>
          <w:sz w:val="22"/>
          <w:szCs w:val="22"/>
        </w:rPr>
        <w:t>;</w:t>
      </w:r>
    </w:p>
    <w:p w14:paraId="1EC42866" w14:textId="77777777" w:rsidR="00427A36" w:rsidRPr="004A5029" w:rsidRDefault="00427A36" w:rsidP="00427A36">
      <w:pPr>
        <w:pStyle w:val="paragraph"/>
        <w:spacing w:before="0" w:beforeAutospacing="0" w:after="160" w:afterAutospacing="0" w:line="259" w:lineRule="auto"/>
        <w:jc w:val="both"/>
        <w:textAlignment w:val="baseline"/>
        <w:rPr>
          <w:rStyle w:val="eop"/>
          <w:color w:val="000000" w:themeColor="text1"/>
          <w:sz w:val="22"/>
          <w:szCs w:val="22"/>
        </w:rPr>
      </w:pPr>
      <w:r w:rsidRPr="004A5029">
        <w:rPr>
          <w:rStyle w:val="eop"/>
          <w:i/>
          <w:iCs/>
          <w:color w:val="000000" w:themeColor="text1"/>
          <w:sz w:val="22"/>
          <w:szCs w:val="22"/>
        </w:rPr>
        <w:t>b</w:t>
      </w:r>
      <w:r w:rsidRPr="004A5029">
        <w:rPr>
          <w:rStyle w:val="eop"/>
          <w:color w:val="000000" w:themeColor="text1"/>
          <w:sz w:val="22"/>
          <w:szCs w:val="22"/>
        </w:rPr>
        <w:t>) non ha adottato l’atto di esecuzione entro il termine previsto dall’allegato di cui alla lettera a).</w:t>
      </w:r>
    </w:p>
    <w:p w14:paraId="35BDC1AA" w14:textId="77777777" w:rsidR="00427A36" w:rsidRPr="004A5029" w:rsidRDefault="00427A36" w:rsidP="00427A36">
      <w:pPr>
        <w:pStyle w:val="paragraph"/>
        <w:spacing w:before="0" w:beforeAutospacing="0" w:after="160" w:afterAutospacing="0" w:line="259" w:lineRule="auto"/>
        <w:jc w:val="both"/>
        <w:textAlignment w:val="baseline"/>
        <w:rPr>
          <w:rStyle w:val="eop"/>
          <w:color w:val="000000" w:themeColor="text1"/>
          <w:sz w:val="22"/>
          <w:szCs w:val="22"/>
        </w:rPr>
      </w:pPr>
      <w:r w:rsidRPr="004A5029">
        <w:rPr>
          <w:rStyle w:val="eop"/>
          <w:color w:val="000000" w:themeColor="text1"/>
          <w:sz w:val="22"/>
          <w:szCs w:val="22"/>
        </w:rPr>
        <w:t xml:space="preserve">9. La richiesta presentata a norma dei commi </w:t>
      </w:r>
      <w:r w:rsidRPr="004A5029">
        <w:rPr>
          <w:rStyle w:val="eop"/>
          <w:bCs/>
          <w:color w:val="000000" w:themeColor="text1"/>
          <w:sz w:val="22"/>
          <w:szCs w:val="22"/>
        </w:rPr>
        <w:t>6 e 7</w:t>
      </w:r>
      <w:r w:rsidRPr="004A5029">
        <w:rPr>
          <w:rStyle w:val="eop"/>
          <w:color w:val="000000" w:themeColor="text1"/>
          <w:sz w:val="22"/>
          <w:szCs w:val="22"/>
        </w:rPr>
        <w:t xml:space="preserve"> può essere modificata, con il consenso della Commissione europea, in particolare per quanto riguarda le attività o l'area geografica interessate. In tal caso, per l'adozione dell’atto di esecuzione di cui al comma </w:t>
      </w:r>
      <w:r w:rsidRPr="004A5029">
        <w:rPr>
          <w:rStyle w:val="eop"/>
          <w:bCs/>
          <w:color w:val="000000" w:themeColor="text1"/>
          <w:sz w:val="22"/>
          <w:szCs w:val="22"/>
        </w:rPr>
        <w:t>8</w:t>
      </w:r>
      <w:r w:rsidRPr="004A5029">
        <w:rPr>
          <w:rStyle w:val="eop"/>
          <w:color w:val="000000" w:themeColor="text1"/>
          <w:sz w:val="22"/>
          <w:szCs w:val="22"/>
        </w:rPr>
        <w:t xml:space="preserve">, si applica un nuovo termine, calcolato ai sensi del paragrafo 1 dell'allegato </w:t>
      </w:r>
      <w:r w:rsidRPr="004A5029">
        <w:rPr>
          <w:rStyle w:val="eop"/>
          <w:bCs/>
          <w:color w:val="000000" w:themeColor="text1"/>
          <w:sz w:val="22"/>
          <w:szCs w:val="22"/>
        </w:rPr>
        <w:t>IV della direttiva 2014/25/UE</w:t>
      </w:r>
      <w:r w:rsidRPr="004A5029">
        <w:rPr>
          <w:rStyle w:val="eop"/>
          <w:bCs/>
          <w:strike/>
          <w:color w:val="000000" w:themeColor="text1"/>
          <w:sz w:val="22"/>
          <w:szCs w:val="22"/>
        </w:rPr>
        <w:t xml:space="preserve"> </w:t>
      </w:r>
      <w:r w:rsidRPr="004A5029">
        <w:rPr>
          <w:rStyle w:val="eop"/>
          <w:b/>
          <w:strike/>
          <w:color w:val="000000" w:themeColor="text1"/>
          <w:sz w:val="22"/>
          <w:szCs w:val="22"/>
        </w:rPr>
        <w:t>del Parlamento europeo e del Consiglio, del 26 febbraio 2014</w:t>
      </w:r>
      <w:r w:rsidRPr="004A5029">
        <w:rPr>
          <w:rStyle w:val="eop"/>
          <w:color w:val="000000" w:themeColor="text1"/>
          <w:sz w:val="22"/>
          <w:szCs w:val="22"/>
        </w:rPr>
        <w:t>, salvo che la Commissione europea concordi un termine più breve con l’Autorità o la stazione appaltante o l’ente concedente che ha presentato la richiesta.</w:t>
      </w:r>
    </w:p>
    <w:p w14:paraId="01DE74E9" w14:textId="77777777" w:rsidR="00427A36" w:rsidRPr="004A5029" w:rsidRDefault="00427A36" w:rsidP="00427A36">
      <w:pPr>
        <w:pStyle w:val="paragraph"/>
        <w:spacing w:before="0" w:beforeAutospacing="0" w:after="160" w:afterAutospacing="0" w:line="259" w:lineRule="auto"/>
        <w:jc w:val="both"/>
        <w:textAlignment w:val="baseline"/>
        <w:rPr>
          <w:rStyle w:val="eop"/>
          <w:color w:val="000000" w:themeColor="text1"/>
          <w:sz w:val="22"/>
          <w:szCs w:val="22"/>
        </w:rPr>
      </w:pPr>
      <w:r w:rsidRPr="004A5029">
        <w:rPr>
          <w:rStyle w:val="eop"/>
          <w:color w:val="000000" w:themeColor="text1"/>
          <w:sz w:val="22"/>
          <w:szCs w:val="22"/>
        </w:rPr>
        <w:t>10. Se un'attività è già oggetto di una procedura ai sensi dei commi 6, 7 e 9 le ulteriori richieste riguardanti la stessa attività, pervenute alla Commissione europea prima della scadenza del termine previsto per la prima domanda, non sono considerate come nuove procedure e sono esaminate nel quadro della prima richiesta.</w:t>
      </w:r>
    </w:p>
    <w:p w14:paraId="5AB7C0C5" w14:textId="77777777" w:rsidR="00427A36" w:rsidRPr="004A5029" w:rsidRDefault="00427A36" w:rsidP="00427A36">
      <w:pPr>
        <w:jc w:val="both"/>
        <w:rPr>
          <w:rFonts w:ascii="Times New Roman" w:hAnsi="Times New Roman" w:cs="Times New Roman"/>
          <w:color w:val="000000" w:themeColor="text1"/>
        </w:rPr>
      </w:pPr>
    </w:p>
    <w:p w14:paraId="098BC77C" w14:textId="77777777" w:rsidR="00427A36" w:rsidRPr="004A5029" w:rsidRDefault="00427A36" w:rsidP="00427A36">
      <w:pPr>
        <w:pStyle w:val="paragraph"/>
        <w:spacing w:before="0" w:beforeAutospacing="0" w:after="160" w:afterAutospacing="0" w:line="259" w:lineRule="auto"/>
        <w:jc w:val="both"/>
        <w:textAlignment w:val="baseline"/>
        <w:rPr>
          <w:rStyle w:val="normaltextrun"/>
          <w:b/>
          <w:bCs/>
          <w:color w:val="000000" w:themeColor="text1"/>
          <w:sz w:val="22"/>
          <w:szCs w:val="22"/>
        </w:rPr>
      </w:pPr>
      <w:r w:rsidRPr="004A5029">
        <w:rPr>
          <w:b/>
          <w:color w:val="000000" w:themeColor="text1"/>
          <w:sz w:val="22"/>
          <w:szCs w:val="22"/>
        </w:rPr>
        <w:t>Articolo 144.</w:t>
      </w:r>
    </w:p>
    <w:p w14:paraId="0A31FEBB"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bCs/>
          <w:i/>
          <w:iCs/>
          <w:color w:val="000000" w:themeColor="text1"/>
          <w:sz w:val="22"/>
          <w:szCs w:val="22"/>
        </w:rPr>
        <w:t>Appalti aggiudicati a scopo di rivendita o di locazione a terzi</w:t>
      </w:r>
      <w:r w:rsidRPr="004A5029">
        <w:rPr>
          <w:rStyle w:val="normaltextrun"/>
          <w:bCs/>
          <w:color w:val="000000" w:themeColor="text1"/>
          <w:sz w:val="22"/>
          <w:szCs w:val="22"/>
        </w:rPr>
        <w:t>.</w:t>
      </w:r>
    </w:p>
    <w:p w14:paraId="6E73808A"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color w:val="000000" w:themeColor="text1"/>
          <w:sz w:val="22"/>
          <w:szCs w:val="22"/>
        </w:rPr>
        <w:t>1. Le disposizioni del codice non si applicano agli appalti aggiudicati a scopo di rivendita o di locazione a terzi, quando la</w:t>
      </w:r>
      <w:r w:rsidRPr="004A5029">
        <w:rPr>
          <w:rStyle w:val="normaltextrun"/>
          <w:bCs/>
          <w:iCs/>
          <w:color w:val="000000" w:themeColor="text1"/>
          <w:sz w:val="22"/>
          <w:szCs w:val="22"/>
        </w:rPr>
        <w:t xml:space="preserve"> </w:t>
      </w:r>
      <w:r w:rsidRPr="004A5029">
        <w:rPr>
          <w:bCs/>
          <w:iCs/>
          <w:color w:val="000000" w:themeColor="text1"/>
          <w:sz w:val="22"/>
          <w:szCs w:val="22"/>
        </w:rPr>
        <w:t>stazione appaltante o l’ente concedente</w:t>
      </w:r>
      <w:r w:rsidRPr="004A5029">
        <w:rPr>
          <w:rStyle w:val="normaltextrun"/>
          <w:color w:val="000000" w:themeColor="text1"/>
          <w:sz w:val="22"/>
          <w:szCs w:val="22"/>
        </w:rPr>
        <w:t xml:space="preserve"> non gode di alcun diritto speciale o esclusivo per la vendita o la locazione dell'oggetto di tali appalti e quando altri enti possono liberamente venderlo o darlo in locazione alle stesse condizioni della stazione appaltante o dell’ente concedente.</w:t>
      </w:r>
    </w:p>
    <w:p w14:paraId="4F1C7FDD"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color w:val="000000" w:themeColor="text1"/>
          <w:sz w:val="22"/>
          <w:szCs w:val="22"/>
        </w:rPr>
        <w:t xml:space="preserve">2. </w:t>
      </w:r>
      <w:r w:rsidRPr="004A5029">
        <w:rPr>
          <w:rStyle w:val="normaltextrun"/>
          <w:bCs/>
          <w:iCs/>
          <w:color w:val="000000" w:themeColor="text1"/>
          <w:sz w:val="22"/>
          <w:szCs w:val="22"/>
        </w:rPr>
        <w:t xml:space="preserve">Le </w:t>
      </w:r>
      <w:r w:rsidRPr="004A5029">
        <w:rPr>
          <w:bCs/>
          <w:iCs/>
          <w:color w:val="000000" w:themeColor="text1"/>
          <w:sz w:val="22"/>
          <w:szCs w:val="22"/>
        </w:rPr>
        <w:t>stazioni appaltanti o gli enti concedenti</w:t>
      </w:r>
      <w:r w:rsidRPr="004A5029">
        <w:rPr>
          <w:rStyle w:val="normaltextrun"/>
          <w:color w:val="000000" w:themeColor="text1"/>
          <w:sz w:val="22"/>
          <w:szCs w:val="22"/>
        </w:rPr>
        <w:t xml:space="preserve"> comunicano alla Commissione europea, su richiesta, tutte le categorie di prodotti o di attività che considerano escluse in virtù del comma 1, nei termini da essa indicati, evidenziando nella comunicazione quali informazioni hanno carattere commerciale sensibile.</w:t>
      </w:r>
    </w:p>
    <w:p w14:paraId="54A2CE56" w14:textId="2E01AA91"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color w:val="000000" w:themeColor="text1"/>
          <w:sz w:val="22"/>
          <w:szCs w:val="22"/>
        </w:rPr>
        <w:t xml:space="preserve">3. Le disposizioni del codice non si applicano alle categorie di prodotti o attività oggetto degli appalti di cui al comma 1 considerati esclusi dalla Commissione europea con atto pubblicato nella Gazzetta </w:t>
      </w:r>
      <w:r w:rsidRPr="004A5029">
        <w:rPr>
          <w:rStyle w:val="normaltextrun"/>
          <w:b/>
          <w:bCs/>
          <w:strike/>
          <w:color w:val="000000" w:themeColor="text1"/>
          <w:sz w:val="22"/>
          <w:szCs w:val="22"/>
        </w:rPr>
        <w:t>U</w:t>
      </w:r>
      <w:r w:rsidR="001E783B" w:rsidRPr="004A5029">
        <w:rPr>
          <w:rStyle w:val="normaltextrun"/>
          <w:b/>
          <w:bCs/>
          <w:color w:val="000000" w:themeColor="text1"/>
          <w:sz w:val="22"/>
          <w:szCs w:val="22"/>
        </w:rPr>
        <w:t>u</w:t>
      </w:r>
      <w:r w:rsidRPr="004A5029">
        <w:rPr>
          <w:rStyle w:val="normaltextrun"/>
          <w:color w:val="000000" w:themeColor="text1"/>
          <w:sz w:val="22"/>
          <w:szCs w:val="22"/>
        </w:rPr>
        <w:t>fficiale dell’Unione europea.</w:t>
      </w:r>
    </w:p>
    <w:p w14:paraId="55B33694" w14:textId="77777777" w:rsidR="00427A36" w:rsidRPr="004A5029" w:rsidRDefault="00427A36" w:rsidP="00427A36">
      <w:pPr>
        <w:jc w:val="both"/>
        <w:rPr>
          <w:rFonts w:ascii="Times New Roman" w:hAnsi="Times New Roman" w:cs="Times New Roman"/>
          <w:color w:val="000000" w:themeColor="text1"/>
        </w:rPr>
      </w:pPr>
    </w:p>
    <w:p w14:paraId="6DF6A1B2" w14:textId="77777777" w:rsidR="00427A36" w:rsidRPr="004A5029" w:rsidRDefault="00427A36" w:rsidP="00427A36">
      <w:pPr>
        <w:jc w:val="both"/>
        <w:rPr>
          <w:rStyle w:val="normaltextrun"/>
          <w:rFonts w:ascii="Times New Roman" w:hAnsi="Times New Roman" w:cs="Times New Roman"/>
          <w:b/>
          <w:color w:val="000000" w:themeColor="text1"/>
        </w:rPr>
      </w:pPr>
      <w:r w:rsidRPr="004A5029">
        <w:rPr>
          <w:rFonts w:ascii="Times New Roman" w:hAnsi="Times New Roman" w:cs="Times New Roman"/>
          <w:b/>
          <w:color w:val="000000" w:themeColor="text1"/>
        </w:rPr>
        <w:t>Articolo 145.</w:t>
      </w:r>
    </w:p>
    <w:p w14:paraId="0AC04422"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bCs/>
          <w:i/>
          <w:iCs/>
          <w:color w:val="000000" w:themeColor="text1"/>
          <w:sz w:val="22"/>
          <w:szCs w:val="22"/>
        </w:rPr>
        <w:t>Attività svolte in Paesi terzi</w:t>
      </w:r>
      <w:r w:rsidRPr="004A5029">
        <w:rPr>
          <w:rStyle w:val="normaltextrun"/>
          <w:bCs/>
          <w:color w:val="000000" w:themeColor="text1"/>
          <w:sz w:val="22"/>
          <w:szCs w:val="22"/>
        </w:rPr>
        <w:t>.</w:t>
      </w:r>
    </w:p>
    <w:p w14:paraId="3F78A8C0"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shd w:val="clear" w:color="auto" w:fill="FFFFFF"/>
        </w:rPr>
      </w:pPr>
      <w:r w:rsidRPr="004A5029">
        <w:rPr>
          <w:rStyle w:val="normaltextrun"/>
          <w:color w:val="000000" w:themeColor="text1"/>
          <w:sz w:val="22"/>
          <w:szCs w:val="22"/>
        </w:rPr>
        <w:t xml:space="preserve">1. Le disposizioni del codice non si applicano ai </w:t>
      </w:r>
      <w:r w:rsidRPr="004A5029">
        <w:rPr>
          <w:rStyle w:val="normaltextrun"/>
          <w:bCs/>
          <w:color w:val="000000" w:themeColor="text1"/>
          <w:sz w:val="22"/>
          <w:szCs w:val="22"/>
        </w:rPr>
        <w:t>contratti</w:t>
      </w:r>
      <w:r w:rsidRPr="004A5029">
        <w:rPr>
          <w:rStyle w:val="normaltextrun"/>
          <w:color w:val="000000" w:themeColor="text1"/>
          <w:sz w:val="22"/>
          <w:szCs w:val="22"/>
        </w:rPr>
        <w:t xml:space="preserve"> aggiudicati dalle</w:t>
      </w:r>
      <w:r w:rsidRPr="004A5029">
        <w:rPr>
          <w:rStyle w:val="normaltextrun"/>
          <w:bCs/>
          <w:color w:val="000000" w:themeColor="text1"/>
          <w:sz w:val="22"/>
          <w:szCs w:val="22"/>
        </w:rPr>
        <w:t xml:space="preserve"> </w:t>
      </w:r>
      <w:r w:rsidRPr="004A5029">
        <w:rPr>
          <w:bCs/>
          <w:color w:val="000000" w:themeColor="text1"/>
          <w:sz w:val="22"/>
          <w:szCs w:val="22"/>
        </w:rPr>
        <w:t>stazioni appaltanti o dagli enti concedenti</w:t>
      </w:r>
      <w:r w:rsidRPr="004A5029">
        <w:rPr>
          <w:rStyle w:val="normaltextrun"/>
          <w:color w:val="000000" w:themeColor="text1"/>
          <w:sz w:val="22"/>
          <w:szCs w:val="22"/>
        </w:rPr>
        <w:t xml:space="preserve"> per</w:t>
      </w:r>
      <w:r w:rsidRPr="004A5029">
        <w:rPr>
          <w:rStyle w:val="normaltextrun"/>
          <w:bCs/>
          <w:color w:val="000000" w:themeColor="text1"/>
          <w:sz w:val="22"/>
          <w:szCs w:val="22"/>
        </w:rPr>
        <w:t xml:space="preserve"> l'esercizio</w:t>
      </w:r>
      <w:r w:rsidRPr="004A5029">
        <w:rPr>
          <w:rStyle w:val="normaltextrun"/>
          <w:color w:val="000000" w:themeColor="text1"/>
          <w:sz w:val="22"/>
          <w:szCs w:val="22"/>
        </w:rPr>
        <w:t xml:space="preserve"> delle attività di cui agli articoli da 146 a 152 in un Paese terzo, in circostanze che non comportino lo sfruttamento materiale di una rete o di un'area geografica all'interno dell'Unione europea.</w:t>
      </w:r>
    </w:p>
    <w:p w14:paraId="2BE0BF02"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color w:val="000000" w:themeColor="text1"/>
          <w:sz w:val="22"/>
          <w:szCs w:val="22"/>
        </w:rPr>
        <w:t xml:space="preserve">2. </w:t>
      </w:r>
      <w:r w:rsidRPr="004A5029">
        <w:rPr>
          <w:rStyle w:val="normaltextrun"/>
          <w:bCs/>
          <w:iCs/>
          <w:color w:val="000000" w:themeColor="text1"/>
          <w:sz w:val="22"/>
          <w:szCs w:val="22"/>
        </w:rPr>
        <w:t xml:space="preserve">Le </w:t>
      </w:r>
      <w:r w:rsidRPr="004A5029">
        <w:rPr>
          <w:bCs/>
          <w:iCs/>
          <w:color w:val="000000" w:themeColor="text1"/>
          <w:sz w:val="22"/>
          <w:szCs w:val="22"/>
        </w:rPr>
        <w:t>stazioni appaltanti o gli enti concedenti</w:t>
      </w:r>
      <w:r w:rsidRPr="004A5029">
        <w:rPr>
          <w:rStyle w:val="normaltextrun"/>
          <w:color w:val="000000" w:themeColor="text1"/>
          <w:sz w:val="22"/>
          <w:szCs w:val="22"/>
        </w:rPr>
        <w:t xml:space="preserve"> comunicano alla Commissione europea, su richiesta, tutte le categorie di attività che considerano escluse in virtù del comma 1, nei termini da essa indicati, evidenziando nella comunicazione quali informazioni hanno carattere commerciale sensibile.</w:t>
      </w:r>
    </w:p>
    <w:p w14:paraId="78E3F1B1" w14:textId="10F9377F" w:rsidR="00427A36" w:rsidRPr="004A5029" w:rsidRDefault="00427A36" w:rsidP="00427A36">
      <w:pPr>
        <w:pStyle w:val="Paragrafoelenco"/>
        <w:ind w:left="0"/>
        <w:contextualSpacing w:val="0"/>
        <w:jc w:val="both"/>
        <w:rPr>
          <w:rStyle w:val="normaltextrun"/>
          <w:rFonts w:ascii="Times New Roman" w:hAnsi="Times New Roman" w:cs="Times New Roman"/>
          <w:i/>
          <w:color w:val="000000" w:themeColor="text1"/>
          <w:shd w:val="clear" w:color="auto" w:fill="FFFFFF"/>
        </w:rPr>
      </w:pPr>
      <w:r w:rsidRPr="004A5029">
        <w:rPr>
          <w:rStyle w:val="normaltextrun"/>
          <w:rFonts w:ascii="Times New Roman" w:hAnsi="Times New Roman" w:cs="Times New Roman"/>
          <w:color w:val="000000" w:themeColor="text1"/>
        </w:rPr>
        <w:t xml:space="preserve">3. Le disposizioni del codice non si applicano comunque alle categorie di attività oggetto dei contratti di cui al comma 1 considerati esclusi dalla Commissione europea in elenchi pubblicati periodicamente nella Gazzetta </w:t>
      </w:r>
      <w:r w:rsidRPr="004A5029">
        <w:rPr>
          <w:rStyle w:val="normaltextrun"/>
          <w:rFonts w:ascii="Times New Roman" w:hAnsi="Times New Roman" w:cs="Times New Roman"/>
          <w:b/>
          <w:bCs/>
          <w:strike/>
          <w:color w:val="000000" w:themeColor="text1"/>
        </w:rPr>
        <w:t>U</w:t>
      </w:r>
      <w:r w:rsidR="001E783B" w:rsidRPr="004A5029">
        <w:rPr>
          <w:rStyle w:val="normaltextrun"/>
          <w:rFonts w:ascii="Times New Roman" w:hAnsi="Times New Roman" w:cs="Times New Roman"/>
          <w:b/>
          <w:bCs/>
          <w:color w:val="000000" w:themeColor="text1"/>
        </w:rPr>
        <w:t>u</w:t>
      </w:r>
      <w:r w:rsidRPr="004A5029">
        <w:rPr>
          <w:rStyle w:val="normaltextrun"/>
          <w:rFonts w:ascii="Times New Roman" w:hAnsi="Times New Roman" w:cs="Times New Roman"/>
          <w:color w:val="000000" w:themeColor="text1"/>
        </w:rPr>
        <w:t>fficiale dell’Unione europea.</w:t>
      </w:r>
    </w:p>
    <w:p w14:paraId="4455F193" w14:textId="77777777" w:rsidR="00427A36" w:rsidRPr="004A5029" w:rsidRDefault="00427A36" w:rsidP="00427A36">
      <w:pPr>
        <w:jc w:val="both"/>
        <w:rPr>
          <w:rFonts w:ascii="Times New Roman" w:hAnsi="Times New Roman" w:cs="Times New Roman"/>
          <w:color w:val="000000" w:themeColor="text1"/>
        </w:rPr>
      </w:pPr>
    </w:p>
    <w:p w14:paraId="19D2AFE2"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b/>
          <w:color w:val="000000" w:themeColor="text1"/>
          <w:sz w:val="22"/>
          <w:szCs w:val="22"/>
        </w:rPr>
        <w:t>Articolo 146.</w:t>
      </w:r>
    </w:p>
    <w:p w14:paraId="0636779D"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bCs/>
          <w:i/>
          <w:iCs/>
          <w:color w:val="000000" w:themeColor="text1"/>
          <w:sz w:val="22"/>
          <w:szCs w:val="22"/>
        </w:rPr>
        <w:t>Gas ed energia termica.</w:t>
      </w:r>
    </w:p>
    <w:p w14:paraId="1A83CB89" w14:textId="77777777" w:rsidR="00427A36" w:rsidRPr="004A5029" w:rsidRDefault="00427A36" w:rsidP="00427A36">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Cs/>
          <w:color w:val="000000" w:themeColor="text1"/>
        </w:rPr>
        <w:t>1. L’affidamento di contratti inerenti ai settori del</w:t>
      </w:r>
      <w:r w:rsidRPr="004A5029">
        <w:rPr>
          <w:rFonts w:ascii="Times New Roman" w:eastAsia="Times New Roman" w:hAnsi="Times New Roman" w:cs="Times New Roman"/>
          <w:color w:val="000000" w:themeColor="text1"/>
        </w:rPr>
        <w:t xml:space="preserve"> gas e dell’energia termica </w:t>
      </w:r>
      <w:r w:rsidRPr="004A5029">
        <w:rPr>
          <w:rFonts w:ascii="Times New Roman" w:eastAsia="Times New Roman" w:hAnsi="Times New Roman" w:cs="Times New Roman"/>
          <w:bCs/>
          <w:color w:val="000000" w:themeColor="text1"/>
        </w:rPr>
        <w:t>è soggetto all’applicazione delle disposizioni del</w:t>
      </w:r>
      <w:r w:rsidRPr="004A5029">
        <w:rPr>
          <w:rFonts w:ascii="Times New Roman" w:eastAsia="Times New Roman" w:hAnsi="Times New Roman" w:cs="Times New Roman"/>
          <w:color w:val="000000" w:themeColor="text1"/>
        </w:rPr>
        <w:t xml:space="preserve"> codice </w:t>
      </w:r>
      <w:r w:rsidRPr="004A5029">
        <w:rPr>
          <w:rFonts w:ascii="Times New Roman" w:eastAsia="Times New Roman" w:hAnsi="Times New Roman" w:cs="Times New Roman"/>
          <w:bCs/>
          <w:color w:val="000000" w:themeColor="text1"/>
        </w:rPr>
        <w:t>esclusivamente per le</w:t>
      </w:r>
      <w:r w:rsidRPr="004A5029">
        <w:rPr>
          <w:rFonts w:ascii="Times New Roman" w:eastAsia="Times New Roman" w:hAnsi="Times New Roman" w:cs="Times New Roman"/>
          <w:color w:val="000000" w:themeColor="text1"/>
        </w:rPr>
        <w:t xml:space="preserve"> attività:</w:t>
      </w:r>
    </w:p>
    <w:p w14:paraId="002FB911" w14:textId="77777777" w:rsidR="00427A36" w:rsidRPr="004A5029" w:rsidRDefault="00427A36" w:rsidP="00427A36">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i/>
          <w:iCs/>
          <w:color w:val="000000" w:themeColor="text1"/>
        </w:rPr>
        <w:t>a</w:t>
      </w:r>
      <w:r w:rsidRPr="004A5029">
        <w:rPr>
          <w:rFonts w:ascii="Times New Roman" w:eastAsia="Times New Roman" w:hAnsi="Times New Roman" w:cs="Times New Roman"/>
          <w:color w:val="000000" w:themeColor="text1"/>
        </w:rPr>
        <w:t xml:space="preserve">) </w:t>
      </w:r>
      <w:r w:rsidRPr="004A5029">
        <w:rPr>
          <w:rFonts w:ascii="Times New Roman" w:eastAsia="Times New Roman" w:hAnsi="Times New Roman" w:cs="Times New Roman"/>
          <w:bCs/>
          <w:color w:val="000000" w:themeColor="text1"/>
        </w:rPr>
        <w:t>di</w:t>
      </w:r>
      <w:r w:rsidRPr="004A5029">
        <w:rPr>
          <w:rFonts w:ascii="Times New Roman" w:eastAsia="Times New Roman" w:hAnsi="Times New Roman" w:cs="Times New Roman"/>
          <w:color w:val="000000" w:themeColor="text1"/>
        </w:rPr>
        <w:t xml:space="preserve"> messa a disposizione o gestione di reti fisse destinate alla fornitura di un servizio al pubblico in connessione con la produzione, il trasporto o la distribuzione di gas o di energia termica; </w:t>
      </w:r>
    </w:p>
    <w:p w14:paraId="3D136541" w14:textId="77777777" w:rsidR="00427A36" w:rsidRPr="004A5029" w:rsidRDefault="00427A36" w:rsidP="00427A36">
      <w:pPr>
        <w:jc w:val="both"/>
        <w:rPr>
          <w:rFonts w:ascii="Times New Roman" w:eastAsia="Times New Roman" w:hAnsi="Times New Roman" w:cs="Times New Roman"/>
          <w:color w:val="000000" w:themeColor="text1"/>
          <w:shd w:val="clear" w:color="auto" w:fill="FFFFFF"/>
        </w:rPr>
      </w:pPr>
      <w:r w:rsidRPr="004A5029">
        <w:rPr>
          <w:rFonts w:ascii="Times New Roman" w:eastAsia="Times New Roman" w:hAnsi="Times New Roman" w:cs="Times New Roman"/>
          <w:i/>
          <w:iCs/>
          <w:color w:val="000000" w:themeColor="text1"/>
        </w:rPr>
        <w:t>b</w:t>
      </w:r>
      <w:r w:rsidRPr="004A5029">
        <w:rPr>
          <w:rFonts w:ascii="Times New Roman" w:eastAsia="Times New Roman" w:hAnsi="Times New Roman" w:cs="Times New Roman"/>
          <w:color w:val="000000" w:themeColor="text1"/>
        </w:rPr>
        <w:t xml:space="preserve">) </w:t>
      </w:r>
      <w:r w:rsidRPr="004A5029">
        <w:rPr>
          <w:rFonts w:ascii="Times New Roman" w:eastAsia="Times New Roman" w:hAnsi="Times New Roman" w:cs="Times New Roman"/>
          <w:bCs/>
          <w:color w:val="000000" w:themeColor="text1"/>
        </w:rPr>
        <w:t>di</w:t>
      </w:r>
      <w:r w:rsidRPr="004A5029">
        <w:rPr>
          <w:rFonts w:ascii="Times New Roman" w:eastAsia="Times New Roman" w:hAnsi="Times New Roman" w:cs="Times New Roman"/>
          <w:color w:val="000000" w:themeColor="text1"/>
        </w:rPr>
        <w:t xml:space="preserve"> alimentazione di tali reti con gas o energia termica, </w:t>
      </w:r>
      <w:r w:rsidRPr="004A5029">
        <w:rPr>
          <w:rFonts w:ascii="Times New Roman" w:eastAsia="Times New Roman" w:hAnsi="Times New Roman" w:cs="Times New Roman"/>
          <w:bCs/>
          <w:color w:val="000000" w:themeColor="text1"/>
        </w:rPr>
        <w:t>ivi compresa la generazione, la produzione e la vendita all’ingrosso o al dettaglio.</w:t>
      </w:r>
    </w:p>
    <w:p w14:paraId="176465F4"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L’alimentazione</w:t>
      </w:r>
      <w:r w:rsidRPr="004A5029">
        <w:rPr>
          <w:rFonts w:ascii="Times New Roman" w:hAnsi="Times New Roman" w:cs="Times New Roman"/>
          <w:bCs/>
          <w:color w:val="000000" w:themeColor="text1"/>
        </w:rPr>
        <w:t>,</w:t>
      </w:r>
      <w:r w:rsidRPr="004A5029">
        <w:rPr>
          <w:rFonts w:ascii="Times New Roman" w:hAnsi="Times New Roman" w:cs="Times New Roman"/>
          <w:color w:val="000000" w:themeColor="text1"/>
        </w:rPr>
        <w:t xml:space="preserve"> con gas o energia termica</w:t>
      </w:r>
      <w:r w:rsidRPr="004A5029">
        <w:rPr>
          <w:rFonts w:ascii="Times New Roman" w:hAnsi="Times New Roman" w:cs="Times New Roman"/>
          <w:bCs/>
          <w:color w:val="000000" w:themeColor="text1"/>
        </w:rPr>
        <w:t>,</w:t>
      </w:r>
      <w:r w:rsidRPr="004A5029">
        <w:rPr>
          <w:rFonts w:ascii="Times New Roman" w:hAnsi="Times New Roman" w:cs="Times New Roman"/>
          <w:color w:val="000000" w:themeColor="text1"/>
        </w:rPr>
        <w:t xml:space="preserve"> di reti fisse che forniscono un servizio al pubblico</w:t>
      </w:r>
      <w:r w:rsidRPr="004A5029">
        <w:rPr>
          <w:rFonts w:ascii="Times New Roman" w:hAnsi="Times New Roman" w:cs="Times New Roman"/>
          <w:bCs/>
          <w:color w:val="000000" w:themeColor="text1"/>
        </w:rPr>
        <w:t>,</w:t>
      </w:r>
      <w:r w:rsidRPr="004A5029">
        <w:rPr>
          <w:rFonts w:ascii="Times New Roman" w:hAnsi="Times New Roman" w:cs="Times New Roman"/>
          <w:color w:val="000000" w:themeColor="text1"/>
        </w:rPr>
        <w:t xml:space="preserve"> da parte di </w:t>
      </w:r>
      <w:r w:rsidRPr="004A5029">
        <w:rPr>
          <w:rFonts w:ascii="Times New Roman" w:hAnsi="Times New Roman" w:cs="Times New Roman"/>
          <w:bCs/>
          <w:color w:val="000000" w:themeColor="text1"/>
        </w:rPr>
        <w:t>un’impresa pubblica o di un soggetto titolare di diritti speciali o esclusivi,</w:t>
      </w:r>
      <w:r w:rsidRPr="004A5029">
        <w:rPr>
          <w:rFonts w:ascii="Times New Roman" w:hAnsi="Times New Roman" w:cs="Times New Roman"/>
          <w:color w:val="000000" w:themeColor="text1"/>
        </w:rPr>
        <w:t xml:space="preserve"> non è considerata un’attività di cui al comma 1 se </w:t>
      </w:r>
      <w:r w:rsidRPr="004A5029">
        <w:rPr>
          <w:rFonts w:ascii="Times New Roman" w:hAnsi="Times New Roman" w:cs="Times New Roman"/>
          <w:bCs/>
          <w:color w:val="000000" w:themeColor="text1"/>
        </w:rPr>
        <w:t>concorrono</w:t>
      </w:r>
      <w:r w:rsidRPr="004A5029">
        <w:rPr>
          <w:rFonts w:ascii="Times New Roman" w:hAnsi="Times New Roman" w:cs="Times New Roman"/>
          <w:color w:val="000000" w:themeColor="text1"/>
        </w:rPr>
        <w:t xml:space="preserve"> le seguenti condizioni: </w:t>
      </w:r>
    </w:p>
    <w:p w14:paraId="79D0961B"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a</w:t>
      </w:r>
      <w:r w:rsidRPr="004A5029">
        <w:rPr>
          <w:rFonts w:ascii="Times New Roman" w:hAnsi="Times New Roman" w:cs="Times New Roman"/>
          <w:color w:val="000000" w:themeColor="text1"/>
        </w:rPr>
        <w:t>) la produzione di gas o di energia termica è l’inevitabile risultato dell’esercizio di un’attività non prevista dal comma 1 o dagli articoli da 147 a 149;</w:t>
      </w:r>
    </w:p>
    <w:p w14:paraId="372641EB"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b</w:t>
      </w:r>
      <w:r w:rsidRPr="004A5029">
        <w:rPr>
          <w:rFonts w:ascii="Times New Roman" w:hAnsi="Times New Roman" w:cs="Times New Roman"/>
          <w:color w:val="000000" w:themeColor="text1"/>
        </w:rPr>
        <w:t>) l’alimentazione della rete pubblica mira solo a sfruttare economicamente tale produzione e corrisponde, al massimo, al 20 per cento del fatturato dell’ente, considerando la media dell’ultimo triennio, comprensivo dell’anno in corso.</w:t>
      </w:r>
    </w:p>
    <w:p w14:paraId="12B637C2" w14:textId="77777777" w:rsidR="00427A36" w:rsidRPr="004A5029" w:rsidRDefault="00427A36" w:rsidP="00427A36">
      <w:pPr>
        <w:jc w:val="both"/>
        <w:rPr>
          <w:rStyle w:val="normaltextrun"/>
          <w:rFonts w:ascii="Times New Roman" w:hAnsi="Times New Roman" w:cs="Times New Roman"/>
          <w:bCs/>
          <w:i/>
          <w:iCs/>
          <w:color w:val="000000" w:themeColor="text1"/>
          <w:shd w:val="clear" w:color="auto" w:fill="FFFFFF"/>
        </w:rPr>
      </w:pPr>
      <w:r w:rsidRPr="004A5029">
        <w:rPr>
          <w:rFonts w:ascii="Times New Roman" w:hAnsi="Times New Roman" w:cs="Times New Roman"/>
          <w:bCs/>
          <w:color w:val="000000" w:themeColor="text1"/>
        </w:rPr>
        <w:t>3. Sono esclusi dalla applicazione delle disposizioni del codice i contratti stipulati per la fornitura di energia e di combustibili destinati alla produzione di energia da stazioni appaltanti o enti concedenti che esercitano le attività di cui al comma 1.</w:t>
      </w:r>
    </w:p>
    <w:p w14:paraId="1C2776EB" w14:textId="77777777" w:rsidR="00427A36" w:rsidRPr="004A5029" w:rsidRDefault="00427A36" w:rsidP="00427A36">
      <w:pPr>
        <w:jc w:val="both"/>
        <w:rPr>
          <w:rFonts w:ascii="Times New Roman" w:hAnsi="Times New Roman" w:cs="Times New Roman"/>
          <w:color w:val="000000" w:themeColor="text1"/>
        </w:rPr>
      </w:pPr>
    </w:p>
    <w:p w14:paraId="178C5CDD"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b/>
          <w:color w:val="000000" w:themeColor="text1"/>
          <w:sz w:val="22"/>
          <w:szCs w:val="22"/>
        </w:rPr>
        <w:t>Articolo 147.</w:t>
      </w:r>
    </w:p>
    <w:p w14:paraId="7CF0B51C"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bCs/>
          <w:i/>
          <w:iCs/>
          <w:color w:val="000000" w:themeColor="text1"/>
          <w:sz w:val="22"/>
          <w:szCs w:val="22"/>
        </w:rPr>
        <w:t>Elettricità</w:t>
      </w:r>
      <w:r w:rsidRPr="004A5029">
        <w:rPr>
          <w:rStyle w:val="normaltextrun"/>
          <w:bCs/>
          <w:i/>
          <w:color w:val="000000" w:themeColor="text1"/>
          <w:sz w:val="22"/>
          <w:szCs w:val="22"/>
        </w:rPr>
        <w:t>.</w:t>
      </w:r>
    </w:p>
    <w:p w14:paraId="286F93A0"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1. L’affidamento dei contratti inerenti al settore dell’</w:t>
      </w:r>
      <w:r w:rsidRPr="004A5029">
        <w:rPr>
          <w:rFonts w:ascii="Times New Roman" w:hAnsi="Times New Roman" w:cs="Times New Roman"/>
          <w:color w:val="000000" w:themeColor="text1"/>
        </w:rPr>
        <w:t>elettricità</w:t>
      </w:r>
      <w:r w:rsidRPr="004A5029">
        <w:rPr>
          <w:rFonts w:ascii="Times New Roman" w:hAnsi="Times New Roman" w:cs="Times New Roman"/>
          <w:bCs/>
          <w:color w:val="000000" w:themeColor="text1"/>
        </w:rPr>
        <w:t xml:space="preserve"> è soggetto all’applicazione </w:t>
      </w:r>
      <w:r w:rsidRPr="004A5029">
        <w:rPr>
          <w:rFonts w:ascii="Times New Roman" w:eastAsia="Calibri" w:hAnsi="Times New Roman" w:cs="Times New Roman"/>
          <w:color w:val="000000" w:themeColor="text1"/>
        </w:rPr>
        <w:t>delle disposizioni</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del</w:t>
      </w:r>
      <w:r w:rsidRPr="004A5029">
        <w:rPr>
          <w:rFonts w:ascii="Times New Roman" w:hAnsi="Times New Roman" w:cs="Times New Roman"/>
          <w:color w:val="000000" w:themeColor="text1"/>
        </w:rPr>
        <w:t xml:space="preserve"> codice </w:t>
      </w:r>
      <w:r w:rsidRPr="004A5029">
        <w:rPr>
          <w:rFonts w:ascii="Times New Roman" w:hAnsi="Times New Roman" w:cs="Times New Roman"/>
          <w:bCs/>
          <w:color w:val="000000" w:themeColor="text1"/>
        </w:rPr>
        <w:t>esclusivamente per le</w:t>
      </w:r>
      <w:r w:rsidRPr="004A5029">
        <w:rPr>
          <w:rFonts w:ascii="Times New Roman" w:hAnsi="Times New Roman" w:cs="Times New Roman"/>
          <w:color w:val="000000" w:themeColor="text1"/>
        </w:rPr>
        <w:t xml:space="preserve"> attività:</w:t>
      </w:r>
    </w:p>
    <w:p w14:paraId="1C8CE682"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a</w:t>
      </w:r>
      <w:r w:rsidRPr="004A5029">
        <w:rPr>
          <w:rFonts w:ascii="Times New Roman" w:hAnsi="Times New Roman" w:cs="Times New Roman"/>
          <w:color w:val="000000" w:themeColor="text1"/>
        </w:rPr>
        <w:t>) di messa a disposizione o gestione di reti fisse destinate alla fornitura di un servizio al pubblico in connessione con la produzione, il trasporto o la distribuzione di elettricità;</w:t>
      </w:r>
    </w:p>
    <w:p w14:paraId="16898B36" w14:textId="77777777" w:rsidR="00427A36" w:rsidRPr="004A5029" w:rsidRDefault="00427A36" w:rsidP="00427A36">
      <w:pPr>
        <w:jc w:val="both"/>
        <w:rPr>
          <w:rFonts w:ascii="Times New Roman" w:hAnsi="Times New Roman" w:cs="Times New Roman"/>
          <w:color w:val="000000" w:themeColor="text1"/>
          <w:shd w:val="clear" w:color="auto" w:fill="FFFFFF"/>
        </w:rPr>
      </w:pPr>
      <w:r w:rsidRPr="004A5029">
        <w:rPr>
          <w:rFonts w:ascii="Times New Roman" w:hAnsi="Times New Roman" w:cs="Times New Roman"/>
          <w:i/>
          <w:iCs/>
          <w:color w:val="000000" w:themeColor="text1"/>
        </w:rPr>
        <w:t>b</w:t>
      </w:r>
      <w:r w:rsidRPr="004A5029">
        <w:rPr>
          <w:rFonts w:ascii="Times New Roman" w:hAnsi="Times New Roman" w:cs="Times New Roman"/>
          <w:color w:val="000000" w:themeColor="text1"/>
        </w:rPr>
        <w:t>) di alimentazione di tali reti con l’elettricità, ivi compresa la generazione, la produzione e la vendita all’ingrosso o al dettaglio.</w:t>
      </w:r>
    </w:p>
    <w:p w14:paraId="546803F5" w14:textId="5BE64626"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L’alimentazione</w:t>
      </w:r>
      <w:r w:rsidRPr="004A5029">
        <w:rPr>
          <w:rFonts w:ascii="Times New Roman" w:hAnsi="Times New Roman" w:cs="Times New Roman"/>
          <w:bCs/>
          <w:color w:val="000000" w:themeColor="text1"/>
        </w:rPr>
        <w:t>,</w:t>
      </w:r>
      <w:r w:rsidRPr="004A5029">
        <w:rPr>
          <w:rFonts w:ascii="Times New Roman" w:hAnsi="Times New Roman" w:cs="Times New Roman"/>
          <w:color w:val="000000" w:themeColor="text1"/>
        </w:rPr>
        <w:t xml:space="preserve"> con elettricità</w:t>
      </w:r>
      <w:r w:rsidRPr="004A5029">
        <w:rPr>
          <w:rFonts w:ascii="Times New Roman" w:hAnsi="Times New Roman" w:cs="Times New Roman"/>
          <w:bCs/>
          <w:color w:val="000000" w:themeColor="text1"/>
        </w:rPr>
        <w:t>,</w:t>
      </w:r>
      <w:r w:rsidRPr="004A5029">
        <w:rPr>
          <w:rFonts w:ascii="Times New Roman" w:hAnsi="Times New Roman" w:cs="Times New Roman"/>
          <w:color w:val="000000" w:themeColor="text1"/>
        </w:rPr>
        <w:t xml:space="preserve"> di reti fisse che forniscono un servizio al pubblico da parte di un’</w:t>
      </w:r>
      <w:r w:rsidRPr="004A5029">
        <w:rPr>
          <w:rFonts w:ascii="Times New Roman" w:hAnsi="Times New Roman" w:cs="Times New Roman"/>
          <w:bCs/>
          <w:color w:val="000000" w:themeColor="text1"/>
        </w:rPr>
        <w:t>impresa pubblica o un soggetto titolare di diritti speciali o esclusivi</w:t>
      </w:r>
      <w:r w:rsidRPr="004A5029">
        <w:rPr>
          <w:rFonts w:ascii="Times New Roman" w:hAnsi="Times New Roman" w:cs="Times New Roman"/>
          <w:color w:val="000000" w:themeColor="text1"/>
        </w:rPr>
        <w:t xml:space="preserve">, non è considerata un’attività di cui al comma 1 se </w:t>
      </w:r>
      <w:r w:rsidRPr="004A5029">
        <w:rPr>
          <w:rFonts w:ascii="Times New Roman" w:hAnsi="Times New Roman" w:cs="Times New Roman"/>
          <w:bCs/>
          <w:color w:val="000000" w:themeColor="text1"/>
        </w:rPr>
        <w:t xml:space="preserve">concorrono </w:t>
      </w:r>
      <w:r w:rsidRPr="004A5029">
        <w:rPr>
          <w:rFonts w:ascii="Times New Roman" w:eastAsia="Calibri" w:hAnsi="Times New Roman" w:cs="Times New Roman"/>
          <w:color w:val="000000" w:themeColor="text1"/>
        </w:rPr>
        <w:t>le</w:t>
      </w:r>
      <w:r w:rsidRPr="004A5029">
        <w:rPr>
          <w:rFonts w:ascii="Times New Roman" w:hAnsi="Times New Roman" w:cs="Times New Roman"/>
          <w:color w:val="000000" w:themeColor="text1"/>
        </w:rPr>
        <w:t xml:space="preserve"> seguenti condizioni:</w:t>
      </w:r>
    </w:p>
    <w:p w14:paraId="72DF1CE2"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la produzione di elettricità avviene perché il suo consumo è necessario all’esercizio di un’attività non prevista dal comma 1 o dagli articoli 146, 148 e 149;</w:t>
      </w:r>
    </w:p>
    <w:p w14:paraId="68027B34"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Cs/>
          <w:color w:val="000000" w:themeColor="text1"/>
        </w:rPr>
        <w:t>b</w:t>
      </w:r>
      <w:r w:rsidRPr="004A5029">
        <w:rPr>
          <w:rFonts w:ascii="Times New Roman" w:hAnsi="Times New Roman" w:cs="Times New Roman"/>
          <w:color w:val="000000" w:themeColor="text1"/>
        </w:rPr>
        <w:t>) l’alimentazione della rete pubblica dipende solo dal consumo proprio dell’ente e non supera il 30 per cento della sua produzione totale, considerando la media dell’ultimo triennio, comprensivo dell’anno in corso.</w:t>
      </w:r>
    </w:p>
    <w:p w14:paraId="15342E60" w14:textId="77777777" w:rsidR="00427A36" w:rsidRPr="004A5029" w:rsidRDefault="00427A36" w:rsidP="00427A36">
      <w:pPr>
        <w:jc w:val="both"/>
        <w:rPr>
          <w:rFonts w:ascii="Times New Roman" w:hAnsi="Times New Roman" w:cs="Times New Roman"/>
          <w:color w:val="000000" w:themeColor="text1"/>
        </w:rPr>
      </w:pPr>
    </w:p>
    <w:p w14:paraId="769D8F3F"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148.</w:t>
      </w:r>
    </w:p>
    <w:p w14:paraId="0A1A0401" w14:textId="77777777" w:rsidR="00427A36" w:rsidRPr="004A5029" w:rsidRDefault="00427A36" w:rsidP="00427A36">
      <w:pPr>
        <w:pStyle w:val="paragraph"/>
        <w:spacing w:before="0" w:beforeAutospacing="0" w:after="160" w:afterAutospacing="0" w:line="259" w:lineRule="auto"/>
        <w:jc w:val="both"/>
        <w:textAlignment w:val="baseline"/>
        <w:rPr>
          <w:i/>
          <w:color w:val="000000" w:themeColor="text1"/>
          <w:sz w:val="22"/>
          <w:szCs w:val="22"/>
        </w:rPr>
      </w:pPr>
      <w:r w:rsidRPr="004A5029">
        <w:rPr>
          <w:rStyle w:val="normaltextrun"/>
          <w:bCs/>
          <w:i/>
          <w:iCs/>
          <w:color w:val="000000" w:themeColor="text1"/>
          <w:sz w:val="22"/>
          <w:szCs w:val="22"/>
        </w:rPr>
        <w:t>Acqua</w:t>
      </w:r>
      <w:r w:rsidRPr="004A5029">
        <w:rPr>
          <w:rStyle w:val="normaltextrun"/>
          <w:bCs/>
          <w:i/>
          <w:color w:val="000000" w:themeColor="text1"/>
          <w:sz w:val="22"/>
          <w:szCs w:val="22"/>
        </w:rPr>
        <w:t>.</w:t>
      </w:r>
    </w:p>
    <w:p w14:paraId="4524694C"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1. L’affidamento dei contratti inerenti al settore idrico è soggetto all’applicazione </w:t>
      </w:r>
      <w:r w:rsidRPr="004A5029">
        <w:rPr>
          <w:rFonts w:ascii="Times New Roman" w:eastAsia="Calibri" w:hAnsi="Times New Roman" w:cs="Times New Roman"/>
          <w:color w:val="000000" w:themeColor="text1"/>
        </w:rPr>
        <w:t>delle disposizioni</w:t>
      </w:r>
      <w:r w:rsidRPr="004A5029">
        <w:rPr>
          <w:rFonts w:ascii="Times New Roman" w:eastAsia="Times New Roman" w:hAnsi="Times New Roman" w:cs="Times New Roman"/>
          <w:color w:val="000000" w:themeColor="text1"/>
        </w:rPr>
        <w:t xml:space="preserve"> </w:t>
      </w:r>
      <w:r w:rsidRPr="004A5029">
        <w:rPr>
          <w:rFonts w:ascii="Times New Roman" w:hAnsi="Times New Roman" w:cs="Times New Roman"/>
          <w:bCs/>
          <w:color w:val="000000" w:themeColor="text1"/>
        </w:rPr>
        <w:t>del codice esclusivamente per le</w:t>
      </w:r>
      <w:r w:rsidRPr="004A5029">
        <w:rPr>
          <w:rFonts w:ascii="Times New Roman" w:hAnsi="Times New Roman" w:cs="Times New Roman"/>
          <w:color w:val="000000" w:themeColor="text1"/>
        </w:rPr>
        <w:t xml:space="preserve"> attività: </w:t>
      </w:r>
    </w:p>
    <w:p w14:paraId="01C9959F"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a</w:t>
      </w:r>
      <w:r w:rsidRPr="004A5029">
        <w:rPr>
          <w:rFonts w:ascii="Times New Roman" w:hAnsi="Times New Roman" w:cs="Times New Roman"/>
          <w:color w:val="000000" w:themeColor="text1"/>
        </w:rPr>
        <w:t>) di messa a disposizione o gestione di reti fisse destinate alla fornitura di un servizio al pubblico in connessione con la produzione, il trasporto o la distribuzione di acqua potabile;</w:t>
      </w:r>
    </w:p>
    <w:p w14:paraId="57C64736"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b</w:t>
      </w:r>
      <w:r w:rsidRPr="004A5029">
        <w:rPr>
          <w:rFonts w:ascii="Times New Roman" w:hAnsi="Times New Roman" w:cs="Times New Roman"/>
          <w:color w:val="000000" w:themeColor="text1"/>
        </w:rPr>
        <w:t>) di alimentazione di tali reti con acqua potabile, ivi compresa la generazione, la produzione e la vendita all’ingrosso o al dettaglio.</w:t>
      </w:r>
    </w:p>
    <w:p w14:paraId="442EDF49" w14:textId="2C1E11B2"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L’alimentazione, con acqua potabile, di reti fisse che forniscono un servizio al pubblico da parte di un’impresa pubblica o un soggetto titolare di diritti speciali o esclusivi non è considerata un’attività di cui al comma 1 se concorrono le seguenti condizioni: </w:t>
      </w:r>
    </w:p>
    <w:p w14:paraId="33359B13"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a</w:t>
      </w:r>
      <w:r w:rsidRPr="004A5029">
        <w:rPr>
          <w:rFonts w:ascii="Times New Roman" w:hAnsi="Times New Roman" w:cs="Times New Roman"/>
          <w:color w:val="000000" w:themeColor="text1"/>
        </w:rPr>
        <w:t>) la produzione di acqua potabile avviene perché il suo consumo è necessario all’esercizio di un’attività non prevista dagli articoli da 146 a 149;</w:t>
      </w:r>
    </w:p>
    <w:p w14:paraId="66BB7320"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b</w:t>
      </w:r>
      <w:r w:rsidRPr="004A5029">
        <w:rPr>
          <w:rFonts w:ascii="Times New Roman" w:hAnsi="Times New Roman" w:cs="Times New Roman"/>
          <w:color w:val="000000" w:themeColor="text1"/>
        </w:rPr>
        <w:t>) l’alimentazione della rete pubblica dipende solo dal consumo proprio dell’ente e non supera il 30 per cento della sua produzione totale, considerando la media dell’ultimo triennio, comprensivo dell’anno in corso.</w:t>
      </w:r>
    </w:p>
    <w:p w14:paraId="55EBFBE7" w14:textId="1899B71A"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Si applicano le disposizioni del </w:t>
      </w:r>
      <w:r w:rsidRPr="004A5029">
        <w:rPr>
          <w:rFonts w:ascii="Times New Roman" w:hAnsi="Times New Roman" w:cs="Times New Roman"/>
          <w:bCs/>
          <w:color w:val="000000" w:themeColor="text1"/>
        </w:rPr>
        <w:t>codice</w:t>
      </w:r>
      <w:r w:rsidRPr="004A5029">
        <w:rPr>
          <w:rFonts w:ascii="Times New Roman" w:hAnsi="Times New Roman" w:cs="Times New Roman"/>
          <w:color w:val="000000" w:themeColor="text1"/>
        </w:rPr>
        <w:t xml:space="preserve"> agli appalti o ai concorsi di progettazione attribuiti od organizzati da </w:t>
      </w:r>
      <w:r w:rsidRPr="004A5029">
        <w:rPr>
          <w:rFonts w:ascii="Times New Roman" w:hAnsi="Times New Roman" w:cs="Times New Roman"/>
          <w:bCs/>
          <w:color w:val="000000" w:themeColor="text1"/>
        </w:rPr>
        <w:t>stazioni appaltanti o enti concedenti</w:t>
      </w:r>
      <w:r w:rsidRPr="004A5029">
        <w:rPr>
          <w:rFonts w:ascii="Times New Roman" w:hAnsi="Times New Roman" w:cs="Times New Roman"/>
          <w:color w:val="000000" w:themeColor="text1"/>
        </w:rPr>
        <w:t xml:space="preserve"> che esercitano un’attività di cui al comma 1 </w:t>
      </w:r>
      <w:r w:rsidRPr="004A5029">
        <w:rPr>
          <w:rFonts w:ascii="Times New Roman" w:hAnsi="Times New Roman" w:cs="Times New Roman"/>
          <w:bCs/>
          <w:color w:val="000000" w:themeColor="text1"/>
        </w:rPr>
        <w:t>quando</w:t>
      </w:r>
      <w:r w:rsidRPr="004A5029">
        <w:rPr>
          <w:rFonts w:ascii="Times New Roman" w:hAnsi="Times New Roman" w:cs="Times New Roman"/>
          <w:color w:val="000000" w:themeColor="text1"/>
        </w:rPr>
        <w:t xml:space="preserve"> riguardino:</w:t>
      </w:r>
    </w:p>
    <w:p w14:paraId="65E7572C"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a</w:t>
      </w:r>
      <w:r w:rsidRPr="004A5029">
        <w:rPr>
          <w:rFonts w:ascii="Times New Roman" w:hAnsi="Times New Roman" w:cs="Times New Roman"/>
          <w:color w:val="000000" w:themeColor="text1"/>
        </w:rPr>
        <w:t>) progetti di ingegneria idraulica, irrigazione o drenaggio, in cui il volume d’acqua destinato all’alimentazione con acqua potabile rappresenti più del 20 per cento del volume totale d’acqua reso disponibile da tali progetti o impianti;</w:t>
      </w:r>
    </w:p>
    <w:p w14:paraId="7AF4AF7A" w14:textId="77777777" w:rsidR="00427A36" w:rsidRPr="004A5029" w:rsidRDefault="00427A36" w:rsidP="00427A36">
      <w:pPr>
        <w:jc w:val="both"/>
        <w:rPr>
          <w:rStyle w:val="normaltextrun"/>
          <w:rFonts w:ascii="Times New Roman" w:hAnsi="Times New Roman" w:cs="Times New Roman"/>
          <w:i/>
          <w:color w:val="000000" w:themeColor="text1"/>
          <w:shd w:val="clear" w:color="auto" w:fill="FFFFFF"/>
        </w:rPr>
      </w:pPr>
      <w:r w:rsidRPr="004A5029">
        <w:rPr>
          <w:rFonts w:ascii="Times New Roman" w:hAnsi="Times New Roman" w:cs="Times New Roman"/>
          <w:i/>
          <w:iCs/>
          <w:color w:val="000000" w:themeColor="text1"/>
        </w:rPr>
        <w:t>b</w:t>
      </w:r>
      <w:r w:rsidRPr="004A5029">
        <w:rPr>
          <w:rFonts w:ascii="Times New Roman" w:hAnsi="Times New Roman" w:cs="Times New Roman"/>
          <w:color w:val="000000" w:themeColor="text1"/>
        </w:rPr>
        <w:t>) smaltimento o trattamento delle acque reflue.</w:t>
      </w:r>
    </w:p>
    <w:p w14:paraId="6B3BDF4F" w14:textId="77777777" w:rsidR="00427A36" w:rsidRPr="004A5029" w:rsidRDefault="00427A36" w:rsidP="00427A36">
      <w:pPr>
        <w:jc w:val="both"/>
        <w:rPr>
          <w:rStyle w:val="normaltextrun"/>
          <w:rFonts w:ascii="Times New Roman" w:hAnsi="Times New Roman" w:cs="Times New Roman"/>
          <w:bCs/>
          <w:color w:val="000000" w:themeColor="text1"/>
          <w:shd w:val="clear" w:color="auto" w:fill="FFFFFF"/>
        </w:rPr>
      </w:pPr>
      <w:r w:rsidRPr="004A5029">
        <w:rPr>
          <w:rFonts w:ascii="Times New Roman" w:hAnsi="Times New Roman" w:cs="Times New Roman"/>
          <w:bCs/>
          <w:color w:val="000000" w:themeColor="text1"/>
        </w:rPr>
        <w:t xml:space="preserve">4. Sono esclusi dall’applicazione </w:t>
      </w:r>
      <w:r w:rsidRPr="004A5029">
        <w:rPr>
          <w:rFonts w:ascii="Times New Roman" w:eastAsia="Calibri" w:hAnsi="Times New Roman" w:cs="Times New Roman"/>
          <w:color w:val="000000" w:themeColor="text1"/>
        </w:rPr>
        <w:t>delle disposizioni</w:t>
      </w:r>
      <w:r w:rsidRPr="004A5029">
        <w:rPr>
          <w:rFonts w:ascii="Times New Roman" w:hAnsi="Times New Roman" w:cs="Times New Roman"/>
          <w:bCs/>
          <w:color w:val="000000" w:themeColor="text1"/>
        </w:rPr>
        <w:t xml:space="preserve"> del codice gli appalti per l’acquisto di acqua, se aggiudicati da stazioni appaltanti o enti concedenti che esercitino una o entrambe le attività di cui al comma 1.</w:t>
      </w:r>
    </w:p>
    <w:p w14:paraId="5EACD937" w14:textId="77777777" w:rsidR="00427A36" w:rsidRPr="004A5029" w:rsidRDefault="00427A36" w:rsidP="00427A36">
      <w:pPr>
        <w:jc w:val="both"/>
        <w:rPr>
          <w:rStyle w:val="normaltextrun"/>
          <w:rFonts w:ascii="Times New Roman" w:hAnsi="Times New Roman" w:cs="Times New Roman"/>
          <w:bCs/>
          <w:color w:val="000000" w:themeColor="text1"/>
          <w:shd w:val="clear" w:color="auto" w:fill="FFFFFF"/>
        </w:rPr>
      </w:pPr>
      <w:r w:rsidRPr="004A5029">
        <w:rPr>
          <w:rFonts w:ascii="Times New Roman" w:hAnsi="Times New Roman" w:cs="Times New Roman"/>
          <w:bCs/>
          <w:color w:val="000000" w:themeColor="text1"/>
        </w:rPr>
        <w:t xml:space="preserve">5. Sono escluse dall’applicazione </w:t>
      </w:r>
      <w:r w:rsidRPr="004A5029">
        <w:rPr>
          <w:rFonts w:ascii="Times New Roman" w:eastAsia="Calibri" w:hAnsi="Times New Roman" w:cs="Times New Roman"/>
          <w:color w:val="000000" w:themeColor="text1"/>
        </w:rPr>
        <w:t>delle disposizioni</w:t>
      </w:r>
      <w:r w:rsidRPr="004A5029">
        <w:rPr>
          <w:rFonts w:ascii="Times New Roman" w:eastAsia="Times New Roman" w:hAnsi="Times New Roman" w:cs="Times New Roman"/>
          <w:color w:val="000000" w:themeColor="text1"/>
        </w:rPr>
        <w:t xml:space="preserve"> </w:t>
      </w:r>
      <w:r w:rsidRPr="004A5029">
        <w:rPr>
          <w:rFonts w:ascii="Times New Roman" w:hAnsi="Times New Roman" w:cs="Times New Roman"/>
          <w:bCs/>
          <w:color w:val="000000" w:themeColor="text1"/>
        </w:rPr>
        <w:t>del codice le concessioni aggiudicate per fornire o gestire reti fisse destinate alla fornitura di un servizio pubblico in connessione con la produzione, il trasporto o la distribuzione di acqua potabile oppure per alimentare tali reti con acqua potabile.</w:t>
      </w:r>
    </w:p>
    <w:p w14:paraId="43E40C64" w14:textId="77777777" w:rsidR="00427A36" w:rsidRPr="004A5029" w:rsidRDefault="00427A36" w:rsidP="00427A36">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6. Sono escluse dall’applicazione del codice le concessioni che siano collegate a una delle attività del comma 5 e riguardino:</w:t>
      </w:r>
    </w:p>
    <w:p w14:paraId="7FD63EDA"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a</w:t>
      </w:r>
      <w:r w:rsidRPr="004A5029">
        <w:rPr>
          <w:rFonts w:ascii="Times New Roman" w:hAnsi="Times New Roman" w:cs="Times New Roman"/>
          <w:color w:val="000000" w:themeColor="text1"/>
        </w:rPr>
        <w:t>) progetti di ingegneria idraulica, irrigazione, drenaggio, in cui il volume d’acqua destinato all’approvvigionamento di acqua potabile rappresenti più del 20 per cento del volume totale d’acqua reso disponibile da tali progetti o impianti;</w:t>
      </w:r>
    </w:p>
    <w:p w14:paraId="6F840293"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b</w:t>
      </w:r>
      <w:r w:rsidRPr="004A5029">
        <w:rPr>
          <w:rFonts w:ascii="Times New Roman" w:hAnsi="Times New Roman" w:cs="Times New Roman"/>
          <w:color w:val="000000" w:themeColor="text1"/>
        </w:rPr>
        <w:t>) smaltimento o trattamento delle acque reflue.</w:t>
      </w:r>
    </w:p>
    <w:p w14:paraId="5EB89DE8" w14:textId="77777777" w:rsidR="00427A36" w:rsidRPr="004A5029" w:rsidRDefault="00427A36" w:rsidP="00427A36">
      <w:pPr>
        <w:jc w:val="both"/>
        <w:rPr>
          <w:rFonts w:ascii="Times New Roman" w:hAnsi="Times New Roman" w:cs="Times New Roman"/>
          <w:color w:val="000000" w:themeColor="text1"/>
        </w:rPr>
      </w:pPr>
    </w:p>
    <w:p w14:paraId="582B3E01"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b/>
          <w:color w:val="000000" w:themeColor="text1"/>
        </w:rPr>
        <w:t>A</w:t>
      </w:r>
      <w:r w:rsidRPr="004A5029">
        <w:rPr>
          <w:rStyle w:val="normaltextrun"/>
          <w:rFonts w:ascii="Times New Roman" w:hAnsi="Times New Roman" w:cs="Times New Roman"/>
          <w:b/>
          <w:bCs/>
          <w:color w:val="000000" w:themeColor="text1"/>
        </w:rPr>
        <w:t>rticolo 149.</w:t>
      </w:r>
    </w:p>
    <w:p w14:paraId="72CB2F39"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bCs/>
          <w:i/>
          <w:iCs/>
          <w:color w:val="000000" w:themeColor="text1"/>
          <w:sz w:val="22"/>
          <w:szCs w:val="22"/>
        </w:rPr>
        <w:t>Servizi di trasporto</w:t>
      </w:r>
      <w:r w:rsidRPr="004A5029">
        <w:rPr>
          <w:rStyle w:val="normaltextrun"/>
          <w:bCs/>
          <w:color w:val="000000" w:themeColor="text1"/>
          <w:sz w:val="22"/>
          <w:szCs w:val="22"/>
        </w:rPr>
        <w:t>.</w:t>
      </w:r>
    </w:p>
    <w:p w14:paraId="5AF0E5AB"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shd w:val="clear" w:color="auto" w:fill="FFFFFF"/>
        </w:rPr>
      </w:pPr>
      <w:r w:rsidRPr="004A5029">
        <w:rPr>
          <w:color w:val="000000" w:themeColor="text1"/>
          <w:sz w:val="22"/>
          <w:szCs w:val="22"/>
        </w:rPr>
        <w:t>1. Le disposizioni del codice si applicano alle attività relative alla messa a disposizione o alla gestione di reti destinate a fornire un servizio al pubblico nel campo del trasporto ferroviario, tranviario, filoviario, mediante autobus, sistemi automatici o cavo.</w:t>
      </w:r>
    </w:p>
    <w:p w14:paraId="12521F6C" w14:textId="22B0394A"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color w:val="000000" w:themeColor="text1"/>
          <w:sz w:val="22"/>
          <w:szCs w:val="22"/>
        </w:rPr>
        <w:t xml:space="preserve">2. Nei servizi di trasporto, si considera </w:t>
      </w:r>
      <w:r w:rsidRPr="004A5029">
        <w:rPr>
          <w:bCs/>
          <w:color w:val="000000" w:themeColor="text1"/>
          <w:sz w:val="22"/>
          <w:szCs w:val="22"/>
        </w:rPr>
        <w:t>esistente</w:t>
      </w:r>
      <w:r w:rsidRPr="004A5029">
        <w:rPr>
          <w:color w:val="000000" w:themeColor="text1"/>
          <w:sz w:val="22"/>
          <w:szCs w:val="22"/>
        </w:rPr>
        <w:t xml:space="preserve"> una rete se il servizio </w:t>
      </w:r>
      <w:r w:rsidR="00E07A23" w:rsidRPr="004A5029">
        <w:rPr>
          <w:color w:val="000000" w:themeColor="text1"/>
          <w:sz w:val="22"/>
          <w:szCs w:val="22"/>
        </w:rPr>
        <w:t>è</w:t>
      </w:r>
      <w:r w:rsidRPr="004A5029">
        <w:rPr>
          <w:color w:val="000000" w:themeColor="text1"/>
          <w:sz w:val="22"/>
          <w:szCs w:val="22"/>
        </w:rPr>
        <w:t xml:space="preserve"> fornito secondo le prescrizioni operative stabilite dalle competenti autorità pubbliche, quali quelle relative alle tratte da servire, alla capacità di trasporto disponibile o alla frequenza del servizio.</w:t>
      </w:r>
    </w:p>
    <w:p w14:paraId="744423BB" w14:textId="77777777" w:rsidR="00427A36" w:rsidRPr="004A5029" w:rsidRDefault="00427A36" w:rsidP="00427A36">
      <w:pPr>
        <w:pStyle w:val="paragraph"/>
        <w:spacing w:before="0" w:beforeAutospacing="0" w:after="160" w:afterAutospacing="0" w:line="259" w:lineRule="auto"/>
        <w:jc w:val="both"/>
        <w:textAlignment w:val="baseline"/>
        <w:rPr>
          <w:rStyle w:val="normaltextrun"/>
          <w:i/>
          <w:color w:val="000000" w:themeColor="text1"/>
          <w:sz w:val="22"/>
          <w:szCs w:val="22"/>
          <w:shd w:val="clear" w:color="auto" w:fill="FFFFFF"/>
        </w:rPr>
      </w:pPr>
      <w:r w:rsidRPr="004A5029">
        <w:rPr>
          <w:color w:val="000000" w:themeColor="text1"/>
          <w:sz w:val="22"/>
          <w:szCs w:val="22"/>
        </w:rPr>
        <w:t>3. Le disposizioni del codice non si applicano per l’affidamento di contratti concernenti i servizi di trasporto pubblico di passeggeri per ferrovia o metropolitana.</w:t>
      </w:r>
    </w:p>
    <w:p w14:paraId="3A14413D" w14:textId="3A73A84A" w:rsidR="00427A36" w:rsidRPr="004A5029" w:rsidRDefault="00427A36" w:rsidP="00427A36">
      <w:pPr>
        <w:pStyle w:val="paragraph"/>
        <w:spacing w:before="0" w:beforeAutospacing="0" w:after="160" w:afterAutospacing="0" w:line="259" w:lineRule="auto"/>
        <w:jc w:val="both"/>
        <w:textAlignment w:val="baseline"/>
        <w:rPr>
          <w:bCs/>
          <w:color w:val="000000" w:themeColor="text1"/>
          <w:sz w:val="22"/>
          <w:szCs w:val="22"/>
        </w:rPr>
      </w:pPr>
      <w:r w:rsidRPr="004A5029">
        <w:rPr>
          <w:bCs/>
          <w:color w:val="000000" w:themeColor="text1"/>
          <w:sz w:val="22"/>
          <w:szCs w:val="22"/>
        </w:rPr>
        <w:t xml:space="preserve">4. Sono escluse dall’applicazione </w:t>
      </w:r>
      <w:r w:rsidRPr="004A5029">
        <w:rPr>
          <w:rFonts w:eastAsia="Calibri"/>
          <w:color w:val="000000" w:themeColor="text1"/>
          <w:sz w:val="22"/>
          <w:szCs w:val="22"/>
        </w:rPr>
        <w:t>delle disposizioni</w:t>
      </w:r>
      <w:r w:rsidRPr="004A5029">
        <w:rPr>
          <w:color w:val="000000" w:themeColor="text1"/>
          <w:sz w:val="22"/>
          <w:szCs w:val="22"/>
        </w:rPr>
        <w:t xml:space="preserve"> </w:t>
      </w:r>
      <w:r w:rsidRPr="004A5029">
        <w:rPr>
          <w:bCs/>
          <w:color w:val="000000" w:themeColor="text1"/>
          <w:sz w:val="22"/>
          <w:szCs w:val="22"/>
        </w:rPr>
        <w:t>del codice le concessioni di servizi di trasporto aereo sulla base di una licenza di gestione a norma del regolamento (CE) n. 1008/2008 del Parlamento europeo e del Consiglio</w:t>
      </w:r>
      <w:r w:rsidR="00D23640" w:rsidRPr="004A5029">
        <w:rPr>
          <w:color w:val="000000" w:themeColor="text1"/>
        </w:rPr>
        <w:t>,</w:t>
      </w:r>
      <w:r w:rsidRPr="004A5029">
        <w:rPr>
          <w:bCs/>
          <w:color w:val="000000" w:themeColor="text1"/>
          <w:sz w:val="22"/>
          <w:szCs w:val="22"/>
        </w:rPr>
        <w:t xml:space="preserve"> </w:t>
      </w:r>
      <w:r w:rsidR="00D80B5B" w:rsidRPr="004A5029">
        <w:rPr>
          <w:bCs/>
          <w:color w:val="000000" w:themeColor="text1"/>
          <w:sz w:val="22"/>
          <w:szCs w:val="22"/>
        </w:rPr>
        <w:t xml:space="preserve">del 24 settembre 2008 </w:t>
      </w:r>
      <w:r w:rsidRPr="004A5029">
        <w:rPr>
          <w:bCs/>
          <w:color w:val="000000" w:themeColor="text1"/>
          <w:sz w:val="22"/>
          <w:szCs w:val="22"/>
        </w:rPr>
        <w:t>e le concessioni di servizi di trasporto pubblico di passeggeri ai sensi del regolamento (CE) n. 1370/2007</w:t>
      </w:r>
      <w:r w:rsidR="00D80B5B" w:rsidRPr="004A5029">
        <w:rPr>
          <w:bCs/>
          <w:color w:val="000000" w:themeColor="text1"/>
          <w:sz w:val="22"/>
          <w:szCs w:val="22"/>
        </w:rPr>
        <w:t xml:space="preserve"> </w:t>
      </w:r>
      <w:r w:rsidR="00D23640" w:rsidRPr="004A5029">
        <w:rPr>
          <w:rFonts w:eastAsiaTheme="minorHAnsi"/>
          <w:b/>
          <w:bCs/>
          <w:color w:val="000000" w:themeColor="text1"/>
          <w:sz w:val="22"/>
          <w:szCs w:val="22"/>
          <w:lang w:eastAsia="en-US"/>
        </w:rPr>
        <w:t>del Parlamento europeo e del Consiglio,</w:t>
      </w:r>
      <w:r w:rsidR="00D23640" w:rsidRPr="004A5029">
        <w:rPr>
          <w:bCs/>
          <w:color w:val="000000" w:themeColor="text1"/>
          <w:sz w:val="22"/>
          <w:szCs w:val="22"/>
        </w:rPr>
        <w:t xml:space="preserve"> </w:t>
      </w:r>
      <w:r w:rsidR="00D80B5B" w:rsidRPr="004A5029">
        <w:rPr>
          <w:bCs/>
          <w:color w:val="000000" w:themeColor="text1"/>
          <w:sz w:val="22"/>
          <w:szCs w:val="22"/>
        </w:rPr>
        <w:t>del 23 ottobre 2007</w:t>
      </w:r>
      <w:r w:rsidRPr="004A5029">
        <w:rPr>
          <w:bCs/>
          <w:color w:val="000000" w:themeColor="text1"/>
          <w:sz w:val="22"/>
          <w:szCs w:val="22"/>
        </w:rPr>
        <w:t>.</w:t>
      </w:r>
      <w:r w:rsidR="00D23640" w:rsidRPr="004A5029">
        <w:rPr>
          <w:bCs/>
          <w:color w:val="000000" w:themeColor="text1"/>
          <w:sz w:val="22"/>
          <w:szCs w:val="22"/>
        </w:rPr>
        <w:t xml:space="preserve"> </w:t>
      </w:r>
    </w:p>
    <w:p w14:paraId="7D62D461" w14:textId="05DE501A" w:rsidR="00427A36" w:rsidRPr="004A5029" w:rsidRDefault="00427A36" w:rsidP="00427A36">
      <w:pPr>
        <w:pStyle w:val="paragraph"/>
        <w:spacing w:before="0" w:beforeAutospacing="0" w:after="160" w:afterAutospacing="0" w:line="259" w:lineRule="auto"/>
        <w:jc w:val="both"/>
        <w:textAlignment w:val="baseline"/>
        <w:rPr>
          <w:rFonts w:eastAsiaTheme="minorHAnsi"/>
          <w:color w:val="000000" w:themeColor="text1"/>
          <w:sz w:val="22"/>
          <w:szCs w:val="22"/>
          <w:lang w:eastAsia="en-US"/>
        </w:rPr>
      </w:pPr>
    </w:p>
    <w:p w14:paraId="3CB3967D" w14:textId="50A11738" w:rsidR="00600CEA" w:rsidRPr="004A5029" w:rsidRDefault="00600CEA" w:rsidP="00427A36">
      <w:pPr>
        <w:pStyle w:val="paragraph"/>
        <w:spacing w:before="0" w:beforeAutospacing="0" w:after="160" w:afterAutospacing="0" w:line="259" w:lineRule="auto"/>
        <w:jc w:val="both"/>
        <w:textAlignment w:val="baseline"/>
        <w:rPr>
          <w:rFonts w:eastAsiaTheme="minorHAnsi"/>
          <w:color w:val="000000" w:themeColor="text1"/>
          <w:sz w:val="22"/>
          <w:szCs w:val="22"/>
          <w:lang w:eastAsia="en-US"/>
        </w:rPr>
      </w:pPr>
    </w:p>
    <w:p w14:paraId="4F04A911" w14:textId="00D6D655" w:rsidR="00600CEA" w:rsidRPr="004A5029" w:rsidRDefault="00600CEA" w:rsidP="00427A36">
      <w:pPr>
        <w:pStyle w:val="paragraph"/>
        <w:spacing w:before="0" w:beforeAutospacing="0" w:after="160" w:afterAutospacing="0" w:line="259" w:lineRule="auto"/>
        <w:jc w:val="both"/>
        <w:textAlignment w:val="baseline"/>
        <w:rPr>
          <w:rFonts w:eastAsiaTheme="minorHAnsi"/>
          <w:color w:val="000000" w:themeColor="text1"/>
          <w:sz w:val="22"/>
          <w:szCs w:val="22"/>
          <w:lang w:eastAsia="en-US"/>
        </w:rPr>
      </w:pPr>
    </w:p>
    <w:p w14:paraId="4CE93699" w14:textId="77777777" w:rsidR="00600CEA" w:rsidRPr="004A5029" w:rsidRDefault="00600CEA" w:rsidP="00427A36">
      <w:pPr>
        <w:pStyle w:val="paragraph"/>
        <w:spacing w:before="0" w:beforeAutospacing="0" w:after="160" w:afterAutospacing="0" w:line="259" w:lineRule="auto"/>
        <w:jc w:val="both"/>
        <w:textAlignment w:val="baseline"/>
        <w:rPr>
          <w:rFonts w:eastAsiaTheme="minorHAnsi"/>
          <w:color w:val="000000" w:themeColor="text1"/>
          <w:sz w:val="22"/>
          <w:szCs w:val="22"/>
          <w:lang w:eastAsia="en-US"/>
        </w:rPr>
      </w:pPr>
    </w:p>
    <w:p w14:paraId="661F4DB9"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b/>
          <w:color w:val="000000" w:themeColor="text1"/>
          <w:sz w:val="22"/>
          <w:szCs w:val="22"/>
        </w:rPr>
        <w:t>Articolo 150</w:t>
      </w:r>
      <w:r w:rsidRPr="004A5029">
        <w:rPr>
          <w:rStyle w:val="normaltextrun"/>
          <w:b/>
          <w:bCs/>
          <w:color w:val="000000" w:themeColor="text1"/>
          <w:sz w:val="22"/>
          <w:szCs w:val="22"/>
        </w:rPr>
        <w:t>.</w:t>
      </w:r>
    </w:p>
    <w:p w14:paraId="6398C83D"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bCs/>
          <w:i/>
          <w:iCs/>
          <w:color w:val="000000" w:themeColor="text1"/>
          <w:sz w:val="22"/>
          <w:szCs w:val="22"/>
        </w:rPr>
        <w:t>Settore dei porti e degli aeroporti</w:t>
      </w:r>
      <w:r w:rsidRPr="004A5029">
        <w:rPr>
          <w:rStyle w:val="normaltextrun"/>
          <w:bCs/>
          <w:color w:val="000000" w:themeColor="text1"/>
          <w:sz w:val="22"/>
          <w:szCs w:val="22"/>
        </w:rPr>
        <w:t>.</w:t>
      </w:r>
    </w:p>
    <w:p w14:paraId="6052CEDF" w14:textId="77777777" w:rsidR="00427A36" w:rsidRPr="004A5029" w:rsidRDefault="00427A36" w:rsidP="00427A36">
      <w:pPr>
        <w:jc w:val="both"/>
        <w:rPr>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rPr>
        <w:t xml:space="preserve">1. Le </w:t>
      </w:r>
      <w:r w:rsidRPr="004A5029">
        <w:rPr>
          <w:rFonts w:ascii="Times New Roman" w:hAnsi="Times New Roman" w:cs="Times New Roman"/>
          <w:bCs/>
          <w:color w:val="000000" w:themeColor="text1"/>
        </w:rPr>
        <w:t>disposizioni</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del codice</w:t>
      </w:r>
      <w:r w:rsidRPr="004A5029">
        <w:rPr>
          <w:rFonts w:ascii="Times New Roman" w:hAnsi="Times New Roman" w:cs="Times New Roman"/>
          <w:color w:val="000000" w:themeColor="text1"/>
        </w:rPr>
        <w:t xml:space="preserve"> si applicano alle attività relative allo sfruttamento di un’area geografica per la messa a disposizione di aeroporti, porti marittimi o interni e di altri terminali di trasporto ai vettori aerei, marittimi e fluviali.</w:t>
      </w:r>
    </w:p>
    <w:p w14:paraId="078B034E" w14:textId="77777777" w:rsidR="00427A36" w:rsidRPr="004A5029" w:rsidRDefault="00427A36" w:rsidP="00427A36">
      <w:pPr>
        <w:jc w:val="both"/>
        <w:rPr>
          <w:rFonts w:ascii="Times New Roman" w:hAnsi="Times New Roman" w:cs="Times New Roman"/>
          <w:color w:val="000000" w:themeColor="text1"/>
        </w:rPr>
      </w:pPr>
    </w:p>
    <w:p w14:paraId="519855A2"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b/>
          <w:color w:val="000000" w:themeColor="text1"/>
          <w:sz w:val="22"/>
          <w:szCs w:val="22"/>
        </w:rPr>
        <w:t>Articolo</w:t>
      </w:r>
      <w:r w:rsidRPr="004A5029">
        <w:rPr>
          <w:rStyle w:val="normaltextrun"/>
          <w:b/>
          <w:bCs/>
          <w:color w:val="000000" w:themeColor="text1"/>
          <w:sz w:val="22"/>
          <w:szCs w:val="22"/>
        </w:rPr>
        <w:t xml:space="preserve"> 151.</w:t>
      </w:r>
    </w:p>
    <w:p w14:paraId="1FA62124"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normaltextrun"/>
          <w:bCs/>
          <w:i/>
          <w:iCs/>
          <w:color w:val="000000" w:themeColor="text1"/>
          <w:sz w:val="22"/>
          <w:szCs w:val="22"/>
        </w:rPr>
        <w:t>Settore dei servizi postali</w:t>
      </w:r>
      <w:r w:rsidRPr="004A5029">
        <w:rPr>
          <w:rStyle w:val="normaltextrun"/>
          <w:bCs/>
          <w:color w:val="000000" w:themeColor="text1"/>
          <w:sz w:val="22"/>
          <w:szCs w:val="22"/>
        </w:rPr>
        <w:t>.</w:t>
      </w:r>
    </w:p>
    <w:p w14:paraId="1EF22A6D"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rStyle w:val="eop"/>
          <w:color w:val="000000" w:themeColor="text1"/>
          <w:sz w:val="22"/>
          <w:szCs w:val="22"/>
        </w:rPr>
        <w:t>1. Le disposizioni del codice si applicano alle attività relative alla prestazione di:</w:t>
      </w:r>
    </w:p>
    <w:p w14:paraId="3A0B4F4C"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a</w:t>
      </w:r>
      <w:r w:rsidRPr="004A5029">
        <w:rPr>
          <w:rFonts w:ascii="Times New Roman" w:hAnsi="Times New Roman" w:cs="Times New Roman"/>
          <w:color w:val="000000" w:themeColor="text1"/>
        </w:rPr>
        <w:t>) servizi postali;</w:t>
      </w:r>
    </w:p>
    <w:p w14:paraId="1862D663" w14:textId="77777777" w:rsidR="00427A36" w:rsidRPr="004A5029" w:rsidRDefault="00427A36" w:rsidP="00427A36">
      <w:pPr>
        <w:jc w:val="both"/>
        <w:rPr>
          <w:rFonts w:ascii="Times New Roman" w:hAnsi="Times New Roman" w:cs="Times New Roman"/>
          <w:color w:val="000000" w:themeColor="text1"/>
          <w:shd w:val="clear" w:color="auto" w:fill="FFFFFF"/>
        </w:rPr>
      </w:pPr>
      <w:r w:rsidRPr="004A5029">
        <w:rPr>
          <w:rFonts w:ascii="Times New Roman" w:hAnsi="Times New Roman" w:cs="Times New Roman"/>
          <w:i/>
          <w:iCs/>
          <w:color w:val="000000" w:themeColor="text1"/>
        </w:rPr>
        <w:t>b</w:t>
      </w:r>
      <w:r w:rsidRPr="004A5029">
        <w:rPr>
          <w:rFonts w:ascii="Times New Roman" w:hAnsi="Times New Roman" w:cs="Times New Roman"/>
          <w:color w:val="000000" w:themeColor="text1"/>
        </w:rPr>
        <w:t>) altri servizi, diversi da quelli postali, quando siano prestati da un ente che fornisca anche servizi postali e a condizione che questi ultimi non riguardino attività direttamente esposte alla concorrenza su mercati liberamente accessibili, ai sensi dell’articolo</w:t>
      </w:r>
      <w:r w:rsidRPr="004A5029">
        <w:rPr>
          <w:rFonts w:ascii="Times New Roman" w:eastAsia="Times New Roman" w:hAnsi="Times New Roman" w:cs="Times New Roman"/>
          <w:color w:val="000000" w:themeColor="text1"/>
        </w:rPr>
        <w:t xml:space="preserve"> 143.</w:t>
      </w:r>
    </w:p>
    <w:p w14:paraId="3ADEDE29"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Ai fini del codice e fatto salvo quanto previsto dal decreto legislativo 22 luglio 1999, n. 261 si intende per:</w:t>
      </w:r>
    </w:p>
    <w:p w14:paraId="651005BF" w14:textId="59E1AA6F"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a</w:t>
      </w:r>
      <w:r w:rsidRPr="004A5029">
        <w:rPr>
          <w:rFonts w:ascii="Times New Roman" w:hAnsi="Times New Roman" w:cs="Times New Roman"/>
          <w:color w:val="000000" w:themeColor="text1"/>
        </w:rPr>
        <w:t xml:space="preserve">) «invio postale»: un invio indirizzato nella forma definitiva al momento in cui </w:t>
      </w:r>
      <w:r w:rsidR="00E07A23" w:rsidRPr="004A5029">
        <w:rPr>
          <w:rFonts w:ascii="Times New Roman" w:hAnsi="Times New Roman" w:cs="Times New Roman"/>
          <w:color w:val="000000" w:themeColor="text1"/>
        </w:rPr>
        <w:t>è</w:t>
      </w:r>
      <w:r w:rsidRPr="004A5029">
        <w:rPr>
          <w:rFonts w:ascii="Times New Roman" w:hAnsi="Times New Roman" w:cs="Times New Roman"/>
          <w:color w:val="000000" w:themeColor="text1"/>
        </w:rPr>
        <w:t xml:space="preserve"> preso in consegna, indipendentemente dal suo peso, </w:t>
      </w:r>
      <w:r w:rsidRPr="004A5029">
        <w:rPr>
          <w:rFonts w:ascii="Times New Roman" w:eastAsia="Calibri" w:hAnsi="Times New Roman" w:cs="Times New Roman"/>
          <w:color w:val="000000" w:themeColor="text1"/>
        </w:rPr>
        <w:t>che abbia per</w:t>
      </w:r>
      <w:r w:rsidRPr="004A5029">
        <w:rPr>
          <w:rFonts w:ascii="Times New Roman" w:eastAsia="Times New Roman" w:hAnsi="Times New Roman" w:cs="Times New Roman"/>
          <w:color w:val="000000" w:themeColor="text1"/>
        </w:rPr>
        <w:t xml:space="preserve"> </w:t>
      </w:r>
      <w:r w:rsidRPr="004A5029">
        <w:rPr>
          <w:rFonts w:ascii="Times New Roman" w:hAnsi="Times New Roman" w:cs="Times New Roman"/>
          <w:bCs/>
          <w:color w:val="000000" w:themeColor="text1"/>
        </w:rPr>
        <w:t>oggetto</w:t>
      </w:r>
      <w:r w:rsidRPr="004A5029">
        <w:rPr>
          <w:rFonts w:ascii="Times New Roman" w:hAnsi="Times New Roman" w:cs="Times New Roman"/>
          <w:color w:val="000000" w:themeColor="text1"/>
        </w:rPr>
        <w:t xml:space="preserve"> corrispondenza, libri, cataloghi, giornali, periodici e pacchi postali contenenti merci con o senza valore commerciale;</w:t>
      </w:r>
    </w:p>
    <w:p w14:paraId="4E725B40"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b</w:t>
      </w:r>
      <w:r w:rsidRPr="004A5029">
        <w:rPr>
          <w:rFonts w:ascii="Times New Roman" w:hAnsi="Times New Roman" w:cs="Times New Roman"/>
          <w:color w:val="000000" w:themeColor="text1"/>
        </w:rPr>
        <w:t>) «servizi postali»: servizi consistenti in raccolta, smistamento, trasporto e distribuzione di invii postali, comprensivi sia dei servizi rientranti nell’ambito di applicazione del servizio universale istituito ai sensi della direttiva 97/67/CE del Parlamento europeo e del Consiglio del 15 dicembre 1997, sia di quelli che ne sono esclusi;</w:t>
      </w:r>
    </w:p>
    <w:p w14:paraId="34F295A1"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c</w:t>
      </w:r>
      <w:r w:rsidRPr="004A5029">
        <w:rPr>
          <w:rFonts w:ascii="Times New Roman" w:hAnsi="Times New Roman" w:cs="Times New Roman"/>
          <w:color w:val="000000" w:themeColor="text1"/>
        </w:rPr>
        <w:t xml:space="preserve">) «altri servizi diversi dai servizi postali»: i servizi di gestione di servizi postali, precedenti l’invio e successivi all’invio, compresi i servizi di smistamento della posta, e i servizi di spedizione diversi da quelli di cui alla lettera </w:t>
      </w:r>
      <w:r w:rsidRPr="004A5029">
        <w:rPr>
          <w:rFonts w:ascii="Times New Roman" w:hAnsi="Times New Roman" w:cs="Times New Roman"/>
          <w:i/>
          <w:iCs/>
          <w:color w:val="000000" w:themeColor="text1"/>
        </w:rPr>
        <w:t>a</w:t>
      </w:r>
      <w:r w:rsidRPr="004A5029">
        <w:rPr>
          <w:rFonts w:ascii="Times New Roman" w:hAnsi="Times New Roman" w:cs="Times New Roman"/>
          <w:color w:val="000000" w:themeColor="text1"/>
        </w:rPr>
        <w:t>), quali la spedizione di invii pubblicitari, privi di indirizzo.</w:t>
      </w:r>
    </w:p>
    <w:p w14:paraId="492506DD" w14:textId="77777777" w:rsidR="00427A36" w:rsidRPr="004A5029" w:rsidRDefault="00427A36" w:rsidP="00427A36">
      <w:pPr>
        <w:jc w:val="both"/>
        <w:rPr>
          <w:rFonts w:ascii="Times New Roman" w:hAnsi="Times New Roman" w:cs="Times New Roman"/>
          <w:color w:val="000000" w:themeColor="text1"/>
        </w:rPr>
      </w:pPr>
    </w:p>
    <w:p w14:paraId="3F5BB6C2" w14:textId="77777777" w:rsidR="00427A36" w:rsidRPr="004A5029" w:rsidRDefault="00427A36" w:rsidP="00427A36">
      <w:pPr>
        <w:pStyle w:val="paragraph"/>
        <w:spacing w:before="0" w:beforeAutospacing="0" w:after="160" w:afterAutospacing="0" w:line="259" w:lineRule="auto"/>
        <w:jc w:val="both"/>
        <w:textAlignment w:val="baseline"/>
        <w:rPr>
          <w:color w:val="000000" w:themeColor="text1"/>
          <w:sz w:val="22"/>
          <w:szCs w:val="22"/>
        </w:rPr>
      </w:pPr>
      <w:r w:rsidRPr="004A5029">
        <w:rPr>
          <w:b/>
          <w:color w:val="000000" w:themeColor="text1"/>
          <w:sz w:val="22"/>
          <w:szCs w:val="22"/>
        </w:rPr>
        <w:t>Articolo 152.</w:t>
      </w:r>
    </w:p>
    <w:p w14:paraId="3C97F736" w14:textId="77777777" w:rsidR="00427A36" w:rsidRPr="004A5029" w:rsidRDefault="00427A36" w:rsidP="00427A36">
      <w:pPr>
        <w:jc w:val="both"/>
        <w:rPr>
          <w:rFonts w:ascii="Times New Roman" w:hAnsi="Times New Roman" w:cs="Times New Roman"/>
          <w:bCs/>
          <w:color w:val="000000" w:themeColor="text1"/>
        </w:rPr>
      </w:pPr>
      <w:r w:rsidRPr="004A5029">
        <w:rPr>
          <w:rStyle w:val="normaltextrun"/>
          <w:rFonts w:ascii="Times New Roman" w:hAnsi="Times New Roman" w:cs="Times New Roman"/>
          <w:bCs/>
          <w:i/>
          <w:iCs/>
          <w:color w:val="000000" w:themeColor="text1"/>
        </w:rPr>
        <w:t>Estrazione di gas e prospezione o estrazione di carbone o di altri combustibili solidi</w:t>
      </w:r>
      <w:r w:rsidRPr="004A5029">
        <w:rPr>
          <w:rStyle w:val="normaltextrun"/>
          <w:rFonts w:ascii="Times New Roman" w:hAnsi="Times New Roman" w:cs="Times New Roman"/>
          <w:bCs/>
          <w:color w:val="000000" w:themeColor="text1"/>
        </w:rPr>
        <w:t>.</w:t>
      </w:r>
    </w:p>
    <w:p w14:paraId="10B6AED8" w14:textId="77777777" w:rsidR="00427A36" w:rsidRPr="004A5029" w:rsidRDefault="00427A36" w:rsidP="00427A36">
      <w:pPr>
        <w:jc w:val="both"/>
        <w:rPr>
          <w:rStyle w:val="normaltextrun"/>
          <w:rFonts w:ascii="Times New Roman" w:hAnsi="Times New Roman" w:cs="Times New Roman"/>
          <w:color w:val="000000" w:themeColor="text1"/>
        </w:rPr>
      </w:pPr>
      <w:r w:rsidRPr="004A5029">
        <w:rPr>
          <w:rStyle w:val="normaltextrun"/>
          <w:rFonts w:ascii="Times New Roman" w:hAnsi="Times New Roman" w:cs="Times New Roman"/>
          <w:color w:val="000000" w:themeColor="text1"/>
        </w:rPr>
        <w:t>1. Le disposizioni del codice si applicano alle attività relative allo sfruttamento di un’area geografica, ai seguenti fini:</w:t>
      </w:r>
    </w:p>
    <w:p w14:paraId="7C4B1538" w14:textId="77777777" w:rsidR="00427A36" w:rsidRPr="004A5029" w:rsidRDefault="00427A36" w:rsidP="00427A36">
      <w:pPr>
        <w:jc w:val="both"/>
        <w:rPr>
          <w:rStyle w:val="normaltextrun"/>
          <w:rFonts w:ascii="Times New Roman" w:hAnsi="Times New Roman" w:cs="Times New Roman"/>
          <w:color w:val="000000" w:themeColor="text1"/>
        </w:rPr>
      </w:pPr>
      <w:r w:rsidRPr="004A5029">
        <w:rPr>
          <w:rStyle w:val="normaltextrun"/>
          <w:rFonts w:ascii="Times New Roman" w:hAnsi="Times New Roman" w:cs="Times New Roman"/>
          <w:i/>
          <w:iCs/>
          <w:color w:val="000000" w:themeColor="text1"/>
        </w:rPr>
        <w:t>a</w:t>
      </w:r>
      <w:r w:rsidRPr="004A5029">
        <w:rPr>
          <w:rStyle w:val="normaltextrun"/>
          <w:rFonts w:ascii="Times New Roman" w:hAnsi="Times New Roman" w:cs="Times New Roman"/>
          <w:color w:val="000000" w:themeColor="text1"/>
        </w:rPr>
        <w:t xml:space="preserve">) estrazione di petrolio, estrazione </w:t>
      </w:r>
      <w:r w:rsidRPr="004A5029">
        <w:rPr>
          <w:rStyle w:val="normaltextrun"/>
          <w:rFonts w:ascii="Times New Roman" w:hAnsi="Times New Roman" w:cs="Times New Roman"/>
          <w:bCs/>
          <w:color w:val="000000" w:themeColor="text1"/>
        </w:rPr>
        <w:t>o produzione</w:t>
      </w:r>
      <w:r w:rsidRPr="004A5029">
        <w:rPr>
          <w:rStyle w:val="normaltextrun"/>
          <w:rFonts w:ascii="Times New Roman" w:hAnsi="Times New Roman" w:cs="Times New Roman"/>
          <w:color w:val="000000" w:themeColor="text1"/>
        </w:rPr>
        <w:t xml:space="preserve"> di gas;</w:t>
      </w:r>
    </w:p>
    <w:p w14:paraId="4B09712E" w14:textId="77777777" w:rsidR="00427A36" w:rsidRPr="004A5029" w:rsidRDefault="00427A36" w:rsidP="00427A36">
      <w:pPr>
        <w:jc w:val="both"/>
        <w:rPr>
          <w:rFonts w:ascii="Times New Roman" w:hAnsi="Times New Roman" w:cs="Times New Roman"/>
          <w:color w:val="000000" w:themeColor="text1"/>
          <w:shd w:val="clear" w:color="auto" w:fill="FFFFFF"/>
        </w:rPr>
      </w:pPr>
      <w:r w:rsidRPr="004A5029">
        <w:rPr>
          <w:rStyle w:val="normaltextrun"/>
          <w:rFonts w:ascii="Times New Roman" w:hAnsi="Times New Roman" w:cs="Times New Roman"/>
          <w:i/>
          <w:iCs/>
          <w:color w:val="000000" w:themeColor="text1"/>
        </w:rPr>
        <w:t>b</w:t>
      </w:r>
      <w:r w:rsidRPr="004A5029">
        <w:rPr>
          <w:rStyle w:val="normaltextrun"/>
          <w:rFonts w:ascii="Times New Roman" w:hAnsi="Times New Roman" w:cs="Times New Roman"/>
          <w:color w:val="000000" w:themeColor="text1"/>
        </w:rPr>
        <w:t>) prospezione o estrazione di carbone o di altri combustibili solidi.</w:t>
      </w:r>
    </w:p>
    <w:p w14:paraId="6BD409CD" w14:textId="77777777" w:rsidR="00427A36" w:rsidRPr="004A5029" w:rsidRDefault="00427A36" w:rsidP="00427A36">
      <w:pPr>
        <w:jc w:val="both"/>
        <w:rPr>
          <w:rFonts w:ascii="Times New Roman" w:hAnsi="Times New Roman" w:cs="Times New Roman"/>
          <w:color w:val="000000" w:themeColor="text1"/>
        </w:rPr>
      </w:pPr>
      <w:r w:rsidRPr="004A5029">
        <w:rPr>
          <w:rStyle w:val="normaltextrun"/>
          <w:rFonts w:ascii="Times New Roman" w:hAnsi="Times New Roman" w:cs="Times New Roman"/>
          <w:color w:val="000000" w:themeColor="text1"/>
        </w:rPr>
        <w:t xml:space="preserve">2. Rimangono escluse </w:t>
      </w:r>
      <w:r w:rsidRPr="004A5029">
        <w:rPr>
          <w:rStyle w:val="normaltextrun"/>
          <w:rFonts w:ascii="Times New Roman" w:hAnsi="Times New Roman" w:cs="Times New Roman"/>
          <w:bCs/>
          <w:color w:val="000000" w:themeColor="text1"/>
        </w:rPr>
        <w:t xml:space="preserve">dall’applicazione </w:t>
      </w:r>
      <w:r w:rsidRPr="004A5029">
        <w:rPr>
          <w:rFonts w:ascii="Times New Roman" w:eastAsia="Calibri" w:hAnsi="Times New Roman" w:cs="Times New Roman"/>
          <w:color w:val="000000" w:themeColor="text1"/>
        </w:rPr>
        <w:t>delle disposizioni</w:t>
      </w:r>
      <w:r w:rsidRPr="004A5029">
        <w:rPr>
          <w:rFonts w:ascii="Times New Roman" w:eastAsia="Times New Roman" w:hAnsi="Times New Roman" w:cs="Times New Roman"/>
          <w:color w:val="000000" w:themeColor="text1"/>
        </w:rPr>
        <w:t xml:space="preserve"> del </w:t>
      </w:r>
      <w:r w:rsidRPr="004A5029">
        <w:rPr>
          <w:rStyle w:val="normaltextrun"/>
          <w:rFonts w:ascii="Times New Roman" w:hAnsi="Times New Roman" w:cs="Times New Roman"/>
          <w:bCs/>
          <w:color w:val="000000" w:themeColor="text1"/>
        </w:rPr>
        <w:t>codice</w:t>
      </w:r>
      <w:r w:rsidRPr="004A5029">
        <w:rPr>
          <w:rStyle w:val="normaltextrun"/>
          <w:rFonts w:ascii="Times New Roman" w:hAnsi="Times New Roman" w:cs="Times New Roman"/>
          <w:color w:val="000000" w:themeColor="text1"/>
        </w:rPr>
        <w:t xml:space="preserve"> le attività relative allo sfruttamento di un’area geografica, ai fini di prospezione di petrolio e di gas naturale, nonché di produzione di petrolio, in quanto attività direttamente esposte alla concorrenza su mercati liberamente accessibili.</w:t>
      </w:r>
    </w:p>
    <w:p w14:paraId="31CD0C16" w14:textId="77777777" w:rsidR="00427A36" w:rsidRPr="004A5029" w:rsidRDefault="00427A36" w:rsidP="00427A36">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br w:type="page"/>
      </w:r>
    </w:p>
    <w:p w14:paraId="2F9DF578" w14:textId="77777777" w:rsidR="00DC7D5C" w:rsidRPr="004A5029" w:rsidRDefault="00427A36" w:rsidP="00427A36">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PARTE II </w:t>
      </w:r>
    </w:p>
    <w:p w14:paraId="7314331E" w14:textId="74D5229E" w:rsidR="00427A36" w:rsidRPr="004A5029" w:rsidRDefault="00427A36" w:rsidP="00427A36">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DELLE PROCEDURE DI SCELTA DEL CONTRAENTE</w:t>
      </w:r>
    </w:p>
    <w:p w14:paraId="7FD8715F" w14:textId="77777777" w:rsidR="00427A36" w:rsidRPr="004A5029" w:rsidRDefault="00427A36" w:rsidP="00427A36">
      <w:pPr>
        <w:jc w:val="both"/>
        <w:rPr>
          <w:rFonts w:ascii="Times New Roman" w:hAnsi="Times New Roman" w:cs="Times New Roman"/>
          <w:b/>
          <w:bCs/>
          <w:color w:val="000000" w:themeColor="text1"/>
          <w:highlight w:val="red"/>
        </w:rPr>
      </w:pPr>
    </w:p>
    <w:p w14:paraId="531CC1AC" w14:textId="77777777" w:rsidR="00427A36" w:rsidRPr="004A5029" w:rsidRDefault="00427A36" w:rsidP="00427A36">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153.</w:t>
      </w:r>
    </w:p>
    <w:p w14:paraId="7F359F1C"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Norme applicabili.</w:t>
      </w:r>
    </w:p>
    <w:p w14:paraId="69A42CA7" w14:textId="77777777" w:rsidR="00427A36" w:rsidRPr="004A5029" w:rsidRDefault="00427A36" w:rsidP="00427A36">
      <w:pPr>
        <w:jc w:val="both"/>
        <w:rPr>
          <w:rFonts w:ascii="Times New Roman" w:hAnsi="Times New Roman" w:cs="Times New Roman"/>
          <w:color w:val="000000" w:themeColor="text1"/>
          <w:highlight w:val="cyan"/>
        </w:rPr>
      </w:pPr>
      <w:r w:rsidRPr="004A5029">
        <w:rPr>
          <w:rFonts w:ascii="Times New Roman" w:hAnsi="Times New Roman" w:cs="Times New Roman"/>
          <w:color w:val="000000" w:themeColor="text1"/>
        </w:rPr>
        <w:t>1. Con riferimento alle procedure di scelta del contraente, l</w:t>
      </w:r>
      <w:r w:rsidRPr="004A5029">
        <w:rPr>
          <w:rStyle w:val="normaltextrun"/>
          <w:rFonts w:ascii="Times New Roman" w:hAnsi="Times New Roman" w:cs="Times New Roman"/>
          <w:bCs/>
          <w:color w:val="000000" w:themeColor="text1"/>
        </w:rPr>
        <w:t xml:space="preserve">e </w:t>
      </w:r>
      <w:r w:rsidRPr="004A5029">
        <w:rPr>
          <w:rFonts w:ascii="Times New Roman" w:hAnsi="Times New Roman" w:cs="Times New Roman"/>
          <w:bCs/>
          <w:color w:val="000000" w:themeColor="text1"/>
        </w:rPr>
        <w:t>stazioni appaltanti o gli enti concedenti</w:t>
      </w:r>
      <w:r w:rsidRPr="004A5029">
        <w:rPr>
          <w:rFonts w:ascii="Times New Roman" w:hAnsi="Times New Roman" w:cs="Times New Roman"/>
          <w:color w:val="000000" w:themeColor="text1"/>
        </w:rPr>
        <w:t xml:space="preserve"> nei settori speciali applicano i seguenti articoli:</w:t>
      </w:r>
    </w:p>
    <w:p w14:paraId="22E0A074" w14:textId="09C563BA"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articolo 71, salvo che la disposizione sull'avviso di pre-informazione si intende riferita all'avviso periodico indicativo di cui all'allegato II.6, </w:t>
      </w:r>
      <w:r w:rsidR="00C059E9" w:rsidRPr="004A5029">
        <w:rPr>
          <w:rFonts w:ascii="Times New Roman" w:hAnsi="Times New Roman" w:cs="Times New Roman"/>
          <w:b/>
          <w:bCs/>
          <w:color w:val="000000" w:themeColor="text1"/>
        </w:rPr>
        <w:t>P</w:t>
      </w:r>
      <w:r w:rsidRPr="004A5029">
        <w:rPr>
          <w:rFonts w:ascii="Times New Roman" w:hAnsi="Times New Roman" w:cs="Times New Roman"/>
          <w:color w:val="000000" w:themeColor="text1"/>
        </w:rPr>
        <w:t xml:space="preserve">arte II; </w:t>
      </w:r>
    </w:p>
    <w:p w14:paraId="331B29BC" w14:textId="19F41384"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articolo 74, salvo che, nel dialogo competitivo indetto nell’ambito dei settori speciali, qualsiasi operatore economico può chiedere di partecipare in risposta a un avviso di indizione di gara ai sensi dell’articolo 155, comma 3, lettere b) e c), fornendo le informazioni richieste dalla stazione appaltante o dall’ente concedente; il termine minimo per la ricezione delle domande di partecipazione è fissato, di norma, a non meno di </w:t>
      </w:r>
      <w:r w:rsidR="00EF254E" w:rsidRPr="004A5029">
        <w:rPr>
          <w:rFonts w:ascii="Times New Roman" w:hAnsi="Times New Roman" w:cs="Times New Roman"/>
          <w:b/>
          <w:strike/>
          <w:color w:val="000000" w:themeColor="text1"/>
        </w:rPr>
        <w:t>30</w:t>
      </w:r>
      <w:r w:rsidR="00EF254E" w:rsidRPr="004A5029">
        <w:rPr>
          <w:rFonts w:ascii="Times New Roman" w:hAnsi="Times New Roman" w:cs="Times New Roman"/>
          <w:b/>
          <w:color w:val="000000" w:themeColor="text1"/>
        </w:rPr>
        <w:t xml:space="preserve"> trenta</w:t>
      </w:r>
      <w:r w:rsidRPr="004A5029">
        <w:rPr>
          <w:rFonts w:ascii="Times New Roman" w:hAnsi="Times New Roman" w:cs="Times New Roman"/>
          <w:color w:val="000000" w:themeColor="text1"/>
        </w:rPr>
        <w:t xml:space="preserve"> giorni dalla data di trasmissione del bando di gara o, se come mezzo di indizione di gara è usato un avviso periodico indicativo, dell’invito a confermare interesse, e non può in alcun caso essere inferiore a </w:t>
      </w:r>
      <w:r w:rsidRPr="004A5029">
        <w:rPr>
          <w:rFonts w:ascii="Times New Roman" w:hAnsi="Times New Roman" w:cs="Times New Roman"/>
          <w:b/>
          <w:bCs/>
          <w:strike/>
          <w:color w:val="000000" w:themeColor="text1"/>
        </w:rPr>
        <w:t>15</w:t>
      </w:r>
      <w:r w:rsidRPr="004A5029">
        <w:rPr>
          <w:rFonts w:ascii="Times New Roman" w:hAnsi="Times New Roman" w:cs="Times New Roman"/>
          <w:b/>
          <w:bCs/>
          <w:color w:val="000000" w:themeColor="text1"/>
        </w:rPr>
        <w:t xml:space="preserve"> </w:t>
      </w:r>
      <w:r w:rsidR="00EF254E" w:rsidRPr="004A5029">
        <w:rPr>
          <w:rFonts w:ascii="Times New Roman" w:hAnsi="Times New Roman" w:cs="Times New Roman"/>
          <w:b/>
          <w:bCs/>
          <w:color w:val="000000" w:themeColor="text1"/>
        </w:rPr>
        <w:t xml:space="preserve">quindici </w:t>
      </w:r>
      <w:r w:rsidRPr="004A5029">
        <w:rPr>
          <w:rFonts w:ascii="Times New Roman" w:hAnsi="Times New Roman" w:cs="Times New Roman"/>
          <w:color w:val="000000" w:themeColor="text1"/>
        </w:rPr>
        <w:t xml:space="preserve">giorni; </w:t>
      </w:r>
    </w:p>
    <w:p w14:paraId="65E9B1A1" w14:textId="1E1414A5"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articoli 70, comma 6, e 75, salvo che, nei partenariati per l’innovazione indetti nell’ambito dei settori speciali, qualsiasi operatore economico può presentare una domanda di partecipazione in risposta a un avviso di indizione di gara, ai sensi dell’articolo 155, comma 3, lettere b) e c), presentando le informazioni richieste dalla stazione appaltante o dall’ente concedente; il termine minimo per la ricezione delle domande di partecipazione è fissato, di norma, a non meno di </w:t>
      </w:r>
      <w:r w:rsidR="00EF254E" w:rsidRPr="004A5029">
        <w:rPr>
          <w:rFonts w:ascii="Times New Roman" w:hAnsi="Times New Roman" w:cs="Times New Roman"/>
          <w:b/>
          <w:strike/>
          <w:color w:val="000000" w:themeColor="text1"/>
        </w:rPr>
        <w:t>30</w:t>
      </w:r>
      <w:r w:rsidR="00EF254E" w:rsidRPr="004A5029">
        <w:rPr>
          <w:rFonts w:ascii="Times New Roman" w:hAnsi="Times New Roman" w:cs="Times New Roman"/>
          <w:b/>
          <w:color w:val="000000" w:themeColor="text1"/>
        </w:rPr>
        <w:t xml:space="preserve"> trenta</w:t>
      </w:r>
      <w:r w:rsidRPr="004A5029">
        <w:rPr>
          <w:rFonts w:ascii="Times New Roman" w:hAnsi="Times New Roman" w:cs="Times New Roman"/>
          <w:color w:val="000000" w:themeColor="text1"/>
        </w:rPr>
        <w:t xml:space="preserve"> giorni dalla data di trasmissione del bando di gara e non può in alcun caso essere inferiore a </w:t>
      </w:r>
      <w:r w:rsidRPr="004A5029">
        <w:rPr>
          <w:rFonts w:ascii="Times New Roman" w:hAnsi="Times New Roman" w:cs="Times New Roman"/>
          <w:b/>
          <w:bCs/>
          <w:strike/>
          <w:color w:val="000000" w:themeColor="text1"/>
        </w:rPr>
        <w:t>15</w:t>
      </w:r>
      <w:r w:rsidRPr="004A5029">
        <w:rPr>
          <w:rFonts w:ascii="Times New Roman" w:hAnsi="Times New Roman" w:cs="Times New Roman"/>
          <w:b/>
          <w:bCs/>
          <w:color w:val="000000" w:themeColor="text1"/>
        </w:rPr>
        <w:t xml:space="preserve"> </w:t>
      </w:r>
      <w:r w:rsidR="00EF254E" w:rsidRPr="004A5029">
        <w:rPr>
          <w:rFonts w:ascii="Times New Roman" w:hAnsi="Times New Roman" w:cs="Times New Roman"/>
          <w:b/>
          <w:bCs/>
          <w:color w:val="000000" w:themeColor="text1"/>
        </w:rPr>
        <w:t xml:space="preserve">quindici </w:t>
      </w:r>
      <w:r w:rsidRPr="004A5029">
        <w:rPr>
          <w:rFonts w:ascii="Times New Roman" w:hAnsi="Times New Roman" w:cs="Times New Roman"/>
          <w:color w:val="000000" w:themeColor="text1"/>
        </w:rPr>
        <w:t>giorni;</w:t>
      </w:r>
    </w:p>
    <w:p w14:paraId="4A0AAB0B"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d) </w:t>
      </w:r>
      <w:r w:rsidRPr="004A5029">
        <w:rPr>
          <w:rFonts w:ascii="Times New Roman" w:eastAsia="Times New Roman" w:hAnsi="Times New Roman" w:cs="Times New Roman"/>
          <w:color w:val="000000" w:themeColor="text1"/>
        </w:rPr>
        <w:t xml:space="preserve">articoli 77, 78, 79 e 80; </w:t>
      </w:r>
    </w:p>
    <w:p w14:paraId="3C55C692" w14:textId="59EDC723"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e) articolo 85, salvo che la disposizione sull’avviso di pre</w:t>
      </w:r>
      <w:r w:rsidR="00FE1F32" w:rsidRPr="004A5029">
        <w:rPr>
          <w:rFonts w:ascii="Times New Roman" w:hAnsi="Times New Roman" w:cs="Times New Roman"/>
          <w:b/>
          <w:bCs/>
          <w:color w:val="000000" w:themeColor="text1"/>
        </w:rPr>
        <w:t>-</w:t>
      </w:r>
      <w:r w:rsidRPr="004A5029">
        <w:rPr>
          <w:rFonts w:ascii="Times New Roman" w:hAnsi="Times New Roman" w:cs="Times New Roman"/>
          <w:color w:val="000000" w:themeColor="text1"/>
        </w:rPr>
        <w:t>informazione si intende riferita all’avviso periodico indicativo.</w:t>
      </w:r>
    </w:p>
    <w:p w14:paraId="6BDFDFC2" w14:textId="77777777" w:rsidR="00427A36" w:rsidRPr="004A5029" w:rsidRDefault="00427A36" w:rsidP="00427A36">
      <w:pPr>
        <w:rPr>
          <w:rFonts w:ascii="Times New Roman" w:hAnsi="Times New Roman" w:cs="Times New Roman"/>
          <w:color w:val="000000" w:themeColor="text1"/>
        </w:rPr>
      </w:pPr>
    </w:p>
    <w:p w14:paraId="16E69D13"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154.</w:t>
      </w:r>
    </w:p>
    <w:p w14:paraId="149A5CFC"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Accordi quadro</w:t>
      </w:r>
      <w:r w:rsidRPr="004A5029">
        <w:rPr>
          <w:rFonts w:ascii="Times New Roman" w:hAnsi="Times New Roman" w:cs="Times New Roman"/>
          <w:color w:val="000000" w:themeColor="text1"/>
        </w:rPr>
        <w:t>.</w:t>
      </w:r>
    </w:p>
    <w:p w14:paraId="5922EBE3" w14:textId="29915A04" w:rsidR="00427A36" w:rsidRPr="004A5029" w:rsidRDefault="00427A36" w:rsidP="00427A36">
      <w:pPr>
        <w:jc w:val="both"/>
        <w:rPr>
          <w:rFonts w:ascii="Times New Roman" w:hAnsi="Times New Roman" w:cs="Times New Roman"/>
          <w:color w:val="000000" w:themeColor="text1"/>
        </w:rPr>
      </w:pPr>
      <w:r w:rsidRPr="004A5029">
        <w:rPr>
          <w:rFonts w:ascii="Times New Roman" w:eastAsia="Times New Roman" w:hAnsi="Times New Roman" w:cs="Times New Roman"/>
          <w:color w:val="000000" w:themeColor="text1"/>
          <w:lang w:eastAsia="it-IT"/>
        </w:rPr>
        <w:t xml:space="preserve">1. </w:t>
      </w:r>
      <w:r w:rsidRPr="004A5029">
        <w:rPr>
          <w:rFonts w:ascii="Times New Roman" w:eastAsia="Times New Roman" w:hAnsi="Times New Roman" w:cs="Times New Roman"/>
          <w:bCs/>
          <w:color w:val="000000" w:themeColor="text1"/>
          <w:lang w:eastAsia="it-IT"/>
        </w:rPr>
        <w:t xml:space="preserve">Negli affidamenti di cui al presente </w:t>
      </w:r>
      <w:r w:rsidR="006A1D1B" w:rsidRPr="004A5029">
        <w:rPr>
          <w:rFonts w:ascii="Times New Roman" w:eastAsia="Times New Roman" w:hAnsi="Times New Roman" w:cs="Times New Roman"/>
          <w:bCs/>
          <w:color w:val="000000" w:themeColor="text1"/>
          <w:lang w:eastAsia="it-IT"/>
        </w:rPr>
        <w:t>L</w:t>
      </w:r>
      <w:r w:rsidRPr="004A5029">
        <w:rPr>
          <w:rFonts w:ascii="Times New Roman" w:eastAsia="Times New Roman" w:hAnsi="Times New Roman" w:cs="Times New Roman"/>
          <w:bCs/>
          <w:color w:val="000000" w:themeColor="text1"/>
          <w:lang w:eastAsia="it-IT"/>
        </w:rPr>
        <w:t xml:space="preserve">ibro, </w:t>
      </w:r>
      <w:r w:rsidRPr="004A5029">
        <w:rPr>
          <w:rFonts w:ascii="Times New Roman" w:eastAsia="Times New Roman" w:hAnsi="Times New Roman" w:cs="Times New Roman"/>
          <w:color w:val="000000" w:themeColor="text1"/>
          <w:lang w:eastAsia="it-IT"/>
        </w:rPr>
        <w:t>gli appalti basati su un accordo quadro sono aggiudicati in base a regole e criteri oggettivi che possono prevedere la riapertura del confronto competitivo tra gli operatori economici</w:t>
      </w:r>
      <w:r w:rsidRPr="004A5029">
        <w:rPr>
          <w:rFonts w:ascii="Times New Roman" w:eastAsia="Calibri" w:hAnsi="Times New Roman" w:cs="Times New Roman"/>
          <w:color w:val="000000" w:themeColor="text1"/>
        </w:rPr>
        <w:t xml:space="preserve"> partecipanti all’accordo</w:t>
      </w:r>
      <w:r w:rsidRPr="004A5029">
        <w:rPr>
          <w:rFonts w:ascii="Times New Roman" w:eastAsia="Times New Roman" w:hAnsi="Times New Roman" w:cs="Times New Roman"/>
          <w:color w:val="000000" w:themeColor="text1"/>
          <w:lang w:eastAsia="it-IT"/>
        </w:rPr>
        <w:t xml:space="preserve">. </w:t>
      </w:r>
      <w:r w:rsidRPr="004A5029">
        <w:rPr>
          <w:rFonts w:ascii="Times New Roman" w:eastAsia="Calibri" w:hAnsi="Times New Roman" w:cs="Times New Roman"/>
          <w:bCs/>
          <w:color w:val="000000" w:themeColor="text1"/>
        </w:rPr>
        <w:t>Le</w:t>
      </w:r>
      <w:r w:rsidRPr="004A5029">
        <w:rPr>
          <w:rFonts w:ascii="Times New Roman" w:eastAsia="Times New Roman" w:hAnsi="Times New Roman" w:cs="Times New Roman"/>
          <w:color w:val="000000" w:themeColor="text1"/>
        </w:rPr>
        <w:t xml:space="preserve"> </w:t>
      </w:r>
      <w:r w:rsidRPr="004A5029">
        <w:rPr>
          <w:rFonts w:ascii="Times New Roman" w:eastAsia="Times New Roman" w:hAnsi="Times New Roman" w:cs="Times New Roman"/>
          <w:color w:val="000000" w:themeColor="text1"/>
          <w:lang w:eastAsia="it-IT"/>
        </w:rPr>
        <w:t xml:space="preserve">regole e i criteri sono indicati nei documenti di gara per l'accordo quadro e garantiscono parità di trattamento tra gli operatori economici parti dell'accordo. </w:t>
      </w:r>
      <w:r w:rsidRPr="004A5029">
        <w:rPr>
          <w:rFonts w:ascii="Times New Roman" w:eastAsia="Times New Roman" w:hAnsi="Times New Roman" w:cs="Times New Roman"/>
          <w:bCs/>
          <w:color w:val="000000" w:themeColor="text1"/>
          <w:lang w:eastAsia="it-IT"/>
        </w:rPr>
        <w:t xml:space="preserve">Quando è </w:t>
      </w:r>
      <w:r w:rsidRPr="004A5029">
        <w:rPr>
          <w:rFonts w:ascii="Times New Roman" w:eastAsia="Times New Roman" w:hAnsi="Times New Roman" w:cs="Times New Roman"/>
          <w:color w:val="000000" w:themeColor="text1"/>
          <w:lang w:eastAsia="it-IT"/>
        </w:rPr>
        <w:t xml:space="preserve">prevista la riapertura del confronto competitivo, </w:t>
      </w:r>
      <w:r w:rsidRPr="004A5029">
        <w:rPr>
          <w:rFonts w:ascii="Times New Roman" w:eastAsia="Times New Roman" w:hAnsi="Times New Roman" w:cs="Times New Roman"/>
          <w:bCs/>
          <w:color w:val="000000" w:themeColor="text1"/>
          <w:lang w:eastAsia="it-IT"/>
        </w:rPr>
        <w:t xml:space="preserve">la stazione appaltante o l’ente concedente </w:t>
      </w:r>
      <w:r w:rsidRPr="004A5029">
        <w:rPr>
          <w:rFonts w:ascii="Times New Roman" w:eastAsia="Times New Roman" w:hAnsi="Times New Roman" w:cs="Times New Roman"/>
          <w:b/>
          <w:strike/>
          <w:color w:val="000000" w:themeColor="text1"/>
          <w:lang w:eastAsia="it-IT"/>
        </w:rPr>
        <w:t>fissano</w:t>
      </w:r>
      <w:r w:rsidRPr="004A5029">
        <w:rPr>
          <w:rFonts w:ascii="Times New Roman" w:eastAsia="Times New Roman" w:hAnsi="Times New Roman" w:cs="Times New Roman"/>
          <w:b/>
          <w:color w:val="000000" w:themeColor="text1"/>
          <w:lang w:eastAsia="it-IT"/>
        </w:rPr>
        <w:t xml:space="preserve"> </w:t>
      </w:r>
      <w:r w:rsidR="00493C15" w:rsidRPr="004A5029">
        <w:rPr>
          <w:rFonts w:ascii="Times New Roman" w:eastAsia="Times New Roman" w:hAnsi="Times New Roman" w:cs="Times New Roman"/>
          <w:b/>
          <w:color w:val="000000" w:themeColor="text1"/>
          <w:lang w:eastAsia="it-IT"/>
        </w:rPr>
        <w:t>fissa</w:t>
      </w:r>
      <w:r w:rsidR="00493C15" w:rsidRPr="004A5029">
        <w:rPr>
          <w:rFonts w:ascii="Times New Roman" w:eastAsia="Times New Roman" w:hAnsi="Times New Roman" w:cs="Times New Roman"/>
          <w:color w:val="000000" w:themeColor="text1"/>
          <w:lang w:eastAsia="it-IT"/>
        </w:rPr>
        <w:t xml:space="preserve"> </w:t>
      </w:r>
      <w:r w:rsidRPr="004A5029">
        <w:rPr>
          <w:rFonts w:ascii="Times New Roman" w:eastAsia="Times New Roman" w:hAnsi="Times New Roman" w:cs="Times New Roman"/>
          <w:color w:val="000000" w:themeColor="text1"/>
          <w:lang w:eastAsia="it-IT"/>
        </w:rPr>
        <w:t xml:space="preserve">un termine sufficiente per consentire di presentare offerte relative a ciascun appalto specifico e aggiudicano ciascun appalto all'offerente che ha presentato la migliore offerta in base ai criteri di aggiudicazione stabiliti nel capitolato d'oneri dell'accordo quadro. </w:t>
      </w:r>
      <w:r w:rsidRPr="004A5029">
        <w:rPr>
          <w:rFonts w:ascii="Times New Roman" w:eastAsia="Times New Roman" w:hAnsi="Times New Roman" w:cs="Times New Roman"/>
          <w:bCs/>
          <w:color w:val="000000" w:themeColor="text1"/>
          <w:lang w:eastAsia="it-IT"/>
        </w:rPr>
        <w:t xml:space="preserve">La stazione appaltante o l’ente concedente </w:t>
      </w:r>
      <w:r w:rsidRPr="004A5029">
        <w:rPr>
          <w:rFonts w:ascii="Times New Roman" w:eastAsia="Times New Roman" w:hAnsi="Times New Roman" w:cs="Times New Roman"/>
          <w:color w:val="000000" w:themeColor="text1"/>
          <w:lang w:eastAsia="it-IT"/>
        </w:rPr>
        <w:t xml:space="preserve">non </w:t>
      </w:r>
      <w:r w:rsidRPr="004A5029">
        <w:rPr>
          <w:rFonts w:ascii="Times New Roman" w:eastAsia="Times New Roman" w:hAnsi="Times New Roman" w:cs="Times New Roman"/>
          <w:b/>
          <w:strike/>
          <w:color w:val="000000" w:themeColor="text1"/>
          <w:lang w:eastAsia="it-IT"/>
        </w:rPr>
        <w:t>possono</w:t>
      </w:r>
      <w:r w:rsidRPr="004A5029">
        <w:rPr>
          <w:rFonts w:ascii="Times New Roman" w:eastAsia="Times New Roman" w:hAnsi="Times New Roman" w:cs="Times New Roman"/>
          <w:b/>
          <w:color w:val="000000" w:themeColor="text1"/>
          <w:lang w:eastAsia="it-IT"/>
        </w:rPr>
        <w:t xml:space="preserve"> </w:t>
      </w:r>
      <w:r w:rsidR="00B8189B" w:rsidRPr="004A5029">
        <w:rPr>
          <w:rFonts w:ascii="Times New Roman" w:eastAsia="Times New Roman" w:hAnsi="Times New Roman" w:cs="Times New Roman"/>
          <w:b/>
          <w:color w:val="000000" w:themeColor="text1"/>
          <w:lang w:eastAsia="it-IT"/>
        </w:rPr>
        <w:t>può</w:t>
      </w:r>
      <w:r w:rsidR="00B8189B" w:rsidRPr="004A5029">
        <w:rPr>
          <w:rFonts w:ascii="Times New Roman" w:eastAsia="Times New Roman" w:hAnsi="Times New Roman" w:cs="Times New Roman"/>
          <w:b/>
          <w:bCs/>
          <w:color w:val="000000" w:themeColor="text1"/>
          <w:lang w:eastAsia="it-IT"/>
        </w:rPr>
        <w:t xml:space="preserve"> </w:t>
      </w:r>
      <w:r w:rsidRPr="004A5029">
        <w:rPr>
          <w:rFonts w:ascii="Times New Roman" w:eastAsia="Times New Roman" w:hAnsi="Times New Roman" w:cs="Times New Roman"/>
          <w:color w:val="000000" w:themeColor="text1"/>
          <w:lang w:eastAsia="it-IT"/>
        </w:rPr>
        <w:t>ricorrere agli accordi quadro per eludere l'applicazione del codice o per ostacolare, limitare o distorcere la concorrenza.</w:t>
      </w:r>
    </w:p>
    <w:p w14:paraId="41F9AE5E" w14:textId="29E05C82" w:rsidR="00427A36" w:rsidRPr="004A5029" w:rsidRDefault="00427A36" w:rsidP="00427A36">
      <w:pPr>
        <w:jc w:val="both"/>
        <w:rPr>
          <w:rFonts w:ascii="Times New Roman" w:hAnsi="Times New Roman" w:cs="Times New Roman"/>
          <w:color w:val="000000" w:themeColor="text1"/>
        </w:rPr>
      </w:pPr>
    </w:p>
    <w:p w14:paraId="1F49ACC3" w14:textId="68757DE5" w:rsidR="00600CEA" w:rsidRPr="004A5029" w:rsidRDefault="00600CEA" w:rsidP="00427A36">
      <w:pPr>
        <w:jc w:val="both"/>
        <w:rPr>
          <w:rFonts w:ascii="Times New Roman" w:hAnsi="Times New Roman" w:cs="Times New Roman"/>
          <w:color w:val="000000" w:themeColor="text1"/>
        </w:rPr>
      </w:pPr>
    </w:p>
    <w:p w14:paraId="7E6B97D9" w14:textId="00AD61FD" w:rsidR="00600CEA" w:rsidRPr="004A5029" w:rsidRDefault="00600CEA" w:rsidP="00427A36">
      <w:pPr>
        <w:jc w:val="both"/>
        <w:rPr>
          <w:rFonts w:ascii="Times New Roman" w:hAnsi="Times New Roman" w:cs="Times New Roman"/>
          <w:color w:val="000000" w:themeColor="text1"/>
        </w:rPr>
      </w:pPr>
    </w:p>
    <w:p w14:paraId="1694C7A8" w14:textId="77777777" w:rsidR="00600CEA" w:rsidRPr="004A5029" w:rsidRDefault="00600CEA" w:rsidP="00427A36">
      <w:pPr>
        <w:jc w:val="both"/>
        <w:rPr>
          <w:rFonts w:ascii="Times New Roman" w:hAnsi="Times New Roman" w:cs="Times New Roman"/>
          <w:color w:val="000000" w:themeColor="text1"/>
        </w:rPr>
      </w:pPr>
    </w:p>
    <w:p w14:paraId="261D1EF1" w14:textId="77777777" w:rsidR="00427A36" w:rsidRPr="004A5029" w:rsidRDefault="00427A36" w:rsidP="00427A36">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155.</w:t>
      </w:r>
    </w:p>
    <w:p w14:paraId="59A04DD9"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Tipi di procedure.</w:t>
      </w:r>
    </w:p>
    <w:p w14:paraId="511B342C"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Per l’aggiudicazione di appalti pubblici, l</w:t>
      </w:r>
      <w:r w:rsidRPr="004A5029">
        <w:rPr>
          <w:rStyle w:val="normaltextrun"/>
          <w:rFonts w:ascii="Times New Roman" w:hAnsi="Times New Roman" w:cs="Times New Roman"/>
          <w:bCs/>
          <w:iCs/>
          <w:color w:val="000000" w:themeColor="text1"/>
        </w:rPr>
        <w:t xml:space="preserve">e </w:t>
      </w:r>
      <w:r w:rsidRPr="004A5029">
        <w:rPr>
          <w:rFonts w:ascii="Times New Roman" w:hAnsi="Times New Roman" w:cs="Times New Roman"/>
          <w:bCs/>
          <w:iCs/>
          <w:color w:val="000000" w:themeColor="text1"/>
        </w:rPr>
        <w:t>stazioni appaltanti e gli enti concedenti</w:t>
      </w:r>
      <w:r w:rsidRPr="004A5029">
        <w:rPr>
          <w:rFonts w:ascii="Times New Roman" w:hAnsi="Times New Roman" w:cs="Times New Roman"/>
          <w:color w:val="000000" w:themeColor="text1"/>
        </w:rPr>
        <w:t xml:space="preserve"> utilizzano procedure di affidamento aperte, ristrette o negoziate precedute da indizione di gara, dialoghi competitivi o partenariati per l’innovazione, in conformità alle disposizioni della presente Parte.</w:t>
      </w:r>
    </w:p>
    <w:p w14:paraId="71146F32"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w:t>
      </w:r>
      <w:r w:rsidRPr="004A5029">
        <w:rPr>
          <w:rFonts w:ascii="Times New Roman" w:hAnsi="Times New Roman" w:cs="Times New Roman"/>
          <w:bCs/>
          <w:color w:val="000000" w:themeColor="text1"/>
        </w:rPr>
        <w:t>Nei soli casi previsti dall’articolo 158, l</w:t>
      </w:r>
      <w:r w:rsidRPr="004A5029">
        <w:rPr>
          <w:rStyle w:val="normaltextrun"/>
          <w:rFonts w:ascii="Times New Roman" w:hAnsi="Times New Roman" w:cs="Times New Roman"/>
          <w:bCs/>
          <w:color w:val="000000" w:themeColor="text1"/>
        </w:rPr>
        <w:t xml:space="preserve">e </w:t>
      </w:r>
      <w:r w:rsidRPr="004A5029">
        <w:rPr>
          <w:rFonts w:ascii="Times New Roman" w:hAnsi="Times New Roman" w:cs="Times New Roman"/>
          <w:bCs/>
          <w:color w:val="000000" w:themeColor="text1"/>
        </w:rPr>
        <w:t xml:space="preserve">stazioni appaltanti e gli enti concedenti possono utilizzare la </w:t>
      </w:r>
      <w:r w:rsidRPr="004A5029">
        <w:rPr>
          <w:rFonts w:ascii="Times New Roman" w:hAnsi="Times New Roman" w:cs="Times New Roman"/>
          <w:color w:val="000000" w:themeColor="text1"/>
        </w:rPr>
        <w:t>procedura negoziata senza pubblicazione del bando</w:t>
      </w:r>
      <w:r w:rsidRPr="004A5029">
        <w:rPr>
          <w:rFonts w:ascii="Times New Roman" w:hAnsi="Times New Roman" w:cs="Times New Roman"/>
          <w:bCs/>
          <w:color w:val="000000" w:themeColor="text1"/>
        </w:rPr>
        <w:t>.</w:t>
      </w:r>
    </w:p>
    <w:p w14:paraId="4CA9A249"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La gara è indetta con una delle seguenti modalità:</w:t>
      </w:r>
    </w:p>
    <w:p w14:paraId="1ABE7C7E"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un avviso periodico indicativo a norma dell'articolo 161, se il contratto è aggiudicato mediante procedura ristretta o negoziata;</w:t>
      </w:r>
    </w:p>
    <w:p w14:paraId="7BC77067"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un avviso sull'esistenza di un sistema di qualificazione a norma dell'articolo 162, se il contratto è aggiudicato mediante procedura ristretta o negoziata o tramite un dialogo competitivo o un partenariato per l'innovazione; </w:t>
      </w:r>
    </w:p>
    <w:p w14:paraId="00CD3C25" w14:textId="77777777" w:rsidR="00427A36" w:rsidRPr="004A5029" w:rsidRDefault="00427A36" w:rsidP="00427A36">
      <w:pPr>
        <w:jc w:val="both"/>
        <w:rPr>
          <w:rFonts w:ascii="Times New Roman" w:hAnsi="Times New Roman" w:cs="Times New Roman"/>
          <w:color w:val="000000" w:themeColor="text1"/>
          <w:highlight w:val="cyan"/>
        </w:rPr>
      </w:pPr>
      <w:r w:rsidRPr="004A5029">
        <w:rPr>
          <w:rFonts w:ascii="Times New Roman" w:hAnsi="Times New Roman" w:cs="Times New Roman"/>
          <w:color w:val="000000" w:themeColor="text1"/>
        </w:rPr>
        <w:t>c) mediante un bando di gara a norma dell'articolo 163.</w:t>
      </w:r>
    </w:p>
    <w:p w14:paraId="740DF7B1"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Nel caso di cui al comma 3, lettera a), gli operatori economici che hanno manifestato interesse in seguito alla pubblicazione dell'avviso periodico indicativo sono successivamente invitati a confermare il proprio interesse per iscritto, ai sensi dell’articolo 165.</w:t>
      </w:r>
    </w:p>
    <w:p w14:paraId="00F03A6D" w14:textId="77777777" w:rsidR="00427A36" w:rsidRPr="004A5029" w:rsidRDefault="00427A36" w:rsidP="00427A36">
      <w:pPr>
        <w:jc w:val="both"/>
        <w:rPr>
          <w:rFonts w:ascii="Times New Roman" w:hAnsi="Times New Roman" w:cs="Times New Roman"/>
          <w:color w:val="000000" w:themeColor="text1"/>
        </w:rPr>
      </w:pPr>
    </w:p>
    <w:p w14:paraId="1E8FA032"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156.</w:t>
      </w:r>
    </w:p>
    <w:p w14:paraId="7AA1154D"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Procedura ristretta.</w:t>
      </w:r>
    </w:p>
    <w:p w14:paraId="789DF0B4" w14:textId="2D2109AA" w:rsidR="00427A36" w:rsidRPr="004A5029" w:rsidRDefault="00427A36" w:rsidP="00427A36">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1. Nelle procedure ristrette qualsiasi operatore economico può presentare una domanda di partecipazione in risposta a un avviso di indizione di gara, fornendo le informazioni richieste dalla stazione appaltante o dall’ente concedente. Il termine minimo per la ricezione delle domande di partecipazione è fissato di norma a non meno di </w:t>
      </w:r>
      <w:r w:rsidR="004E4B92" w:rsidRPr="004A5029">
        <w:rPr>
          <w:rFonts w:ascii="Times New Roman" w:hAnsi="Times New Roman" w:cs="Times New Roman"/>
          <w:b/>
          <w:strike/>
          <w:color w:val="000000" w:themeColor="text1"/>
        </w:rPr>
        <w:t>30</w:t>
      </w:r>
      <w:r w:rsidR="004E4B92" w:rsidRPr="004A5029">
        <w:rPr>
          <w:rFonts w:ascii="Times New Roman" w:hAnsi="Times New Roman" w:cs="Times New Roman"/>
          <w:b/>
          <w:color w:val="000000" w:themeColor="text1"/>
        </w:rPr>
        <w:t xml:space="preserve"> trenta</w:t>
      </w:r>
      <w:r w:rsidRPr="004A5029">
        <w:rPr>
          <w:rFonts w:ascii="Times New Roman" w:hAnsi="Times New Roman" w:cs="Times New Roman"/>
          <w:b/>
          <w:color w:val="000000" w:themeColor="text1"/>
        </w:rPr>
        <w:t xml:space="preserve"> </w:t>
      </w:r>
      <w:r w:rsidRPr="004A5029">
        <w:rPr>
          <w:rFonts w:ascii="Times New Roman" w:hAnsi="Times New Roman" w:cs="Times New Roman"/>
          <w:bCs/>
          <w:color w:val="000000" w:themeColor="text1"/>
        </w:rPr>
        <w:t xml:space="preserve">giorni dalla data di trasmissione del bando di gara o dell’invito a confermare interesse e non può in alcun caso essere inferiore a </w:t>
      </w:r>
      <w:r w:rsidRPr="004A5029">
        <w:rPr>
          <w:rFonts w:ascii="Times New Roman" w:hAnsi="Times New Roman" w:cs="Times New Roman"/>
          <w:b/>
          <w:strike/>
          <w:color w:val="000000" w:themeColor="text1"/>
        </w:rPr>
        <w:t>15</w:t>
      </w:r>
      <w:r w:rsidRPr="004A5029">
        <w:rPr>
          <w:rFonts w:ascii="Times New Roman" w:hAnsi="Times New Roman" w:cs="Times New Roman"/>
          <w:b/>
          <w:color w:val="000000" w:themeColor="text1"/>
        </w:rPr>
        <w:t xml:space="preserve"> </w:t>
      </w:r>
      <w:r w:rsidR="004E4B92" w:rsidRPr="004A5029">
        <w:rPr>
          <w:rFonts w:ascii="Times New Roman" w:hAnsi="Times New Roman" w:cs="Times New Roman"/>
          <w:b/>
          <w:color w:val="000000" w:themeColor="text1"/>
        </w:rPr>
        <w:t xml:space="preserve">quindici </w:t>
      </w:r>
      <w:r w:rsidRPr="004A5029">
        <w:rPr>
          <w:rFonts w:ascii="Times New Roman" w:hAnsi="Times New Roman" w:cs="Times New Roman"/>
          <w:bCs/>
          <w:color w:val="000000" w:themeColor="text1"/>
        </w:rPr>
        <w:t>giorni.</w:t>
      </w:r>
    </w:p>
    <w:p w14:paraId="220225B6" w14:textId="6794F6BC" w:rsidR="00427A36" w:rsidRPr="004A5029" w:rsidRDefault="00427A36" w:rsidP="00427A36">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2. Soltanto gli operatori economici invitati in tal senso dalla stazione appaltante o dall’ente concedente in seguito alla valutazione delle informazioni fornite presentano un’offerta. </w:t>
      </w:r>
      <w:r w:rsidRPr="004A5029">
        <w:rPr>
          <w:rStyle w:val="normaltextrun"/>
          <w:rFonts w:ascii="Times New Roman" w:hAnsi="Times New Roman" w:cs="Times New Roman"/>
          <w:bCs/>
          <w:color w:val="000000" w:themeColor="text1"/>
        </w:rPr>
        <w:t xml:space="preserve">Le </w:t>
      </w:r>
      <w:r w:rsidRPr="004A5029">
        <w:rPr>
          <w:rFonts w:ascii="Times New Roman" w:hAnsi="Times New Roman" w:cs="Times New Roman"/>
          <w:bCs/>
          <w:color w:val="000000" w:themeColor="text1"/>
        </w:rPr>
        <w:t xml:space="preserve">stazioni appaltanti e gli enti concedenti possono limitare il numero di candidati idonei da invitare a partecipare alla procedura in conformità dell’articolo 70, comma 6. Il termine per la ricezione delle offerte può essere fissato di concerto tra la stazione appaltante o l’ente concedente e tutti i candidati selezionati, purché questi dispongano di un termine identico per presentare le loro offerte. In assenza di un accordo sul termine per la ricezione delle offerte, questo non è inferiore a </w:t>
      </w:r>
      <w:r w:rsidRPr="004A5029">
        <w:rPr>
          <w:rFonts w:ascii="Times New Roman" w:hAnsi="Times New Roman" w:cs="Times New Roman"/>
          <w:b/>
          <w:strike/>
          <w:color w:val="000000" w:themeColor="text1"/>
        </w:rPr>
        <w:t>10</w:t>
      </w:r>
      <w:r w:rsidRPr="004A5029">
        <w:rPr>
          <w:rFonts w:ascii="Times New Roman" w:hAnsi="Times New Roman" w:cs="Times New Roman"/>
          <w:b/>
          <w:color w:val="000000" w:themeColor="text1"/>
        </w:rPr>
        <w:t xml:space="preserve"> </w:t>
      </w:r>
      <w:r w:rsidR="004E4B92" w:rsidRPr="004A5029">
        <w:rPr>
          <w:rFonts w:ascii="Times New Roman" w:hAnsi="Times New Roman" w:cs="Times New Roman"/>
          <w:b/>
          <w:color w:val="000000" w:themeColor="text1"/>
        </w:rPr>
        <w:t xml:space="preserve">dieci </w:t>
      </w:r>
      <w:r w:rsidRPr="004A5029">
        <w:rPr>
          <w:rFonts w:ascii="Times New Roman" w:hAnsi="Times New Roman" w:cs="Times New Roman"/>
          <w:bCs/>
          <w:color w:val="000000" w:themeColor="text1"/>
        </w:rPr>
        <w:t>giorni dalla data di invio dell’invito a presentare offerte.</w:t>
      </w:r>
    </w:p>
    <w:p w14:paraId="6930E822" w14:textId="77777777" w:rsidR="00427A36" w:rsidRPr="004A5029" w:rsidRDefault="00427A36" w:rsidP="00427A36">
      <w:pPr>
        <w:jc w:val="both"/>
        <w:rPr>
          <w:rFonts w:ascii="Times New Roman" w:hAnsi="Times New Roman" w:cs="Times New Roman"/>
          <w:color w:val="000000" w:themeColor="text1"/>
        </w:rPr>
      </w:pPr>
    </w:p>
    <w:p w14:paraId="544D6EC1"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157.</w:t>
      </w:r>
    </w:p>
    <w:p w14:paraId="06ECBCE9" w14:textId="77777777" w:rsidR="00427A36" w:rsidRPr="004A5029" w:rsidRDefault="00427A36" w:rsidP="00427A36">
      <w:pPr>
        <w:rPr>
          <w:rFonts w:ascii="Times New Roman" w:hAnsi="Times New Roman" w:cs="Times New Roman"/>
          <w:i/>
          <w:color w:val="000000" w:themeColor="text1"/>
        </w:rPr>
      </w:pPr>
      <w:r w:rsidRPr="004A5029">
        <w:rPr>
          <w:rFonts w:ascii="Times New Roman" w:hAnsi="Times New Roman" w:cs="Times New Roman"/>
          <w:i/>
          <w:color w:val="000000" w:themeColor="text1"/>
        </w:rPr>
        <w:t>Procedura negoziata con pubblicazione di un bando.</w:t>
      </w:r>
    </w:p>
    <w:p w14:paraId="3CCE7F0B"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Nelle procedure negoziate con </w:t>
      </w:r>
      <w:r w:rsidRPr="004A5029">
        <w:rPr>
          <w:rFonts w:ascii="Times New Roman" w:hAnsi="Times New Roman" w:cs="Times New Roman"/>
          <w:bCs/>
          <w:color w:val="000000" w:themeColor="text1"/>
        </w:rPr>
        <w:t>pubblicazione di un bando</w:t>
      </w:r>
      <w:r w:rsidRPr="004A5029">
        <w:rPr>
          <w:rFonts w:ascii="Times New Roman" w:hAnsi="Times New Roman" w:cs="Times New Roman"/>
          <w:color w:val="000000" w:themeColor="text1"/>
        </w:rPr>
        <w:t xml:space="preserve"> qualsiasi operatore economico può presentare una domanda di partecipazione in risposta a un avviso di indizione di gara, fornendo le informazioni richieste dalla stazione appaltante o dall’ente concedente.</w:t>
      </w:r>
    </w:p>
    <w:p w14:paraId="4F4BD979" w14:textId="0218F100"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Il termine minimo per la ricezione delle domande di partecipazione è fissato di norma in non meno di </w:t>
      </w:r>
      <w:r w:rsidR="004E4B92" w:rsidRPr="004A5029">
        <w:rPr>
          <w:rFonts w:ascii="Times New Roman" w:hAnsi="Times New Roman" w:cs="Times New Roman"/>
          <w:b/>
          <w:strike/>
          <w:color w:val="000000" w:themeColor="text1"/>
        </w:rPr>
        <w:t>30</w:t>
      </w:r>
      <w:r w:rsidR="004E4B92" w:rsidRPr="004A5029">
        <w:rPr>
          <w:rFonts w:ascii="Times New Roman" w:hAnsi="Times New Roman" w:cs="Times New Roman"/>
          <w:b/>
          <w:color w:val="000000" w:themeColor="text1"/>
        </w:rPr>
        <w:t xml:space="preserve"> trenta</w:t>
      </w:r>
      <w:r w:rsidRPr="004A5029">
        <w:rPr>
          <w:rFonts w:ascii="Times New Roman" w:hAnsi="Times New Roman" w:cs="Times New Roman"/>
          <w:color w:val="000000" w:themeColor="text1"/>
        </w:rPr>
        <w:t xml:space="preserve"> giorni dalla data di trasmissione del bando di gara o, se come mezzo di indizione di gara è usato un avviso periodico indicativo, dalla data dell'invito a confermare interesse e non è in alcun caso inferiore a </w:t>
      </w:r>
      <w:r w:rsidR="004E4B92" w:rsidRPr="004A5029">
        <w:rPr>
          <w:rFonts w:ascii="Times New Roman" w:hAnsi="Times New Roman" w:cs="Times New Roman"/>
          <w:b/>
          <w:strike/>
          <w:color w:val="000000" w:themeColor="text1"/>
        </w:rPr>
        <w:t>15</w:t>
      </w:r>
      <w:r w:rsidR="004E4B92" w:rsidRPr="004A5029">
        <w:rPr>
          <w:rFonts w:ascii="Times New Roman" w:hAnsi="Times New Roman" w:cs="Times New Roman"/>
          <w:b/>
          <w:color w:val="000000" w:themeColor="text1"/>
        </w:rPr>
        <w:t xml:space="preserve"> quindici</w:t>
      </w:r>
      <w:r w:rsidRPr="004A5029">
        <w:rPr>
          <w:rFonts w:ascii="Times New Roman" w:hAnsi="Times New Roman" w:cs="Times New Roman"/>
          <w:color w:val="000000" w:themeColor="text1"/>
        </w:rPr>
        <w:t xml:space="preserve"> giorni.</w:t>
      </w:r>
    </w:p>
    <w:p w14:paraId="1074E06D"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Soltanto gli operatori economici invitati dalla stazione</w:t>
      </w:r>
      <w:r w:rsidRPr="004A5029">
        <w:rPr>
          <w:rFonts w:ascii="Times New Roman" w:hAnsi="Times New Roman" w:cs="Times New Roman"/>
          <w:bCs/>
          <w:color w:val="000000" w:themeColor="text1"/>
        </w:rPr>
        <w:t xml:space="preserve"> appaltante o dall’ente concedente</w:t>
      </w:r>
      <w:r w:rsidRPr="004A5029">
        <w:rPr>
          <w:rFonts w:ascii="Times New Roman" w:hAnsi="Times New Roman" w:cs="Times New Roman"/>
          <w:color w:val="000000" w:themeColor="text1"/>
        </w:rPr>
        <w:t xml:space="preserve"> in seguito alla valutazione delle informazioni fornite partecipano alle negoziazioni. </w:t>
      </w:r>
      <w:r w:rsidRPr="004A5029">
        <w:rPr>
          <w:rStyle w:val="normaltextrun"/>
          <w:rFonts w:ascii="Times New Roman" w:hAnsi="Times New Roman" w:cs="Times New Roman"/>
          <w:bCs/>
          <w:color w:val="000000" w:themeColor="text1"/>
        </w:rPr>
        <w:t xml:space="preserve">Le </w:t>
      </w:r>
      <w:r w:rsidRPr="004A5029">
        <w:rPr>
          <w:rFonts w:ascii="Times New Roman" w:hAnsi="Times New Roman" w:cs="Times New Roman"/>
          <w:bCs/>
          <w:color w:val="000000" w:themeColor="text1"/>
        </w:rPr>
        <w:t>stazioni appaltanti e gli enti concedenti</w:t>
      </w:r>
      <w:r w:rsidRPr="004A5029">
        <w:rPr>
          <w:rFonts w:ascii="Times New Roman" w:hAnsi="Times New Roman" w:cs="Times New Roman"/>
          <w:color w:val="000000" w:themeColor="text1"/>
        </w:rPr>
        <w:t xml:space="preserve"> possono limitare il numero di candidati idonei da invitare a partecipare alla procedura secondo quanto previsto dall'articolo 169, comma 2.</w:t>
      </w:r>
    </w:p>
    <w:p w14:paraId="4F4296B3" w14:textId="68855206"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Il termine per la ricezione delle offerte può essere fissato d'accordo tra </w:t>
      </w:r>
      <w:r w:rsidRPr="004A5029">
        <w:rPr>
          <w:rFonts w:ascii="Times New Roman" w:hAnsi="Times New Roman" w:cs="Times New Roman"/>
          <w:bCs/>
          <w:color w:val="000000" w:themeColor="text1"/>
        </w:rPr>
        <w:t>la stazione appaltante o l’ente concedente e tutti i</w:t>
      </w:r>
      <w:r w:rsidRPr="004A5029">
        <w:rPr>
          <w:rFonts w:ascii="Times New Roman" w:hAnsi="Times New Roman" w:cs="Times New Roman"/>
          <w:color w:val="000000" w:themeColor="text1"/>
        </w:rPr>
        <w:t xml:space="preserve"> candidati selezionati, purché questi ultimi dispongano di un termine identico per redigere e presentare le loro offerte. In assenza di un accordo sul termine per la ricezione delle offerte, questo non è inferiore a</w:t>
      </w:r>
      <w:r w:rsidRPr="004A5029">
        <w:rPr>
          <w:rFonts w:ascii="Times New Roman" w:hAnsi="Times New Roman" w:cs="Times New Roman"/>
          <w:b/>
          <w:bCs/>
          <w:color w:val="000000" w:themeColor="text1"/>
        </w:rPr>
        <w:t xml:space="preserve"> </w:t>
      </w:r>
      <w:r w:rsidRPr="004A5029">
        <w:rPr>
          <w:rFonts w:ascii="Times New Roman" w:hAnsi="Times New Roman" w:cs="Times New Roman"/>
          <w:b/>
          <w:bCs/>
          <w:strike/>
          <w:color w:val="000000" w:themeColor="text1"/>
        </w:rPr>
        <w:t>10</w:t>
      </w:r>
      <w:r w:rsidRPr="004A5029">
        <w:rPr>
          <w:rFonts w:ascii="Times New Roman" w:hAnsi="Times New Roman" w:cs="Times New Roman"/>
          <w:b/>
          <w:bCs/>
          <w:color w:val="000000" w:themeColor="text1"/>
        </w:rPr>
        <w:t xml:space="preserve"> </w:t>
      </w:r>
      <w:r w:rsidR="004E4B92" w:rsidRPr="004A5029">
        <w:rPr>
          <w:rFonts w:ascii="Times New Roman" w:hAnsi="Times New Roman" w:cs="Times New Roman"/>
          <w:b/>
          <w:bCs/>
          <w:color w:val="000000" w:themeColor="text1"/>
        </w:rPr>
        <w:t xml:space="preserve"> dieci </w:t>
      </w:r>
      <w:r w:rsidRPr="004A5029">
        <w:rPr>
          <w:rFonts w:ascii="Times New Roman" w:hAnsi="Times New Roman" w:cs="Times New Roman"/>
          <w:color w:val="000000" w:themeColor="text1"/>
        </w:rPr>
        <w:t>giorni dalla data di invio dell'invito a presentare offerte.</w:t>
      </w:r>
    </w:p>
    <w:p w14:paraId="20E36DAB" w14:textId="77777777" w:rsidR="00427A36" w:rsidRPr="004A5029" w:rsidRDefault="00427A36" w:rsidP="00427A36">
      <w:pPr>
        <w:jc w:val="both"/>
        <w:rPr>
          <w:rFonts w:ascii="Times New Roman" w:hAnsi="Times New Roman" w:cs="Times New Roman"/>
          <w:color w:val="000000" w:themeColor="text1"/>
        </w:rPr>
      </w:pPr>
    </w:p>
    <w:p w14:paraId="1A27550C"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158.</w:t>
      </w:r>
    </w:p>
    <w:p w14:paraId="4A260CEA"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i/>
          <w:color w:val="000000" w:themeColor="text1"/>
        </w:rPr>
        <w:t>Procedura negoziata senza pubblicazione di un bando.</w:t>
      </w:r>
    </w:p>
    <w:p w14:paraId="5E039F08" w14:textId="115BDBC5"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1. </w:t>
      </w:r>
      <w:r w:rsidRPr="004A5029">
        <w:rPr>
          <w:rStyle w:val="normaltextrun"/>
          <w:rFonts w:ascii="Times New Roman" w:hAnsi="Times New Roman" w:cs="Times New Roman"/>
          <w:bCs/>
          <w:color w:val="000000" w:themeColor="text1"/>
        </w:rPr>
        <w:t xml:space="preserve">Le </w:t>
      </w:r>
      <w:r w:rsidRPr="004A5029">
        <w:rPr>
          <w:rFonts w:ascii="Times New Roman" w:hAnsi="Times New Roman" w:cs="Times New Roman"/>
          <w:bCs/>
          <w:color w:val="000000" w:themeColor="text1"/>
        </w:rPr>
        <w:t>stazioni appaltanti o gli enti concedenti possono aggiudicare appalti pubblici mediante una procedura negoziata senza pubblicazione di un bando di gara quando ricorrono i presupposti fissati dal comma 2, dandone motivatamente conto nel primo atto della procedura in relazione alla specifica situazione di fatto e alle caratteristiche dei mercati potenzialmente interessati e delle dinamiche che li caratterizzano, e nel rispetto dei principi di cui agli articoli 1, 2 e 3</w:t>
      </w:r>
      <w:r w:rsidRPr="004A5029">
        <w:rPr>
          <w:rFonts w:ascii="Times New Roman" w:hAnsi="Times New Roman" w:cs="Times New Roman"/>
          <w:bCs/>
          <w:strike/>
          <w:color w:val="000000" w:themeColor="text1"/>
        </w:rPr>
        <w:t xml:space="preserve"> del </w:t>
      </w:r>
      <w:r w:rsidR="00B8189B" w:rsidRPr="004A5029">
        <w:rPr>
          <w:rFonts w:ascii="Times New Roman" w:hAnsi="Times New Roman" w:cs="Times New Roman"/>
          <w:bCs/>
          <w:strike/>
          <w:color w:val="000000" w:themeColor="text1"/>
        </w:rPr>
        <w:t>l</w:t>
      </w:r>
      <w:r w:rsidRPr="004A5029">
        <w:rPr>
          <w:rFonts w:ascii="Times New Roman" w:hAnsi="Times New Roman" w:cs="Times New Roman"/>
          <w:bCs/>
          <w:strike/>
          <w:color w:val="000000" w:themeColor="text1"/>
        </w:rPr>
        <w:t>ibro I</w:t>
      </w:r>
      <w:r w:rsidRPr="004A5029">
        <w:rPr>
          <w:rFonts w:ascii="Times New Roman" w:hAnsi="Times New Roman" w:cs="Times New Roman"/>
          <w:bCs/>
          <w:color w:val="000000" w:themeColor="text1"/>
        </w:rPr>
        <w:t>. A tali fini si tiene conto degli esiti delle consultazioni di mercato eventualmente eseguite, rivolte anche ad analizzare i mercati europei oppure</w:t>
      </w:r>
      <w:r w:rsidR="002D3F0F"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se del caso, extraeuropei.</w:t>
      </w:r>
    </w:p>
    <w:p w14:paraId="79641502"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w:t>
      </w:r>
      <w:r w:rsidRPr="004A5029">
        <w:rPr>
          <w:rStyle w:val="normaltextrun"/>
          <w:rFonts w:ascii="Times New Roman" w:hAnsi="Times New Roman" w:cs="Times New Roman"/>
          <w:bCs/>
          <w:iCs/>
          <w:color w:val="000000" w:themeColor="text1"/>
        </w:rPr>
        <w:t xml:space="preserve">Le </w:t>
      </w:r>
      <w:r w:rsidRPr="004A5029">
        <w:rPr>
          <w:rFonts w:ascii="Times New Roman" w:hAnsi="Times New Roman" w:cs="Times New Roman"/>
          <w:bCs/>
          <w:iCs/>
          <w:color w:val="000000" w:themeColor="text1"/>
        </w:rPr>
        <w:t>stazioni appaltanti o gli enti concedenti</w:t>
      </w:r>
      <w:r w:rsidRPr="004A5029">
        <w:rPr>
          <w:rFonts w:ascii="Times New Roman" w:hAnsi="Times New Roman" w:cs="Times New Roman"/>
          <w:color w:val="000000" w:themeColor="text1"/>
        </w:rPr>
        <w:t xml:space="preserve"> possono ricorrere a una procedura negoziata senza indizione di gara nei seguenti casi:</w:t>
      </w:r>
    </w:p>
    <w:p w14:paraId="06BAE0E0"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quando, in risposta a una procedura con </w:t>
      </w:r>
      <w:r w:rsidRPr="004A5029">
        <w:rPr>
          <w:rFonts w:ascii="Times New Roman" w:hAnsi="Times New Roman" w:cs="Times New Roman"/>
          <w:bCs/>
          <w:color w:val="000000" w:themeColor="text1"/>
        </w:rPr>
        <w:t>pubblicazione di un bando</w:t>
      </w:r>
      <w:r w:rsidRPr="004A5029">
        <w:rPr>
          <w:rFonts w:ascii="Times New Roman" w:hAnsi="Times New Roman" w:cs="Times New Roman"/>
          <w:color w:val="000000" w:themeColor="text1"/>
        </w:rPr>
        <w:t xml:space="preserve">, non sia pervenuta alcuna offerta o alcuna offerta appropriata, né alcuna domanda di partecipazione o alcuna domanda di partecipazione appropriata, purché le condizioni iniziali dell'appalto non siano sostanzialmente modificate; un'offerta non è ritenuta appropriata quando non presenta alcuna pertinenza con l'appalto ed è quindi inadeguata, salvo modifiche sostanziali, a rispondere alle esigenze </w:t>
      </w:r>
      <w:r w:rsidRPr="004A5029">
        <w:rPr>
          <w:rFonts w:ascii="Times New Roman" w:hAnsi="Times New Roman" w:cs="Times New Roman"/>
          <w:bCs/>
          <w:color w:val="000000" w:themeColor="text1"/>
        </w:rPr>
        <w:t xml:space="preserve">della stazione appaltante o dell’ente concedente </w:t>
      </w:r>
      <w:r w:rsidRPr="004A5029">
        <w:rPr>
          <w:rFonts w:ascii="Times New Roman" w:hAnsi="Times New Roman" w:cs="Times New Roman"/>
          <w:color w:val="000000" w:themeColor="text1"/>
        </w:rPr>
        <w:t xml:space="preserve">e ai requisiti specificati nei documenti di gara; una domanda di partecipazione non è ritenuta appropriata quando l'operatore economico interessato deve o può essere escluso o non soddisfa i criteri di selezione stabiliti </w:t>
      </w:r>
      <w:r w:rsidRPr="004A5029">
        <w:rPr>
          <w:rFonts w:ascii="Times New Roman" w:hAnsi="Times New Roman" w:cs="Times New Roman"/>
          <w:bCs/>
          <w:color w:val="000000" w:themeColor="text1"/>
        </w:rPr>
        <w:t>dalla stazione appaltante o dall’ente concedente</w:t>
      </w:r>
      <w:r w:rsidRPr="004A5029">
        <w:rPr>
          <w:rFonts w:ascii="Times New Roman" w:hAnsi="Times New Roman" w:cs="Times New Roman"/>
          <w:color w:val="000000" w:themeColor="text1"/>
        </w:rPr>
        <w:t xml:space="preserve"> a norma degli articoli 95, 96 e 169, comma 2;</w:t>
      </w:r>
    </w:p>
    <w:p w14:paraId="35F939E5"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quando un appalto è destinato solo a scopi di ricerca, di sperimentazione, di studio o di sviluppo e non per rendere redditizie o recuperare spese di ricerca e di sviluppo, purché l'aggiudicazione dell'appalto non pregiudichi l'indizione di gare per appalti successivi che perseguano, segnatamente, questi scopi;</w:t>
      </w:r>
    </w:p>
    <w:p w14:paraId="2EAE6B7B" w14:textId="72807CA9"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quando i lavori, </w:t>
      </w:r>
      <w:r w:rsidR="00FB2A24" w:rsidRPr="004A5029">
        <w:rPr>
          <w:rFonts w:ascii="Times New Roman" w:hAnsi="Times New Roman" w:cs="Times New Roman"/>
          <w:b/>
          <w:bCs/>
          <w:color w:val="000000" w:themeColor="text1"/>
        </w:rPr>
        <w:t>i</w:t>
      </w:r>
      <w:r w:rsidR="00FB2A24"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servizi </w:t>
      </w:r>
      <w:r w:rsidRPr="004A5029">
        <w:rPr>
          <w:rFonts w:ascii="Times New Roman" w:hAnsi="Times New Roman" w:cs="Times New Roman"/>
          <w:b/>
          <w:bCs/>
          <w:dstrike/>
          <w:color w:val="000000" w:themeColor="text1"/>
        </w:rPr>
        <w:t>e</w:t>
      </w:r>
      <w:r w:rsidR="00FB2A24" w:rsidRPr="004A5029">
        <w:rPr>
          <w:rFonts w:ascii="Times New Roman" w:hAnsi="Times New Roman" w:cs="Times New Roman"/>
          <w:b/>
          <w:bCs/>
          <w:color w:val="000000" w:themeColor="text1"/>
        </w:rPr>
        <w:t xml:space="preserve"> </w:t>
      </w:r>
      <w:r w:rsidR="00545D55" w:rsidRPr="004A5029">
        <w:rPr>
          <w:rFonts w:ascii="Times New Roman" w:hAnsi="Times New Roman" w:cs="Times New Roman"/>
          <w:b/>
          <w:bCs/>
          <w:color w:val="000000" w:themeColor="text1"/>
        </w:rPr>
        <w:t xml:space="preserve">o </w:t>
      </w:r>
      <w:r w:rsidR="00FB2A24" w:rsidRPr="004A5029">
        <w:rPr>
          <w:rFonts w:ascii="Times New Roman" w:hAnsi="Times New Roman" w:cs="Times New Roman"/>
          <w:b/>
          <w:bCs/>
          <w:color w:val="000000" w:themeColor="text1"/>
        </w:rPr>
        <w:t>le</w:t>
      </w:r>
      <w:r w:rsidR="00FB2A24"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forniture possono essere forniti unicamente da un determinato operatore economico per una delle seguenti ragioni:</w:t>
      </w:r>
    </w:p>
    <w:p w14:paraId="08880CAB"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lo scopo dell'appalto consiste nella creazione o nell'acquisizione di un'opera d'arte o di una rappresentazione artistica unica;</w:t>
      </w:r>
    </w:p>
    <w:p w14:paraId="6EE52638"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la concorrenza è assente per motivi tecnici. L'eccezione di cui al presente numero si applica solo quando non esistono sostituti o alternative ragionevoli e l'assenza di concorrenza non è il risultato di una limitazione artificiale dei parametri dell'appalto;</w:t>
      </w:r>
    </w:p>
    <w:p w14:paraId="78FF4586"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la tutela di diritti esclusivi, inclusi i diritti di proprietà intellettuale; l'eccezione di cui al presente numero si applica solo quando non esistono sostituti o alternative ragionevoli e l'assenza di concorrenza non è il risultato di una limitazione artificiale dei parametri dell'appalto;</w:t>
      </w:r>
    </w:p>
    <w:p w14:paraId="5D3012F2"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d) nella misura strettamente necessaria quando, per ragioni di estrema urgenza derivanti da eventi imprevedibili dalla stazione appaltante o dall’ente concedente, i termini stabiliti per le procedure aperte, per le procedure ristrette o per le procedure negoziate precedute da indizione di gara non possono essere rispettati; le circostanze invocate per giustificare l'estrema urgenza non devono essere in alcun caso imputabili alla stazione appaltante o all’ente concedente;</w:t>
      </w:r>
    </w:p>
    <w:p w14:paraId="3BCB1871"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e) nel caso di appalti di forniture per consegne complementari effettuate dal fornitore originario e destinate al rinnovo parziale di forniture o di impianti o all'ampliamento di forniture o impianti esistenti, qualora il cambiamento di fornitore obblighi la stazione appaltante o l’ente concedente ad acquistare forniture con caratteristiche tecniche differenti, il cui impiego o la cui manutenzione comporterebbero incompatibilità o difficoltà tecniche sproporzionate;</w:t>
      </w:r>
    </w:p>
    <w:p w14:paraId="2363CC34"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f) per nuovi lavori o servizi consistenti nella ripetizione di lavori o servizi analoghi assegnati all'operatore al quale le stesse stazioni appaltanti o enti concedenti hanno assegnato un appalto precedente, a condizione che tali lavori o servizi siano conformi a un progetto a base di gara e che tale progetto sia stato oggetto di un primo appalto aggiudicato secondo una procedura di cui all'articolo 155, </w:t>
      </w:r>
      <w:r w:rsidRPr="004A5029">
        <w:rPr>
          <w:rFonts w:ascii="Times New Roman" w:hAnsi="Times New Roman" w:cs="Times New Roman"/>
          <w:bCs/>
          <w:color w:val="000000" w:themeColor="text1"/>
        </w:rPr>
        <w:t>comma 1</w:t>
      </w:r>
      <w:r w:rsidRPr="004A5029">
        <w:rPr>
          <w:rFonts w:ascii="Times New Roman" w:hAnsi="Times New Roman" w:cs="Times New Roman"/>
          <w:color w:val="000000" w:themeColor="text1"/>
        </w:rPr>
        <w:t xml:space="preserve">; il progetto a base di gara indica l'entità di eventuali lavori o servizi complementari e le condizioni alle quali essi verranno aggiudicati; la possibilità di ricorrere a tale procedura è indicata già al momento dell'indizione della gara per il primo progetto e le </w:t>
      </w:r>
      <w:r w:rsidRPr="004A5029">
        <w:rPr>
          <w:rFonts w:ascii="Times New Roman" w:hAnsi="Times New Roman" w:cs="Times New Roman"/>
          <w:bCs/>
          <w:color w:val="000000" w:themeColor="text1"/>
        </w:rPr>
        <w:t>stazioni appaltanti o gli enti concedenti</w:t>
      </w:r>
      <w:r w:rsidRPr="004A5029">
        <w:rPr>
          <w:rFonts w:ascii="Times New Roman" w:hAnsi="Times New Roman" w:cs="Times New Roman"/>
          <w:color w:val="000000" w:themeColor="text1"/>
        </w:rPr>
        <w:t>, quando applicano l'articolo 14, tengono conto del costo complessivo stimato per i lavori o i servizi successivi;</w:t>
      </w:r>
    </w:p>
    <w:p w14:paraId="30EB2318"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g) per forniture quotate e acquistate sul mercato delle materie prime;</w:t>
      </w:r>
    </w:p>
    <w:p w14:paraId="74024A8E"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h) per gli acquisti d'opportunità, quando è possibile, in presenza di un'occasione particolarmente vantaggiosa ma di breve durata, acquistare forniture il cui prezzo è sensibilmente inferiore ai prezzi normalmente praticati sul mercato;</w:t>
      </w:r>
    </w:p>
    <w:p w14:paraId="1D1FE32A"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i) per l'acquisto di forniture o servizi a condizioni particolarmente vantaggiose presso un fornitore che cessi definitivamente l'attività commerciale o presso il liquidatore in caso di procedura di insolvenza, di un accordo con i creditori o di procedure analoghe;</w:t>
      </w:r>
    </w:p>
    <w:p w14:paraId="64771AF6"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l) quando l'appalto di servizi consegue a un concorso di progettazione organizzato secondo le disposizioni del codice ed è destinato, in base alle norme previste nel concorso di progettazione, a essere aggiudicato al vincitore o a uno dei vincitori di tale concorso; in tal caso, tutti i vincitori del concorso di progettazione sono invitati a partecipare alle negoziazioni.</w:t>
      </w:r>
    </w:p>
    <w:p w14:paraId="5CA861E2" w14:textId="77777777" w:rsidR="00427A36" w:rsidRPr="004A5029" w:rsidRDefault="00427A36" w:rsidP="00427A36">
      <w:pPr>
        <w:jc w:val="both"/>
        <w:rPr>
          <w:rStyle w:val="Rimandonotaapidipagina"/>
          <w:rFonts w:ascii="Times New Roman" w:hAnsi="Times New Roman" w:cs="Times New Roman"/>
          <w:color w:val="000000" w:themeColor="text1"/>
        </w:rPr>
      </w:pPr>
      <w:r w:rsidRPr="004A5029">
        <w:rPr>
          <w:rFonts w:ascii="Times New Roman" w:hAnsi="Times New Roman" w:cs="Times New Roman"/>
          <w:color w:val="000000" w:themeColor="text1"/>
        </w:rPr>
        <w:t>3. Ove possibile, le stazioni appaltanti individuano gli operatori economici da consultare sulla base di informazioni riguardanti le caratteristiche di qualificazione economica e finanziaria e tecniche e professionali desunte dal mercato, nel rispetto dei principi di trasparenza e concorrenza, selezionando almeno tre operatori economici, se sussistono in tale numero soggetti idonei.  La stazione appaltante sceglie l'operatore economico che ha offerto le condizioni più vantaggiose, ai sensi dell'articolo 108, previa verifica del possesso dei requisiti di partecipazione previsti per l'affidamento di contratti di uguale importo mediante procedura aperta, ristretta o mediante procedura competitiva con negoziazione.</w:t>
      </w:r>
    </w:p>
    <w:p w14:paraId="32D85219"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br w:type="page"/>
      </w:r>
    </w:p>
    <w:p w14:paraId="04E83256" w14:textId="77777777" w:rsidR="00DC7D5C" w:rsidRPr="004A5029" w:rsidRDefault="00427A36" w:rsidP="00427A36">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PARTE III </w:t>
      </w:r>
    </w:p>
    <w:p w14:paraId="0FD0B179" w14:textId="06444A6F" w:rsidR="00427A36" w:rsidRPr="004A5029" w:rsidRDefault="00427A36" w:rsidP="00427A36">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DEI BANDI, DEGLI AVVISI E DEGLI INVITI</w:t>
      </w:r>
    </w:p>
    <w:p w14:paraId="0CE19BC3" w14:textId="77777777" w:rsidR="00427A36" w:rsidRPr="004A5029" w:rsidRDefault="00427A36" w:rsidP="00427A36">
      <w:pPr>
        <w:rPr>
          <w:rFonts w:ascii="Times New Roman" w:hAnsi="Times New Roman" w:cs="Times New Roman"/>
          <w:b/>
          <w:i/>
          <w:iCs/>
          <w:color w:val="000000" w:themeColor="text1"/>
        </w:rPr>
      </w:pPr>
    </w:p>
    <w:p w14:paraId="40436F11" w14:textId="77777777" w:rsidR="00427A36" w:rsidRPr="004A5029" w:rsidRDefault="00427A36" w:rsidP="00427A36">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159.</w:t>
      </w:r>
    </w:p>
    <w:p w14:paraId="25CF7F7C" w14:textId="77777777" w:rsidR="00427A36" w:rsidRPr="004A5029" w:rsidRDefault="00427A36" w:rsidP="00427A36">
      <w:pPr>
        <w:jc w:val="both"/>
        <w:rPr>
          <w:rFonts w:ascii="Times New Roman" w:hAnsi="Times New Roman" w:cs="Times New Roman"/>
          <w:b/>
          <w:bCs/>
          <w:color w:val="000000" w:themeColor="text1"/>
          <w:highlight w:val="cyan"/>
        </w:rPr>
      </w:pPr>
      <w:r w:rsidRPr="004A5029">
        <w:rPr>
          <w:rFonts w:ascii="Times New Roman" w:hAnsi="Times New Roman" w:cs="Times New Roman"/>
          <w:i/>
          <w:iCs/>
          <w:color w:val="000000" w:themeColor="text1"/>
        </w:rPr>
        <w:t>Disponibilità digitale dei documenti di gara.</w:t>
      </w:r>
    </w:p>
    <w:p w14:paraId="7CB8BFAE"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A decorrere dalla data di pubblicazione di un avviso o da quella di invio di un invito a confermare l’interesse, i documenti di gara sono resi disponibili in forma digitale, in modo gratuito, illimitato e diretto. L’avviso e l’invito a confermare interesse indicano il collegamento ipertestuale presso il quale i documenti di gara sono accessibili.</w:t>
      </w:r>
    </w:p>
    <w:p w14:paraId="62EDDCBA" w14:textId="4FE6B706" w:rsidR="00427A36" w:rsidRPr="004A5029" w:rsidRDefault="00427A36" w:rsidP="00427A36">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 Quando il mezzo di indizione di una gara è un avviso sull’esistenza di un sistema di qualificazione, tale accesso è consentito il più rapidamente possibile e comunque non oltre il momento dell’invito a presentare un’offerta o a negoziare.</w:t>
      </w:r>
    </w:p>
    <w:p w14:paraId="582E7562" w14:textId="77777777" w:rsidR="00427A36" w:rsidRPr="004A5029" w:rsidRDefault="00427A36" w:rsidP="00427A36">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3. </w:t>
      </w:r>
      <w:r w:rsidRPr="004A5029">
        <w:rPr>
          <w:rFonts w:ascii="Times New Roman" w:eastAsia="Calibri" w:hAnsi="Times New Roman" w:cs="Times New Roman"/>
          <w:color w:val="000000" w:themeColor="text1"/>
        </w:rPr>
        <w:t xml:space="preserve"> Quando è impossibile l’utilizzo dei</w:t>
      </w:r>
      <w:r w:rsidRPr="004A5029">
        <w:rPr>
          <w:rFonts w:ascii="Times New Roman" w:hAnsi="Times New Roman" w:cs="Times New Roman"/>
          <w:bCs/>
          <w:color w:val="000000" w:themeColor="text1"/>
        </w:rPr>
        <w:t xml:space="preserve"> mezzi di comunicazione elettronica previsti dal codice, l’avviso o l’invito a confermare interesse ne danno conto e indicano le modalità con cui i documenti sono trasmessi. In questi casi il termine per la presentazione delle offerte è prorogato di non oltre cinque giorni. </w:t>
      </w:r>
    </w:p>
    <w:p w14:paraId="13FBCD2F" w14:textId="77777777" w:rsidR="00427A36" w:rsidRPr="004A5029" w:rsidRDefault="00427A36" w:rsidP="00427A36">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4. Quando la deroga all’obbligo di utilizzare mezzi di comunicazione elettronica previsti dal codice è dovuta a esigenze di tutela della riservatezza, l'avviso o l'invito a confermare interesse o, quando il mezzo di indizione di gara è un avviso sull’esistenza di un sistema di qualificazione, i documenti di gara indicano le misure adottate per proteggere la natura riservata delle informazioni e le modalità di accesso ai documenti. In tale caso, il termine per la presentazione delle offerte è prorogato di non oltre cinque giorni, salvo che il nuovo termine sia stato fissato di concerto tra la</w:t>
      </w:r>
      <w:r w:rsidRPr="004A5029">
        <w:rPr>
          <w:rStyle w:val="normaltextrun"/>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stazione appaltante o l’ente concedente e tutti i candidati selezionati. </w:t>
      </w:r>
    </w:p>
    <w:p w14:paraId="761FA6CC"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Le ulteriori informazioni richieste sui documenti di gara sono comunicate a tutti gli offerenti oppure rese disponibili sulla piattaforma di approvvigionamento digitale e sul sito istituzionale almeno sei giorni prima della scadenza del termine stabilito per la ricezione delle offerte e almeno quattro giorni prima quando il termine per la ricezione delle offerte è ridotto.</w:t>
      </w:r>
    </w:p>
    <w:p w14:paraId="63966B72" w14:textId="77777777" w:rsidR="00427A36" w:rsidRPr="004A5029" w:rsidRDefault="00427A36" w:rsidP="00427A36">
      <w:pPr>
        <w:jc w:val="both"/>
        <w:rPr>
          <w:rFonts w:ascii="Times New Roman" w:hAnsi="Times New Roman" w:cs="Times New Roman"/>
          <w:color w:val="000000" w:themeColor="text1"/>
        </w:rPr>
      </w:pPr>
    </w:p>
    <w:p w14:paraId="098142BD"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160.</w:t>
      </w:r>
    </w:p>
    <w:p w14:paraId="1CC02FD2"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Comunicazione delle specifiche tecniche.</w:t>
      </w:r>
    </w:p>
    <w:p w14:paraId="10776C1B" w14:textId="77777777" w:rsidR="00427A36" w:rsidRPr="004A5029" w:rsidRDefault="00427A36" w:rsidP="00427A36">
      <w:pPr>
        <w:jc w:val="both"/>
        <w:rPr>
          <w:rFonts w:ascii="Times New Roman" w:hAnsi="Times New Roman" w:cs="Times New Roman"/>
          <w:i/>
          <w:iCs/>
          <w:color w:val="000000" w:themeColor="text1"/>
        </w:rPr>
      </w:pPr>
      <w:r w:rsidRPr="004A5029">
        <w:rPr>
          <w:rFonts w:ascii="Times New Roman" w:hAnsi="Times New Roman" w:cs="Times New Roman"/>
          <w:color w:val="000000" w:themeColor="text1"/>
        </w:rPr>
        <w:t>1. Su richiesta degli operatori economici interessati all’</w:t>
      </w:r>
      <w:r w:rsidRPr="004A5029">
        <w:rPr>
          <w:rFonts w:ascii="Times New Roman" w:eastAsia="Calibri" w:hAnsi="Times New Roman" w:cs="Times New Roman"/>
          <w:color w:val="000000" w:themeColor="text1"/>
        </w:rPr>
        <w:t>affidamento</w:t>
      </w:r>
      <w:r w:rsidRPr="004A5029">
        <w:rPr>
          <w:rFonts w:ascii="Times New Roman" w:eastAsia="Times New Roman" w:hAnsi="Times New Roman" w:cs="Times New Roman"/>
          <w:color w:val="000000" w:themeColor="text1"/>
        </w:rPr>
        <w:t xml:space="preserve"> </w:t>
      </w:r>
      <w:r w:rsidRPr="004A5029">
        <w:rPr>
          <w:rFonts w:ascii="Times New Roman" w:hAnsi="Times New Roman" w:cs="Times New Roman"/>
          <w:color w:val="000000" w:themeColor="text1"/>
        </w:rPr>
        <w:t>di un appalto, l</w:t>
      </w:r>
      <w:r w:rsidRPr="004A5029">
        <w:rPr>
          <w:rStyle w:val="normaltextrun"/>
          <w:rFonts w:ascii="Times New Roman" w:hAnsi="Times New Roman" w:cs="Times New Roman"/>
          <w:bCs/>
          <w:color w:val="000000" w:themeColor="text1"/>
        </w:rPr>
        <w:t xml:space="preserve">e </w:t>
      </w:r>
      <w:r w:rsidRPr="004A5029">
        <w:rPr>
          <w:rFonts w:ascii="Times New Roman" w:hAnsi="Times New Roman" w:cs="Times New Roman"/>
          <w:bCs/>
          <w:color w:val="000000" w:themeColor="text1"/>
        </w:rPr>
        <w:t>stazioni appaltanti e gli enti concedenti</w:t>
      </w:r>
      <w:r w:rsidRPr="004A5029">
        <w:rPr>
          <w:rFonts w:ascii="Times New Roman" w:hAnsi="Times New Roman" w:cs="Times New Roman"/>
          <w:color w:val="000000" w:themeColor="text1"/>
        </w:rPr>
        <w:t xml:space="preserve"> mettono a disposizione le specifiche tecniche previste nei loro appalti di forniture, di lavori o di servizi, o le specifiche tecniche alle quali intendono riferirsi per gli appalti oggetto di avvisi periodici indicativi. Tali specifiche sono rese disponibili </w:t>
      </w:r>
      <w:r w:rsidRPr="004A5029">
        <w:rPr>
          <w:rFonts w:ascii="Times New Roman" w:eastAsia="Calibri" w:hAnsi="Times New Roman" w:cs="Times New Roman"/>
          <w:bCs/>
          <w:color w:val="000000" w:themeColor="text1"/>
        </w:rPr>
        <w:t>in forma</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digitale</w:t>
      </w:r>
      <w:r w:rsidRPr="004A5029">
        <w:rPr>
          <w:rFonts w:ascii="Times New Roman" w:hAnsi="Times New Roman" w:cs="Times New Roman"/>
          <w:color w:val="000000" w:themeColor="text1"/>
        </w:rPr>
        <w:t xml:space="preserve"> in maniera gratuita, illimitata e diretta.</w:t>
      </w:r>
    </w:p>
    <w:p w14:paraId="4A776FF5"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Le specifiche tecniche sono trasmesse per via diversa da quella digitale qualora non sia possibile offrire accesso gratuito, illimitato e diretto per via digitale a determinati documenti di gara oppure per tutelare la riservatezza delle informazioni che le stazioni appaltanti o gli enti concedenti trasmettono.</w:t>
      </w:r>
    </w:p>
    <w:p w14:paraId="01FA121F"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Quando le specifiche tecniche sono basate su documenti ai quali gli operatori economici interessati hanno accesso gratuito, illimitato e diretto,</w:t>
      </w:r>
      <w:r w:rsidRPr="004A5029">
        <w:rPr>
          <w:rFonts w:ascii="Times New Roman" w:eastAsia="Calibri" w:hAnsi="Times New Roman" w:cs="Times New Roman"/>
          <w:color w:val="000000" w:themeColor="text1"/>
        </w:rPr>
        <w:t xml:space="preserve"> in forma</w:t>
      </w:r>
      <w:r w:rsidRPr="004A5029">
        <w:rPr>
          <w:rFonts w:ascii="Times New Roman" w:hAnsi="Times New Roman" w:cs="Times New Roman"/>
          <w:color w:val="000000" w:themeColor="text1"/>
        </w:rPr>
        <w:t xml:space="preserve"> digitale, si considera sufficiente l'indicazione del riferimento a tali documenti.</w:t>
      </w:r>
    </w:p>
    <w:p w14:paraId="23536548" w14:textId="64BC39F8" w:rsidR="00427A36" w:rsidRPr="004A5029" w:rsidRDefault="00427A36" w:rsidP="00427A36">
      <w:pPr>
        <w:jc w:val="both"/>
        <w:rPr>
          <w:rFonts w:ascii="Times New Roman" w:hAnsi="Times New Roman" w:cs="Times New Roman"/>
          <w:color w:val="000000" w:themeColor="text1"/>
        </w:rPr>
      </w:pPr>
    </w:p>
    <w:p w14:paraId="2408BE71" w14:textId="7E7EC106" w:rsidR="00600CEA" w:rsidRPr="004A5029" w:rsidRDefault="00600CEA" w:rsidP="00427A36">
      <w:pPr>
        <w:jc w:val="both"/>
        <w:rPr>
          <w:rFonts w:ascii="Times New Roman" w:hAnsi="Times New Roman" w:cs="Times New Roman"/>
          <w:color w:val="000000" w:themeColor="text1"/>
        </w:rPr>
      </w:pPr>
    </w:p>
    <w:p w14:paraId="5FC00A6C" w14:textId="77777777" w:rsidR="00600CEA" w:rsidRPr="004A5029" w:rsidRDefault="00600CEA" w:rsidP="00427A36">
      <w:pPr>
        <w:jc w:val="both"/>
        <w:rPr>
          <w:rFonts w:ascii="Times New Roman" w:hAnsi="Times New Roman" w:cs="Times New Roman"/>
          <w:color w:val="000000" w:themeColor="text1"/>
        </w:rPr>
      </w:pPr>
    </w:p>
    <w:p w14:paraId="55979888" w14:textId="77777777" w:rsidR="00427A36" w:rsidRPr="004A5029" w:rsidRDefault="00427A36" w:rsidP="00427A36">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161.</w:t>
      </w:r>
    </w:p>
    <w:p w14:paraId="2C036D36" w14:textId="77777777" w:rsidR="00427A36" w:rsidRPr="004A5029" w:rsidRDefault="00427A36" w:rsidP="00427A36">
      <w:pPr>
        <w:jc w:val="both"/>
        <w:rPr>
          <w:rFonts w:ascii="Times New Roman" w:hAnsi="Times New Roman" w:cs="Times New Roman"/>
          <w:b/>
          <w:bCs/>
          <w:color w:val="000000" w:themeColor="text1"/>
        </w:rPr>
      </w:pPr>
      <w:r w:rsidRPr="004A5029">
        <w:rPr>
          <w:rFonts w:ascii="Times New Roman" w:hAnsi="Times New Roman" w:cs="Times New Roman"/>
          <w:i/>
          <w:iCs/>
          <w:color w:val="000000" w:themeColor="text1"/>
        </w:rPr>
        <w:t>Pubblicità e avviso periodico indicativo.</w:t>
      </w:r>
    </w:p>
    <w:p w14:paraId="202AF1B0" w14:textId="29871534"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Le stazioni appaltanti o gli enti concedenti possono rendere nota l'intenzione di programmare appalti pubblicando un avviso periodico indicativo possibilmente entro il 31 dicembre di ogni anno. Tali avvisi, che contengono le informazioni di cui all'allegato II.6, </w:t>
      </w:r>
      <w:r w:rsidR="00A9504B" w:rsidRPr="004A5029">
        <w:rPr>
          <w:rFonts w:ascii="Times New Roman" w:hAnsi="Times New Roman" w:cs="Times New Roman"/>
          <w:b/>
          <w:bCs/>
          <w:color w:val="000000" w:themeColor="text1"/>
        </w:rPr>
        <w:t>P</w:t>
      </w:r>
      <w:r w:rsidRPr="004A5029">
        <w:rPr>
          <w:rFonts w:ascii="Times New Roman" w:hAnsi="Times New Roman" w:cs="Times New Roman"/>
          <w:color w:val="000000" w:themeColor="text1"/>
        </w:rPr>
        <w:t xml:space="preserve">arte II, </w:t>
      </w:r>
      <w:r w:rsidR="00A9504B" w:rsidRPr="004A5029">
        <w:rPr>
          <w:rFonts w:ascii="Times New Roman" w:hAnsi="Times New Roman" w:cs="Times New Roman"/>
          <w:b/>
          <w:bCs/>
          <w:color w:val="000000" w:themeColor="text1"/>
        </w:rPr>
        <w:t>S</w:t>
      </w:r>
      <w:r w:rsidRPr="004A5029">
        <w:rPr>
          <w:rFonts w:ascii="Times New Roman" w:hAnsi="Times New Roman" w:cs="Times New Roman"/>
          <w:color w:val="000000" w:themeColor="text1"/>
        </w:rPr>
        <w:t>ezion</w:t>
      </w:r>
      <w:r w:rsidR="006A1D1B" w:rsidRPr="004A5029">
        <w:rPr>
          <w:rFonts w:ascii="Times New Roman" w:hAnsi="Times New Roman" w:cs="Times New Roman"/>
          <w:color w:val="000000" w:themeColor="text1"/>
        </w:rPr>
        <w:t>i</w:t>
      </w:r>
      <w:r w:rsidRPr="004A5029">
        <w:rPr>
          <w:rFonts w:ascii="Times New Roman" w:hAnsi="Times New Roman" w:cs="Times New Roman"/>
          <w:color w:val="000000" w:themeColor="text1"/>
        </w:rPr>
        <w:t xml:space="preserve"> A e C</w:t>
      </w:r>
      <w:r w:rsidR="006A1D1B"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sono pubblicati dalla stazione appaltante o dall’ente concedente sul proprio sito istituzionale</w:t>
      </w:r>
      <w:r w:rsidR="00831E3C" w:rsidRPr="004A5029">
        <w:rPr>
          <w:rFonts w:eastAsia="Calibri" w:cstheme="minorHAnsi"/>
          <w:b/>
          <w:color w:val="000000" w:themeColor="text1"/>
          <w:sz w:val="20"/>
          <w:szCs w:val="20"/>
        </w:rPr>
        <w:t xml:space="preserve"> </w:t>
      </w:r>
      <w:r w:rsidR="00831E3C" w:rsidRPr="004A5029">
        <w:rPr>
          <w:rFonts w:ascii="Times New Roman" w:hAnsi="Times New Roman" w:cs="Times New Roman"/>
          <w:b/>
          <w:bCs/>
          <w:color w:val="000000" w:themeColor="text1"/>
        </w:rPr>
        <w:t>rendendoli accessibili tramite collegamento ipertestuale</w:t>
      </w:r>
      <w:r w:rsidRPr="004A5029">
        <w:rPr>
          <w:rFonts w:ascii="Times New Roman" w:hAnsi="Times New Roman" w:cs="Times New Roman"/>
          <w:color w:val="000000" w:themeColor="text1"/>
        </w:rPr>
        <w:t>. Per gli appalti di importo pari o superiore alla soglia di cui all'articolo 14 si applica l’articolo 84.</w:t>
      </w:r>
    </w:p>
    <w:p w14:paraId="1F455D3C"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Quando una gara è indetta per mezzo di un avviso periodico indicativo per procedure ristrette e procedure negoziate precedute da indizione di gara, l'avviso soddisfa tutte le seguenti condizioni:</w:t>
      </w:r>
    </w:p>
    <w:p w14:paraId="3219B2F1"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si riferisce specificatamente alle forniture, ai lavori o ai servizi che saranno oggetto dell'appalto da aggiudicare;</w:t>
      </w:r>
    </w:p>
    <w:p w14:paraId="6016A984"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indica che l'appalto è aggiudicato mediante una procedura ristretta o negoziata senza ulteriore pubblicazione di un avviso di indizione di gara e invita gli operatori economici interessati a manifestare il proprio interesse;</w:t>
      </w:r>
    </w:p>
    <w:p w14:paraId="1F1B4679" w14:textId="7172B99F"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contiene, oltre alle informazioni di cui all'allegato </w:t>
      </w:r>
      <w:r w:rsidRPr="004A5029">
        <w:rPr>
          <w:rFonts w:ascii="Times New Roman" w:hAnsi="Times New Roman" w:cs="Times New Roman"/>
          <w:bCs/>
          <w:color w:val="000000" w:themeColor="text1"/>
        </w:rPr>
        <w:t xml:space="preserve">II.6, </w:t>
      </w:r>
      <w:r w:rsidR="00C059E9" w:rsidRPr="004A5029">
        <w:rPr>
          <w:rFonts w:ascii="Times New Roman" w:hAnsi="Times New Roman" w:cs="Times New Roman"/>
          <w:b/>
          <w:bCs/>
          <w:color w:val="000000" w:themeColor="text1"/>
        </w:rPr>
        <w:t>P</w:t>
      </w:r>
      <w:r w:rsidRPr="004A5029">
        <w:rPr>
          <w:rFonts w:ascii="Times New Roman" w:hAnsi="Times New Roman" w:cs="Times New Roman"/>
          <w:color w:val="000000" w:themeColor="text1"/>
        </w:rPr>
        <w:t xml:space="preserve">arte II, </w:t>
      </w:r>
      <w:r w:rsidR="00C059E9" w:rsidRPr="004A5029">
        <w:rPr>
          <w:rFonts w:ascii="Times New Roman" w:hAnsi="Times New Roman" w:cs="Times New Roman"/>
          <w:b/>
          <w:bCs/>
          <w:color w:val="000000" w:themeColor="text1"/>
        </w:rPr>
        <w:t>S</w:t>
      </w:r>
      <w:r w:rsidRPr="004A5029">
        <w:rPr>
          <w:rFonts w:ascii="Times New Roman" w:hAnsi="Times New Roman" w:cs="Times New Roman"/>
          <w:color w:val="000000" w:themeColor="text1"/>
        </w:rPr>
        <w:t xml:space="preserve">ezione A, le informazioni di cui all'allegato </w:t>
      </w:r>
      <w:r w:rsidRPr="004A5029">
        <w:rPr>
          <w:rFonts w:ascii="Times New Roman" w:hAnsi="Times New Roman" w:cs="Times New Roman"/>
          <w:bCs/>
          <w:color w:val="000000" w:themeColor="text1"/>
        </w:rPr>
        <w:t>II.6,</w:t>
      </w:r>
      <w:r w:rsidRPr="004A5029">
        <w:rPr>
          <w:rFonts w:ascii="Times New Roman" w:hAnsi="Times New Roman" w:cs="Times New Roman"/>
          <w:color w:val="000000" w:themeColor="text1"/>
        </w:rPr>
        <w:t xml:space="preserve"> </w:t>
      </w:r>
      <w:r w:rsidR="00C059E9" w:rsidRPr="004A5029">
        <w:rPr>
          <w:rFonts w:ascii="Times New Roman" w:hAnsi="Times New Roman" w:cs="Times New Roman"/>
          <w:b/>
          <w:bCs/>
          <w:color w:val="000000" w:themeColor="text1"/>
        </w:rPr>
        <w:t>P</w:t>
      </w:r>
      <w:r w:rsidRPr="004A5029">
        <w:rPr>
          <w:rFonts w:ascii="Times New Roman" w:hAnsi="Times New Roman" w:cs="Times New Roman"/>
          <w:color w:val="000000" w:themeColor="text1"/>
        </w:rPr>
        <w:t xml:space="preserve">arte II, </w:t>
      </w:r>
      <w:r w:rsidR="00C059E9" w:rsidRPr="004A5029">
        <w:rPr>
          <w:rFonts w:ascii="Times New Roman" w:hAnsi="Times New Roman" w:cs="Times New Roman"/>
          <w:b/>
          <w:bCs/>
          <w:color w:val="000000" w:themeColor="text1"/>
        </w:rPr>
        <w:t>S</w:t>
      </w:r>
      <w:r w:rsidRPr="004A5029">
        <w:rPr>
          <w:rFonts w:ascii="Times New Roman" w:hAnsi="Times New Roman" w:cs="Times New Roman"/>
          <w:color w:val="000000" w:themeColor="text1"/>
        </w:rPr>
        <w:t>ezione B;</w:t>
      </w:r>
    </w:p>
    <w:p w14:paraId="6F69F763" w14:textId="7DEE8F29"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d) è stato inviato alla pubblicazione tra </w:t>
      </w:r>
      <w:r w:rsidRPr="004A5029">
        <w:rPr>
          <w:rFonts w:ascii="Times New Roman" w:hAnsi="Times New Roman" w:cs="Times New Roman"/>
          <w:b/>
          <w:bCs/>
          <w:strike/>
          <w:color w:val="000000" w:themeColor="text1"/>
        </w:rPr>
        <w:t>35</w:t>
      </w:r>
      <w:r w:rsidRPr="004A5029">
        <w:rPr>
          <w:rFonts w:ascii="Times New Roman" w:hAnsi="Times New Roman" w:cs="Times New Roman"/>
          <w:color w:val="000000" w:themeColor="text1"/>
        </w:rPr>
        <w:t xml:space="preserve"> </w:t>
      </w:r>
      <w:r w:rsidR="004E4B92" w:rsidRPr="004A5029">
        <w:rPr>
          <w:rFonts w:ascii="Times New Roman" w:hAnsi="Times New Roman" w:cs="Times New Roman"/>
          <w:b/>
          <w:bCs/>
          <w:color w:val="000000" w:themeColor="text1"/>
        </w:rPr>
        <w:t xml:space="preserve">trentacinque </w:t>
      </w:r>
      <w:r w:rsidRPr="004A5029">
        <w:rPr>
          <w:rFonts w:ascii="Times New Roman" w:hAnsi="Times New Roman" w:cs="Times New Roman"/>
          <w:color w:val="000000" w:themeColor="text1"/>
        </w:rPr>
        <w:t xml:space="preserve">giorni e </w:t>
      </w:r>
      <w:r w:rsidRPr="004A5029">
        <w:rPr>
          <w:rFonts w:ascii="Times New Roman" w:hAnsi="Times New Roman" w:cs="Times New Roman"/>
          <w:b/>
          <w:bCs/>
          <w:strike/>
          <w:color w:val="000000" w:themeColor="text1"/>
        </w:rPr>
        <w:t>12</w:t>
      </w:r>
      <w:r w:rsidRPr="004A5029">
        <w:rPr>
          <w:rFonts w:ascii="Times New Roman" w:hAnsi="Times New Roman" w:cs="Times New Roman"/>
          <w:color w:val="000000" w:themeColor="text1"/>
        </w:rPr>
        <w:t xml:space="preserve"> </w:t>
      </w:r>
      <w:r w:rsidR="004E4B92" w:rsidRPr="004A5029">
        <w:rPr>
          <w:rFonts w:ascii="Times New Roman" w:hAnsi="Times New Roman" w:cs="Times New Roman"/>
          <w:b/>
          <w:bCs/>
          <w:color w:val="000000" w:themeColor="text1"/>
        </w:rPr>
        <w:t xml:space="preserve">dodici </w:t>
      </w:r>
      <w:r w:rsidRPr="004A5029">
        <w:rPr>
          <w:rFonts w:ascii="Times New Roman" w:hAnsi="Times New Roman" w:cs="Times New Roman"/>
          <w:color w:val="000000" w:themeColor="text1"/>
        </w:rPr>
        <w:t>mesi prima della data di invio dell'invito a confermare interesse.</w:t>
      </w:r>
    </w:p>
    <w:p w14:paraId="757AC530" w14:textId="2258E371"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Gli avvisi di cui al comma 2 possono essere pubblicati sul sito istituzionale quale pubblicazione supplementare a livello nazionale. Il periodo coperto dall'avviso può durare al massimo </w:t>
      </w:r>
      <w:r w:rsidR="00A62EBA" w:rsidRPr="004A5029">
        <w:rPr>
          <w:rFonts w:ascii="Times New Roman" w:hAnsi="Times New Roman" w:cs="Times New Roman"/>
          <w:b/>
          <w:bCs/>
          <w:strike/>
          <w:color w:val="000000" w:themeColor="text1"/>
        </w:rPr>
        <w:t>12</w:t>
      </w:r>
      <w:r w:rsidR="00A62EBA" w:rsidRPr="004A5029">
        <w:rPr>
          <w:rFonts w:ascii="Times New Roman" w:hAnsi="Times New Roman" w:cs="Times New Roman"/>
          <w:color w:val="000000" w:themeColor="text1"/>
        </w:rPr>
        <w:t xml:space="preserve"> </w:t>
      </w:r>
      <w:r w:rsidR="00A62EBA" w:rsidRPr="004A5029">
        <w:rPr>
          <w:rFonts w:ascii="Times New Roman" w:hAnsi="Times New Roman" w:cs="Times New Roman"/>
          <w:b/>
          <w:bCs/>
          <w:color w:val="000000" w:themeColor="text1"/>
        </w:rPr>
        <w:t>dodici</w:t>
      </w:r>
      <w:r w:rsidRPr="004A5029">
        <w:rPr>
          <w:rFonts w:ascii="Times New Roman" w:hAnsi="Times New Roman" w:cs="Times New Roman"/>
          <w:color w:val="000000" w:themeColor="text1"/>
        </w:rPr>
        <w:t xml:space="preserve"> mesi dalla data di trasmissione dell'avviso per la pubblicazione. Tuttavia, nel caso di appalti pubblici per servizi sociali e altri servizi specifici di cui all'allegato </w:t>
      </w:r>
      <w:r w:rsidRPr="004A5029">
        <w:rPr>
          <w:rFonts w:ascii="Times New Roman" w:hAnsi="Times New Roman" w:cs="Times New Roman"/>
          <w:bCs/>
          <w:color w:val="000000" w:themeColor="text1"/>
        </w:rPr>
        <w:t>II.6,</w:t>
      </w:r>
      <w:r w:rsidRPr="004A5029">
        <w:rPr>
          <w:rFonts w:ascii="Times New Roman" w:hAnsi="Times New Roman" w:cs="Times New Roman"/>
          <w:color w:val="000000" w:themeColor="text1"/>
        </w:rPr>
        <w:t xml:space="preserve"> l'avviso di cui all'articolo 127, comma 1, lettera b)</w:t>
      </w:r>
      <w:r w:rsidR="006A1D1B"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può coprire un periodo di due anni.</w:t>
      </w:r>
    </w:p>
    <w:p w14:paraId="4AE5B7AF" w14:textId="77777777" w:rsidR="00427A36" w:rsidRPr="004A5029" w:rsidRDefault="00427A36" w:rsidP="00427A36">
      <w:pPr>
        <w:jc w:val="both"/>
        <w:rPr>
          <w:rFonts w:ascii="Times New Roman" w:hAnsi="Times New Roman" w:cs="Times New Roman"/>
          <w:color w:val="000000" w:themeColor="text1"/>
        </w:rPr>
      </w:pPr>
    </w:p>
    <w:p w14:paraId="35C47271" w14:textId="77777777" w:rsidR="00427A36" w:rsidRPr="004A5029" w:rsidRDefault="00427A36" w:rsidP="00427A36">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162.</w:t>
      </w:r>
    </w:p>
    <w:p w14:paraId="13F489C0" w14:textId="77777777" w:rsidR="00427A36" w:rsidRPr="004A5029" w:rsidRDefault="00427A36" w:rsidP="00427A36">
      <w:pPr>
        <w:jc w:val="both"/>
        <w:rPr>
          <w:rFonts w:ascii="Times New Roman" w:hAnsi="Times New Roman" w:cs="Times New Roman"/>
          <w:b/>
          <w:bCs/>
          <w:color w:val="000000" w:themeColor="text1"/>
          <w:highlight w:val="cyan"/>
        </w:rPr>
      </w:pPr>
      <w:r w:rsidRPr="004A5029">
        <w:rPr>
          <w:rFonts w:ascii="Times New Roman" w:hAnsi="Times New Roman" w:cs="Times New Roman"/>
          <w:i/>
          <w:iCs/>
          <w:color w:val="000000" w:themeColor="text1"/>
        </w:rPr>
        <w:t>Avvisi sull'esistenza di un sistema di qualificazione.</w:t>
      </w:r>
    </w:p>
    <w:p w14:paraId="3A1B3F92" w14:textId="41E8EAAB"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w:t>
      </w:r>
      <w:r w:rsidRPr="004A5029">
        <w:rPr>
          <w:rFonts w:ascii="Times New Roman" w:hAnsi="Times New Roman" w:cs="Times New Roman"/>
          <w:bCs/>
          <w:color w:val="000000" w:themeColor="text1"/>
        </w:rPr>
        <w:t>Ai sensi dell’articolo 141, comma 4, lettera a),</w:t>
      </w:r>
      <w:r w:rsidRPr="004A5029">
        <w:rPr>
          <w:rFonts w:ascii="Times New Roman" w:hAnsi="Times New Roman" w:cs="Times New Roman"/>
          <w:color w:val="000000" w:themeColor="text1"/>
        </w:rPr>
        <w:t xml:space="preserve"> </w:t>
      </w:r>
      <w:r w:rsidRPr="004A5029">
        <w:rPr>
          <w:rStyle w:val="normaltextrun"/>
          <w:rFonts w:ascii="Times New Roman" w:hAnsi="Times New Roman" w:cs="Times New Roman"/>
          <w:bCs/>
          <w:color w:val="000000" w:themeColor="text1"/>
        </w:rPr>
        <w:t xml:space="preserve">le </w:t>
      </w:r>
      <w:r w:rsidRPr="004A5029">
        <w:rPr>
          <w:rFonts w:ascii="Times New Roman" w:hAnsi="Times New Roman" w:cs="Times New Roman"/>
          <w:bCs/>
          <w:color w:val="000000" w:themeColor="text1"/>
        </w:rPr>
        <w:t>stazioni appaltanti e gli enti concedenti</w:t>
      </w:r>
      <w:r w:rsidRPr="004A5029">
        <w:rPr>
          <w:rFonts w:ascii="Times New Roman" w:hAnsi="Times New Roman" w:cs="Times New Roman"/>
          <w:color w:val="000000" w:themeColor="text1"/>
        </w:rPr>
        <w:t xml:space="preserve"> possono istituire e gestire un proprio sistema di qualificazione degli operatori economici. </w:t>
      </w:r>
      <w:r w:rsidRPr="004A5029">
        <w:rPr>
          <w:rFonts w:ascii="Times New Roman" w:eastAsia="Calibri" w:hAnsi="Times New Roman" w:cs="Times New Roman"/>
          <w:color w:val="000000" w:themeColor="text1"/>
        </w:rPr>
        <w:t>Il</w:t>
      </w:r>
      <w:r w:rsidRPr="004A5029">
        <w:rPr>
          <w:rFonts w:ascii="Times New Roman" w:eastAsia="Times New Roman" w:hAnsi="Times New Roman" w:cs="Times New Roman"/>
          <w:color w:val="000000" w:themeColor="text1"/>
        </w:rPr>
        <w:t xml:space="preserve"> </w:t>
      </w:r>
      <w:r w:rsidRPr="004A5029">
        <w:rPr>
          <w:rFonts w:ascii="Times New Roman" w:hAnsi="Times New Roman" w:cs="Times New Roman"/>
          <w:color w:val="000000" w:themeColor="text1"/>
        </w:rPr>
        <w:t xml:space="preserve">sistema è reso pubblico con un avviso di cui all'allegato </w:t>
      </w:r>
      <w:r w:rsidRPr="004A5029">
        <w:rPr>
          <w:rFonts w:ascii="Times New Roman" w:hAnsi="Times New Roman" w:cs="Times New Roman"/>
          <w:bCs/>
          <w:color w:val="000000" w:themeColor="text1"/>
        </w:rPr>
        <w:t>II.6</w:t>
      </w:r>
      <w:r w:rsidRPr="004A5029">
        <w:rPr>
          <w:rFonts w:ascii="Times New Roman" w:hAnsi="Times New Roman" w:cs="Times New Roman"/>
          <w:color w:val="000000" w:themeColor="text1"/>
        </w:rPr>
        <w:t xml:space="preserve">, </w:t>
      </w:r>
      <w:r w:rsidR="00C059E9" w:rsidRPr="004A5029">
        <w:rPr>
          <w:rFonts w:ascii="Times New Roman" w:hAnsi="Times New Roman" w:cs="Times New Roman"/>
          <w:b/>
          <w:bCs/>
          <w:color w:val="000000" w:themeColor="text1"/>
        </w:rPr>
        <w:t>P</w:t>
      </w:r>
      <w:r w:rsidRPr="004A5029">
        <w:rPr>
          <w:rFonts w:ascii="Times New Roman" w:hAnsi="Times New Roman" w:cs="Times New Roman"/>
          <w:color w:val="000000" w:themeColor="text1"/>
        </w:rPr>
        <w:t xml:space="preserve">arte II, </w:t>
      </w:r>
      <w:r w:rsidR="00C059E9" w:rsidRPr="004A5029">
        <w:rPr>
          <w:rFonts w:ascii="Times New Roman" w:hAnsi="Times New Roman" w:cs="Times New Roman"/>
          <w:b/>
          <w:bCs/>
          <w:color w:val="000000" w:themeColor="text1"/>
        </w:rPr>
        <w:t>S</w:t>
      </w:r>
      <w:r w:rsidRPr="004A5029">
        <w:rPr>
          <w:rFonts w:ascii="Times New Roman" w:hAnsi="Times New Roman" w:cs="Times New Roman"/>
          <w:color w:val="000000" w:themeColor="text1"/>
        </w:rPr>
        <w:t>ezione H, indicando le finalità e le modalità per conoscere le disposizioni relative al funzionamento.</w:t>
      </w:r>
    </w:p>
    <w:p w14:paraId="42C5E81F"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Quando è indetta una gara con un avviso di cui al comma 1, gli offerenti in una procedura ristretta, o i partecipanti in una procedura negoziata, sono selezionati tra i candidati qualificati con tale sistema.</w:t>
      </w:r>
    </w:p>
    <w:p w14:paraId="0A839FFE"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w:t>
      </w:r>
      <w:r w:rsidRPr="004A5029">
        <w:rPr>
          <w:rStyle w:val="normaltextrun"/>
          <w:rFonts w:ascii="Times New Roman" w:hAnsi="Times New Roman" w:cs="Times New Roman"/>
          <w:bCs/>
          <w:color w:val="000000" w:themeColor="text1"/>
        </w:rPr>
        <w:t xml:space="preserve">Le </w:t>
      </w:r>
      <w:r w:rsidRPr="004A5029">
        <w:rPr>
          <w:rFonts w:ascii="Times New Roman" w:hAnsi="Times New Roman" w:cs="Times New Roman"/>
          <w:bCs/>
          <w:color w:val="000000" w:themeColor="text1"/>
        </w:rPr>
        <w:t>stazioni appaltanti e gli enti concedenti</w:t>
      </w:r>
      <w:r w:rsidRPr="004A5029">
        <w:rPr>
          <w:rFonts w:ascii="Times New Roman" w:hAnsi="Times New Roman" w:cs="Times New Roman"/>
          <w:color w:val="000000" w:themeColor="text1"/>
        </w:rPr>
        <w:t xml:space="preserve"> indicano nell'avviso sull'esistenza del sistema il periodo di efficacia del sistema di qualificazione. Per gli appalti di importo pari o superiore alle soglie di cui all'articolo 14, essi informano l'Ufficio delle pubblicazioni dell'Unione europea </w:t>
      </w:r>
      <w:r w:rsidRPr="004A5029">
        <w:rPr>
          <w:rFonts w:ascii="Times New Roman" w:hAnsi="Times New Roman" w:cs="Times New Roman"/>
          <w:bCs/>
          <w:color w:val="000000" w:themeColor="text1"/>
        </w:rPr>
        <w:t xml:space="preserve">secondo le modalità di cui all’articolo 84 </w:t>
      </w:r>
      <w:r w:rsidRPr="004A5029">
        <w:rPr>
          <w:rFonts w:ascii="Times New Roman" w:hAnsi="Times New Roman" w:cs="Times New Roman"/>
          <w:color w:val="000000" w:themeColor="text1"/>
        </w:rPr>
        <w:t>di qualsiasi cambiamento di tale periodo di efficacia utilizzando i seguenti modelli di formulari:</w:t>
      </w:r>
    </w:p>
    <w:p w14:paraId="5B1513A0" w14:textId="5BAD373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se il periodo di efficacia </w:t>
      </w:r>
      <w:r w:rsidR="00E07A23" w:rsidRPr="004A5029">
        <w:rPr>
          <w:rFonts w:ascii="Times New Roman" w:hAnsi="Times New Roman" w:cs="Times New Roman"/>
          <w:color w:val="000000" w:themeColor="text1"/>
        </w:rPr>
        <w:t>è</w:t>
      </w:r>
      <w:r w:rsidRPr="004A5029">
        <w:rPr>
          <w:rFonts w:ascii="Times New Roman" w:hAnsi="Times New Roman" w:cs="Times New Roman"/>
          <w:color w:val="000000" w:themeColor="text1"/>
        </w:rPr>
        <w:t xml:space="preserve"> modificato senza porre fine al sistema, il modello utilizzato inizialmente per gli avvisi sull'esistenza dei sistemi di qualificazione;</w:t>
      </w:r>
    </w:p>
    <w:p w14:paraId="4F6767AA" w14:textId="7CC326F4"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se </w:t>
      </w:r>
      <w:r w:rsidR="00E07A23" w:rsidRPr="004A5029">
        <w:rPr>
          <w:rFonts w:ascii="Times New Roman" w:hAnsi="Times New Roman" w:cs="Times New Roman"/>
          <w:color w:val="000000" w:themeColor="text1"/>
        </w:rPr>
        <w:t>è</w:t>
      </w:r>
      <w:r w:rsidRPr="004A5029">
        <w:rPr>
          <w:rFonts w:ascii="Times New Roman" w:hAnsi="Times New Roman" w:cs="Times New Roman"/>
          <w:color w:val="000000" w:themeColor="text1"/>
        </w:rPr>
        <w:t xml:space="preserve"> posto termine al sistema, un avviso di aggiudicazione di cui all'articolo 163.</w:t>
      </w:r>
    </w:p>
    <w:p w14:paraId="3955E093" w14:textId="77777777" w:rsidR="00427A36" w:rsidRPr="004A5029" w:rsidRDefault="00427A36" w:rsidP="00427A36">
      <w:pPr>
        <w:rPr>
          <w:rFonts w:ascii="Times New Roman" w:hAnsi="Times New Roman" w:cs="Times New Roman"/>
          <w:color w:val="000000" w:themeColor="text1"/>
        </w:rPr>
      </w:pPr>
    </w:p>
    <w:p w14:paraId="79D16502"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163.</w:t>
      </w:r>
    </w:p>
    <w:p w14:paraId="2ADB8F90"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Bandi di gara e avvisi relativi agli appalti aggiudicati.</w:t>
      </w:r>
    </w:p>
    <w:p w14:paraId="70D39038" w14:textId="1BFD6554"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I bandi di gara possono essere utilizzati come mezzo di indizione di gara per tutte le procedure. Essi contengono le informazioni di cui all</w:t>
      </w:r>
      <w:r w:rsidR="00A47D2D" w:rsidRPr="004A5029">
        <w:rPr>
          <w:rFonts w:ascii="Times New Roman" w:hAnsi="Times New Roman" w:cs="Times New Roman"/>
          <w:color w:val="000000" w:themeColor="text1"/>
        </w:rPr>
        <w:t>e</w:t>
      </w:r>
      <w:r w:rsidRPr="004A5029">
        <w:rPr>
          <w:rFonts w:ascii="Times New Roman" w:hAnsi="Times New Roman" w:cs="Times New Roman"/>
          <w:color w:val="000000" w:themeColor="text1"/>
        </w:rPr>
        <w:t xml:space="preserve"> pertinent</w:t>
      </w:r>
      <w:r w:rsidR="00A47D2D" w:rsidRPr="004A5029">
        <w:rPr>
          <w:rFonts w:ascii="Times New Roman" w:hAnsi="Times New Roman" w:cs="Times New Roman"/>
          <w:color w:val="000000" w:themeColor="text1"/>
        </w:rPr>
        <w:t>i disposizioni</w:t>
      </w:r>
      <w:r w:rsidRPr="004A5029">
        <w:rPr>
          <w:rFonts w:ascii="Times New Roman" w:hAnsi="Times New Roman" w:cs="Times New Roman"/>
          <w:color w:val="000000" w:themeColor="text1"/>
        </w:rPr>
        <w:t xml:space="preserve"> dell'allegato </w:t>
      </w:r>
      <w:r w:rsidRPr="004A5029">
        <w:rPr>
          <w:rFonts w:ascii="Times New Roman" w:hAnsi="Times New Roman" w:cs="Times New Roman"/>
          <w:bCs/>
          <w:color w:val="000000" w:themeColor="text1"/>
        </w:rPr>
        <w:t>II.6</w:t>
      </w:r>
      <w:r w:rsidRPr="004A5029">
        <w:rPr>
          <w:rFonts w:ascii="Times New Roman" w:hAnsi="Times New Roman" w:cs="Times New Roman"/>
          <w:color w:val="000000" w:themeColor="text1"/>
        </w:rPr>
        <w:t xml:space="preserve">, </w:t>
      </w:r>
      <w:r w:rsidR="00C059E9" w:rsidRPr="004A5029">
        <w:rPr>
          <w:rFonts w:ascii="Times New Roman" w:hAnsi="Times New Roman" w:cs="Times New Roman"/>
          <w:b/>
          <w:bCs/>
          <w:color w:val="000000" w:themeColor="text1"/>
        </w:rPr>
        <w:t>P</w:t>
      </w:r>
      <w:r w:rsidRPr="004A5029">
        <w:rPr>
          <w:rFonts w:ascii="Times New Roman" w:hAnsi="Times New Roman" w:cs="Times New Roman"/>
          <w:color w:val="000000" w:themeColor="text1"/>
        </w:rPr>
        <w:t>arte II e sono pubblicati conformemente all'articolo 164.</w:t>
      </w:r>
    </w:p>
    <w:p w14:paraId="63CAE8F4" w14:textId="05D82B59"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Entro </w:t>
      </w:r>
      <w:r w:rsidRPr="004A5029">
        <w:rPr>
          <w:rFonts w:ascii="Times New Roman" w:hAnsi="Times New Roman" w:cs="Times New Roman"/>
          <w:b/>
          <w:bCs/>
          <w:strike/>
          <w:color w:val="000000" w:themeColor="text1"/>
        </w:rPr>
        <w:t>30</w:t>
      </w:r>
      <w:r w:rsidRPr="004A5029">
        <w:rPr>
          <w:rFonts w:ascii="Times New Roman" w:hAnsi="Times New Roman" w:cs="Times New Roman"/>
          <w:color w:val="000000" w:themeColor="text1"/>
        </w:rPr>
        <w:t xml:space="preserve"> </w:t>
      </w:r>
      <w:r w:rsidR="004E4B92" w:rsidRPr="004A5029">
        <w:rPr>
          <w:rFonts w:ascii="Times New Roman" w:hAnsi="Times New Roman" w:cs="Times New Roman"/>
          <w:b/>
          <w:bCs/>
          <w:color w:val="000000" w:themeColor="text1"/>
        </w:rPr>
        <w:t xml:space="preserve">trenta </w:t>
      </w:r>
      <w:r w:rsidRPr="004A5029">
        <w:rPr>
          <w:rFonts w:ascii="Times New Roman" w:hAnsi="Times New Roman" w:cs="Times New Roman"/>
          <w:color w:val="000000" w:themeColor="text1"/>
        </w:rPr>
        <w:t>giorni dalla conclusione di un contratto o di un accordo quadro che faccia seguito alla relativa decisione di aggiudicazione o di conclusione, l</w:t>
      </w:r>
      <w:r w:rsidRPr="004A5029">
        <w:rPr>
          <w:rStyle w:val="normaltextrun"/>
          <w:rFonts w:ascii="Times New Roman" w:hAnsi="Times New Roman" w:cs="Times New Roman"/>
          <w:bCs/>
          <w:color w:val="000000" w:themeColor="text1"/>
        </w:rPr>
        <w:t xml:space="preserve">e </w:t>
      </w:r>
      <w:r w:rsidRPr="004A5029">
        <w:rPr>
          <w:rFonts w:ascii="Times New Roman" w:hAnsi="Times New Roman" w:cs="Times New Roman"/>
          <w:bCs/>
          <w:color w:val="000000" w:themeColor="text1"/>
        </w:rPr>
        <w:t>stazioni appaltanti e gli enti concedenti</w:t>
      </w:r>
      <w:r w:rsidRPr="004A5029">
        <w:rPr>
          <w:rFonts w:ascii="Times New Roman" w:hAnsi="Times New Roman" w:cs="Times New Roman"/>
          <w:color w:val="000000" w:themeColor="text1"/>
        </w:rPr>
        <w:t xml:space="preserve"> inviano un avviso di aggiudicazione che riporta i risultati della procedura di appalto. Tale avviso contiene le informazioni di cui all'allegato </w:t>
      </w:r>
      <w:r w:rsidRPr="004A5029">
        <w:rPr>
          <w:rFonts w:ascii="Times New Roman" w:hAnsi="Times New Roman" w:cs="Times New Roman"/>
          <w:bCs/>
          <w:color w:val="000000" w:themeColor="text1"/>
        </w:rPr>
        <w:t>II.6</w:t>
      </w:r>
      <w:r w:rsidRPr="004A5029">
        <w:rPr>
          <w:rFonts w:ascii="Times New Roman" w:hAnsi="Times New Roman" w:cs="Times New Roman"/>
          <w:color w:val="000000" w:themeColor="text1"/>
        </w:rPr>
        <w:t xml:space="preserve">, </w:t>
      </w:r>
      <w:r w:rsidR="00C059E9" w:rsidRPr="004A5029">
        <w:rPr>
          <w:rFonts w:ascii="Times New Roman" w:hAnsi="Times New Roman" w:cs="Times New Roman"/>
          <w:b/>
          <w:bCs/>
          <w:color w:val="000000" w:themeColor="text1"/>
        </w:rPr>
        <w:t>P</w:t>
      </w:r>
      <w:r w:rsidRPr="004A5029">
        <w:rPr>
          <w:rFonts w:ascii="Times New Roman" w:hAnsi="Times New Roman" w:cs="Times New Roman"/>
          <w:color w:val="000000" w:themeColor="text1"/>
        </w:rPr>
        <w:t xml:space="preserve">arte II, </w:t>
      </w:r>
      <w:r w:rsidR="00C059E9" w:rsidRPr="004A5029">
        <w:rPr>
          <w:rFonts w:ascii="Times New Roman" w:hAnsi="Times New Roman" w:cs="Times New Roman"/>
          <w:b/>
          <w:bCs/>
          <w:color w:val="000000" w:themeColor="text1"/>
        </w:rPr>
        <w:t>S</w:t>
      </w:r>
      <w:r w:rsidRPr="004A5029">
        <w:rPr>
          <w:rFonts w:ascii="Times New Roman" w:hAnsi="Times New Roman" w:cs="Times New Roman"/>
          <w:color w:val="000000" w:themeColor="text1"/>
        </w:rPr>
        <w:t>ezione G, ed è pubblicato conformemente all'articolo 164. Si applicano altresì le disposizioni di cui all'articolo 111, commi 2, 3, 4 e 5.</w:t>
      </w:r>
    </w:p>
    <w:p w14:paraId="7987474F" w14:textId="0FA3E7B4"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Nel caso di contratti per servizi di ricerca e sviluppo</w:t>
      </w:r>
      <w:r w:rsidR="006A1D1B"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di seguito </w:t>
      </w:r>
      <w:bookmarkStart w:id="45" w:name="_Hlk126854905"/>
      <w:r w:rsidRPr="004A5029">
        <w:rPr>
          <w:rFonts w:ascii="Times New Roman" w:hAnsi="Times New Roman" w:cs="Times New Roman"/>
          <w:color w:val="000000" w:themeColor="text1"/>
        </w:rPr>
        <w:t>«</w:t>
      </w:r>
      <w:bookmarkEnd w:id="45"/>
      <w:r w:rsidRPr="004A5029">
        <w:rPr>
          <w:rFonts w:ascii="Times New Roman" w:hAnsi="Times New Roman" w:cs="Times New Roman"/>
          <w:color w:val="000000" w:themeColor="text1"/>
        </w:rPr>
        <w:t>servizi R&amp;S</w:t>
      </w:r>
      <w:bookmarkStart w:id="46" w:name="_Hlk126854917"/>
      <w:r w:rsidRPr="004A5029">
        <w:rPr>
          <w:rFonts w:ascii="Times New Roman" w:hAnsi="Times New Roman" w:cs="Times New Roman"/>
          <w:color w:val="000000" w:themeColor="text1"/>
        </w:rPr>
        <w:t>»</w:t>
      </w:r>
      <w:bookmarkEnd w:id="46"/>
      <w:r w:rsidRPr="004A5029">
        <w:rPr>
          <w:rFonts w:ascii="Times New Roman" w:hAnsi="Times New Roman" w:cs="Times New Roman"/>
          <w:color w:val="000000" w:themeColor="text1"/>
        </w:rPr>
        <w:t>, le informazioni riguardanti la natura e la quantità dei servizi possono limitarsi:</w:t>
      </w:r>
    </w:p>
    <w:p w14:paraId="7B85E033"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all'indicazione «servizi R&amp;S» se il contratto è stato aggiudicato mediante procedura negoziata senza indizione di gara conformemente all'articolo 158, </w:t>
      </w:r>
      <w:r w:rsidRPr="004A5029">
        <w:rPr>
          <w:rFonts w:ascii="Times New Roman" w:hAnsi="Times New Roman" w:cs="Times New Roman"/>
          <w:bCs/>
          <w:color w:val="000000" w:themeColor="text1"/>
        </w:rPr>
        <w:t>comma 2, lettera b);</w:t>
      </w:r>
    </w:p>
    <w:p w14:paraId="5C7DD6B4"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a informazioni che siano almeno tanto dettagliate quanto specificato nell'avviso utilizzato come mezzo di indizione della gara.</w:t>
      </w:r>
    </w:p>
    <w:p w14:paraId="29C70915" w14:textId="20AAE74D"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Le informazioni fornite ai sensi dell'allegato </w:t>
      </w:r>
      <w:r w:rsidRPr="004A5029">
        <w:rPr>
          <w:rFonts w:ascii="Times New Roman" w:hAnsi="Times New Roman" w:cs="Times New Roman"/>
          <w:bCs/>
          <w:color w:val="000000" w:themeColor="text1"/>
        </w:rPr>
        <w:t>II.6,</w:t>
      </w:r>
      <w:r w:rsidRPr="004A5029">
        <w:rPr>
          <w:rFonts w:ascii="Times New Roman" w:hAnsi="Times New Roman" w:cs="Times New Roman"/>
          <w:color w:val="000000" w:themeColor="text1"/>
        </w:rPr>
        <w:t xml:space="preserve"> </w:t>
      </w:r>
      <w:r w:rsidR="00F1581C" w:rsidRPr="004A5029">
        <w:rPr>
          <w:rFonts w:ascii="Times New Roman" w:hAnsi="Times New Roman" w:cs="Times New Roman"/>
          <w:b/>
          <w:bCs/>
          <w:color w:val="000000" w:themeColor="text1"/>
        </w:rPr>
        <w:t>P</w:t>
      </w:r>
      <w:r w:rsidRPr="004A5029">
        <w:rPr>
          <w:rFonts w:ascii="Times New Roman" w:hAnsi="Times New Roman" w:cs="Times New Roman"/>
          <w:color w:val="000000" w:themeColor="text1"/>
        </w:rPr>
        <w:t xml:space="preserve">arte II, </w:t>
      </w:r>
      <w:r w:rsidR="00447E89" w:rsidRPr="004A5029">
        <w:rPr>
          <w:rFonts w:ascii="Times New Roman" w:hAnsi="Times New Roman" w:cs="Times New Roman"/>
          <w:b/>
          <w:bCs/>
          <w:color w:val="000000" w:themeColor="text1"/>
        </w:rPr>
        <w:t>S</w:t>
      </w:r>
      <w:r w:rsidRPr="004A5029">
        <w:rPr>
          <w:rFonts w:ascii="Times New Roman" w:hAnsi="Times New Roman" w:cs="Times New Roman"/>
          <w:color w:val="000000" w:themeColor="text1"/>
        </w:rPr>
        <w:t>ezione G</w:t>
      </w:r>
      <w:r w:rsidR="005E09C8"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e non destinate alla pubblicazione sono pubblicate</w:t>
      </w:r>
      <w:r w:rsidR="00831E3C" w:rsidRPr="004A5029">
        <w:rPr>
          <w:rFonts w:eastAsia="Calibri" w:cstheme="minorHAnsi"/>
          <w:b/>
          <w:color w:val="000000" w:themeColor="text1"/>
          <w:sz w:val="20"/>
          <w:szCs w:val="20"/>
        </w:rPr>
        <w:t xml:space="preserve"> </w:t>
      </w:r>
      <w:r w:rsidRPr="004A5029">
        <w:rPr>
          <w:rFonts w:ascii="Times New Roman" w:hAnsi="Times New Roman" w:cs="Times New Roman"/>
          <w:color w:val="000000" w:themeColor="text1"/>
        </w:rPr>
        <w:t>solo in forma semplificata e per motivi statistici.</w:t>
      </w:r>
    </w:p>
    <w:p w14:paraId="12C42424" w14:textId="77777777" w:rsidR="00427A36" w:rsidRPr="004A5029" w:rsidRDefault="00427A36" w:rsidP="00427A36">
      <w:pPr>
        <w:jc w:val="both"/>
        <w:rPr>
          <w:rFonts w:ascii="Times New Roman" w:hAnsi="Times New Roman" w:cs="Times New Roman"/>
          <w:color w:val="000000" w:themeColor="text1"/>
        </w:rPr>
      </w:pPr>
    </w:p>
    <w:p w14:paraId="3BAA0824"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164.</w:t>
      </w:r>
    </w:p>
    <w:p w14:paraId="4EC47D6C"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Redazione e modalità di pubblicazione dei bandi e degli avvisi.</w:t>
      </w:r>
    </w:p>
    <w:p w14:paraId="6687B17B" w14:textId="202E0C5A"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I bandi e gli avvisi di cui agli articoli da 161 a 163 contengono le informazioni indicate nell'allegato </w:t>
      </w:r>
      <w:r w:rsidRPr="004A5029">
        <w:rPr>
          <w:rFonts w:ascii="Times New Roman" w:hAnsi="Times New Roman" w:cs="Times New Roman"/>
          <w:bCs/>
          <w:color w:val="000000" w:themeColor="text1"/>
        </w:rPr>
        <w:t>II.6</w:t>
      </w:r>
      <w:r w:rsidRPr="004A5029">
        <w:rPr>
          <w:rFonts w:ascii="Times New Roman" w:hAnsi="Times New Roman" w:cs="Times New Roman"/>
          <w:color w:val="000000" w:themeColor="text1"/>
        </w:rPr>
        <w:t xml:space="preserve">, </w:t>
      </w:r>
      <w:r w:rsidR="00F1581C" w:rsidRPr="004A5029">
        <w:rPr>
          <w:rFonts w:ascii="Times New Roman" w:hAnsi="Times New Roman" w:cs="Times New Roman"/>
          <w:b/>
          <w:bCs/>
          <w:color w:val="000000" w:themeColor="text1"/>
        </w:rPr>
        <w:t>P</w:t>
      </w:r>
      <w:r w:rsidRPr="004A5029">
        <w:rPr>
          <w:rFonts w:ascii="Times New Roman" w:hAnsi="Times New Roman" w:cs="Times New Roman"/>
          <w:color w:val="000000" w:themeColor="text1"/>
        </w:rPr>
        <w:t xml:space="preserve">arte II, </w:t>
      </w:r>
      <w:r w:rsidR="00F1581C" w:rsidRPr="004A5029">
        <w:rPr>
          <w:rFonts w:ascii="Times New Roman" w:hAnsi="Times New Roman" w:cs="Times New Roman"/>
          <w:b/>
          <w:bCs/>
          <w:color w:val="000000" w:themeColor="text1"/>
        </w:rPr>
        <w:t>S</w:t>
      </w:r>
      <w:r w:rsidRPr="004A5029">
        <w:rPr>
          <w:rFonts w:ascii="Times New Roman" w:hAnsi="Times New Roman" w:cs="Times New Roman"/>
          <w:color w:val="000000" w:themeColor="text1"/>
        </w:rPr>
        <w:t xml:space="preserve">ezioni A, B, </w:t>
      </w:r>
      <w:r w:rsidRPr="004A5029">
        <w:rPr>
          <w:rFonts w:ascii="Times New Roman" w:hAnsi="Times New Roman" w:cs="Times New Roman"/>
          <w:bCs/>
          <w:color w:val="000000" w:themeColor="text1"/>
        </w:rPr>
        <w:t>C</w:t>
      </w:r>
      <w:r w:rsidRPr="004A5029">
        <w:rPr>
          <w:rFonts w:ascii="Times New Roman" w:hAnsi="Times New Roman" w:cs="Times New Roman"/>
          <w:color w:val="000000" w:themeColor="text1"/>
        </w:rPr>
        <w:t xml:space="preserve">, D, </w:t>
      </w:r>
      <w:r w:rsidRPr="004A5029">
        <w:rPr>
          <w:rFonts w:ascii="Times New Roman" w:hAnsi="Times New Roman" w:cs="Times New Roman"/>
          <w:bCs/>
          <w:color w:val="000000" w:themeColor="text1"/>
        </w:rPr>
        <w:t>E, F</w:t>
      </w:r>
      <w:r w:rsidRPr="004A5029">
        <w:rPr>
          <w:rFonts w:ascii="Times New Roman" w:hAnsi="Times New Roman" w:cs="Times New Roman"/>
          <w:color w:val="000000" w:themeColor="text1"/>
        </w:rPr>
        <w:t xml:space="preserve">, G e H, nel formato di modelli di formulari, compresi modelli di formulari per le rettifiche, stabiliti dalla Commissione. </w:t>
      </w:r>
      <w:r w:rsidRPr="004A5029">
        <w:rPr>
          <w:rFonts w:ascii="Times New Roman" w:hAnsi="Times New Roman" w:cs="Times New Roman"/>
          <w:bCs/>
          <w:color w:val="000000" w:themeColor="text1"/>
        </w:rPr>
        <w:t xml:space="preserve">Tali bandi e avvisi </w:t>
      </w:r>
      <w:r w:rsidRPr="004A5029">
        <w:rPr>
          <w:rFonts w:ascii="Times New Roman" w:hAnsi="Times New Roman" w:cs="Times New Roman"/>
          <w:color w:val="000000" w:themeColor="text1"/>
        </w:rPr>
        <w:t xml:space="preserve">sono trasmessi all'Ufficio delle pubblicazioni dell'Unione europea </w:t>
      </w:r>
      <w:r w:rsidRPr="004A5029">
        <w:rPr>
          <w:rFonts w:ascii="Times New Roman" w:eastAsia="Calibri" w:hAnsi="Times New Roman" w:cs="Times New Roman"/>
          <w:color w:val="000000" w:themeColor="text1"/>
        </w:rPr>
        <w:t>ai sensi</w:t>
      </w:r>
      <w:r w:rsidRPr="004A5029">
        <w:rPr>
          <w:rFonts w:ascii="Times New Roman" w:eastAsia="Times New Roman" w:hAnsi="Times New Roman" w:cs="Times New Roman"/>
          <w:color w:val="000000" w:themeColor="text1"/>
        </w:rPr>
        <w:t xml:space="preserve"> de</w:t>
      </w:r>
      <w:r w:rsidRPr="004A5029">
        <w:rPr>
          <w:rFonts w:ascii="Times New Roman" w:hAnsi="Times New Roman" w:cs="Times New Roman"/>
          <w:color w:val="000000" w:themeColor="text1"/>
        </w:rPr>
        <w:t xml:space="preserve">ll’articolo 84, in conformità all'allegato </w:t>
      </w:r>
      <w:r w:rsidRPr="004A5029">
        <w:rPr>
          <w:rFonts w:ascii="Times New Roman" w:hAnsi="Times New Roman" w:cs="Times New Roman"/>
          <w:bCs/>
          <w:color w:val="000000" w:themeColor="text1"/>
        </w:rPr>
        <w:t>II.7.</w:t>
      </w:r>
    </w:p>
    <w:p w14:paraId="26B9AECC" w14:textId="77777777" w:rsidR="00427A36" w:rsidRPr="004A5029" w:rsidRDefault="00427A36" w:rsidP="00427A36">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2. I bandi e gli avvisi sono pubblicati per esteso in una delle lingue ufficiali dell’Unione europea, scelta dalle stazioni appaltanti o dagli enti concedenti, e il testo è l'unico facente fede. Le stazioni appaltanti o gli enti concedenti italiani scelgono la lingua italiana, fatte salve le norme vigenti nella Provincia autonoma di Bolzano in materia di bilinguismo. Una sintesi degli elementi importanti di ciascun bando, indicati dalle stazioni appaltanti </w:t>
      </w:r>
      <w:r w:rsidRPr="004A5029">
        <w:rPr>
          <w:rFonts w:ascii="Times New Roman" w:eastAsia="Times New Roman" w:hAnsi="Times New Roman" w:cs="Times New Roman"/>
          <w:bCs/>
          <w:color w:val="000000" w:themeColor="text1"/>
        </w:rPr>
        <w:t xml:space="preserve">o dagli enti concedenti </w:t>
      </w:r>
      <w:r w:rsidRPr="004A5029">
        <w:rPr>
          <w:rFonts w:ascii="Times New Roman" w:eastAsia="Times New Roman" w:hAnsi="Times New Roman" w:cs="Times New Roman"/>
          <w:color w:val="000000" w:themeColor="text1"/>
        </w:rPr>
        <w:t>nel rispetto dei principi di trasparenza e non discriminazione, è pubblicata nelle altre lingue ufficiali.</w:t>
      </w:r>
    </w:p>
    <w:p w14:paraId="6BD5354E"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L'Ufficio delle pubblicazioni dell'Unione europea garantisce che il testo integrale e la sintesi degli avvisi periodici indicativi di cui all'articolo 161, degli avvisi di indizione di gara che istituiscono un sistema dinamico di acquisizione di cui all'articolo 32, nonché degli avvisi sull'esistenza di un sistema di qualificazione usati come mezzo di indizione di gara di cui all'articolo 155, comma 3, lettera b), continuino a essere pubblicati:</w:t>
      </w:r>
    </w:p>
    <w:p w14:paraId="2B6E679F" w14:textId="1F8BAC0C"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nel caso di avvisi periodici indicativi, per </w:t>
      </w:r>
      <w:r w:rsidR="00A62EBA" w:rsidRPr="004A5029">
        <w:rPr>
          <w:rFonts w:ascii="Times New Roman" w:hAnsi="Times New Roman" w:cs="Times New Roman"/>
          <w:b/>
          <w:bCs/>
          <w:strike/>
          <w:color w:val="000000" w:themeColor="text1"/>
        </w:rPr>
        <w:t>12</w:t>
      </w:r>
      <w:r w:rsidR="00A62EBA" w:rsidRPr="004A5029">
        <w:rPr>
          <w:rFonts w:ascii="Times New Roman" w:hAnsi="Times New Roman" w:cs="Times New Roman"/>
          <w:color w:val="000000" w:themeColor="text1"/>
        </w:rPr>
        <w:t xml:space="preserve"> </w:t>
      </w:r>
      <w:r w:rsidR="00A62EBA" w:rsidRPr="004A5029">
        <w:rPr>
          <w:rFonts w:ascii="Times New Roman" w:hAnsi="Times New Roman" w:cs="Times New Roman"/>
          <w:b/>
          <w:bCs/>
          <w:color w:val="000000" w:themeColor="text1"/>
        </w:rPr>
        <w:t>dodici</w:t>
      </w:r>
      <w:r w:rsidRPr="004A5029">
        <w:rPr>
          <w:rFonts w:ascii="Times New Roman" w:hAnsi="Times New Roman" w:cs="Times New Roman"/>
          <w:color w:val="000000" w:themeColor="text1"/>
        </w:rPr>
        <w:t xml:space="preserve"> mesi o fino al ricevimento di un avviso di aggiudicazione di cui all'articolo 163, che indichi che nei </w:t>
      </w:r>
      <w:r w:rsidR="00A62EBA" w:rsidRPr="004A5029">
        <w:rPr>
          <w:rFonts w:ascii="Times New Roman" w:hAnsi="Times New Roman" w:cs="Times New Roman"/>
          <w:b/>
          <w:bCs/>
          <w:strike/>
          <w:color w:val="000000" w:themeColor="text1"/>
        </w:rPr>
        <w:t>12</w:t>
      </w:r>
      <w:r w:rsidR="00A62EBA" w:rsidRPr="004A5029">
        <w:rPr>
          <w:rFonts w:ascii="Times New Roman" w:hAnsi="Times New Roman" w:cs="Times New Roman"/>
          <w:color w:val="000000" w:themeColor="text1"/>
        </w:rPr>
        <w:t xml:space="preserve"> </w:t>
      </w:r>
      <w:r w:rsidR="00A62EBA" w:rsidRPr="004A5029">
        <w:rPr>
          <w:rFonts w:ascii="Times New Roman" w:hAnsi="Times New Roman" w:cs="Times New Roman"/>
          <w:b/>
          <w:bCs/>
          <w:color w:val="000000" w:themeColor="text1"/>
        </w:rPr>
        <w:t>dodici</w:t>
      </w:r>
      <w:r w:rsidRPr="004A5029">
        <w:rPr>
          <w:rFonts w:ascii="Times New Roman" w:hAnsi="Times New Roman" w:cs="Times New Roman"/>
          <w:color w:val="000000" w:themeColor="text1"/>
        </w:rPr>
        <w:t xml:space="preserve"> mesi coperti dall'avviso di indizione di gara non sarà aggiudicato nessun altro appalto; tuttavia, nel caso di appalti per servizi sociali e altri servizi specifici di cui all'allegato XIV alla direttiva 2014/24/UE del Parlamento europeo e del Consiglio, del 26 febbraio 2014, l'avviso periodico indicativo di cui all'articolo 127, comma 1, lettera b), continua a essere pubblicato fino alla scadenza del periodo di validità indicato inizialmente o fino alla ricezione di un avviso di aggiudicazione come previsto all'articolo 163, indicante che non saranno aggiudicati ulteriori appalti nel periodo coperto dall'indizione di gara;</w:t>
      </w:r>
    </w:p>
    <w:p w14:paraId="608077A9"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nel caso di avvisi di indizione di gara che istituiscono un sistema dinamico di acquisizione, per il periodo di validità del sistema dinamico di acquisizione;</w:t>
      </w:r>
    </w:p>
    <w:p w14:paraId="79146FFD"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nel caso di avvisi sull'esistenza di un sistema di qualificazione, per il periodo di validità.</w:t>
      </w:r>
    </w:p>
    <w:p w14:paraId="0B4DA9FE"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w:t>
      </w:r>
      <w:r w:rsidRPr="004A5029">
        <w:rPr>
          <w:rStyle w:val="normaltextrun"/>
          <w:rFonts w:ascii="Times New Roman" w:hAnsi="Times New Roman" w:cs="Times New Roman"/>
          <w:bCs/>
          <w:iCs/>
          <w:color w:val="000000" w:themeColor="text1"/>
        </w:rPr>
        <w:t xml:space="preserve">Le </w:t>
      </w:r>
      <w:r w:rsidRPr="004A5029">
        <w:rPr>
          <w:rFonts w:ascii="Times New Roman" w:hAnsi="Times New Roman" w:cs="Times New Roman"/>
          <w:bCs/>
          <w:iCs/>
          <w:color w:val="000000" w:themeColor="text1"/>
        </w:rPr>
        <w:t>stazioni appaltanti o gli enti concedenti</w:t>
      </w:r>
      <w:r w:rsidRPr="004A5029">
        <w:rPr>
          <w:rFonts w:ascii="Times New Roman" w:hAnsi="Times New Roman" w:cs="Times New Roman"/>
          <w:color w:val="000000" w:themeColor="text1"/>
        </w:rPr>
        <w:t xml:space="preserve"> possono inviare per la pubblicazione avvisi relativi ad appalti pubblici che non sono soggetti all'obbligo di pubblicazione, a condizione che essi siano trasmessi secondo il modello e le modalità precisati al comma 1.</w:t>
      </w:r>
    </w:p>
    <w:p w14:paraId="4D90CDCD"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Per la pubblicazione a livello nazionale si applica l'articolo 85.</w:t>
      </w:r>
    </w:p>
    <w:p w14:paraId="379CA55B" w14:textId="77777777" w:rsidR="00427A36" w:rsidRPr="004A5029" w:rsidRDefault="00427A36" w:rsidP="00427A36">
      <w:pPr>
        <w:jc w:val="both"/>
        <w:rPr>
          <w:rFonts w:ascii="Times New Roman" w:hAnsi="Times New Roman" w:cs="Times New Roman"/>
          <w:color w:val="000000" w:themeColor="text1"/>
        </w:rPr>
      </w:pPr>
    </w:p>
    <w:p w14:paraId="5F24DBA2"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165.</w:t>
      </w:r>
    </w:p>
    <w:p w14:paraId="5E15FCAA" w14:textId="77777777" w:rsidR="00427A36" w:rsidRPr="004A5029" w:rsidRDefault="00427A36" w:rsidP="00427A36">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Inviti ai candidati.</w:t>
      </w:r>
    </w:p>
    <w:p w14:paraId="5A9DC43B" w14:textId="77777777" w:rsidR="00427A36" w:rsidRPr="004A5029" w:rsidRDefault="00427A36" w:rsidP="00427A36">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1. Nelle procedure ristrette, nei dialoghi competitivi, nei partenariati per l'innovazione, nelle procedure negoziate con indizione di gara, l</w:t>
      </w:r>
      <w:r w:rsidRPr="004A5029">
        <w:rPr>
          <w:rStyle w:val="normaltextrun"/>
          <w:rFonts w:ascii="Times New Roman" w:eastAsia="Times New Roman" w:hAnsi="Times New Roman" w:cs="Times New Roman"/>
          <w:color w:val="000000" w:themeColor="text1"/>
        </w:rPr>
        <w:t xml:space="preserve">e </w:t>
      </w:r>
      <w:r w:rsidRPr="004A5029">
        <w:rPr>
          <w:rFonts w:ascii="Times New Roman" w:eastAsia="Times New Roman" w:hAnsi="Times New Roman" w:cs="Times New Roman"/>
          <w:color w:val="000000" w:themeColor="text1"/>
        </w:rPr>
        <w:t>stazioni appaltanti o gli enti concedenti invitano, simultaneamente, e per iscritto i candidati selezionati a presentare le rispettive offerte, a partecipare al dialogo o a negoziare. Con le stesse modalità, l</w:t>
      </w:r>
      <w:r w:rsidRPr="004A5029">
        <w:rPr>
          <w:rStyle w:val="normaltextrun"/>
          <w:rFonts w:ascii="Times New Roman" w:eastAsia="Times New Roman" w:hAnsi="Times New Roman" w:cs="Times New Roman"/>
          <w:color w:val="000000" w:themeColor="text1"/>
        </w:rPr>
        <w:t xml:space="preserve">e </w:t>
      </w:r>
      <w:r w:rsidRPr="004A5029">
        <w:rPr>
          <w:rFonts w:ascii="Times New Roman" w:eastAsia="Times New Roman" w:hAnsi="Times New Roman" w:cs="Times New Roman"/>
          <w:color w:val="000000" w:themeColor="text1"/>
        </w:rPr>
        <w:t>stazioni appaltanti o gli enti concedenti invitano, nel caso di indizione di gara tramite un avviso periodico indicativo, gli operatori economici che già hanno espresso interesse a confermarlo.</w:t>
      </w:r>
    </w:p>
    <w:p w14:paraId="12060F3D" w14:textId="7FA549E5"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Gli inviti indicano l'indirizzo </w:t>
      </w:r>
      <w:r w:rsidRPr="004A5029">
        <w:rPr>
          <w:rFonts w:ascii="Times New Roman" w:hAnsi="Times New Roman" w:cs="Times New Roman"/>
          <w:bCs/>
          <w:color w:val="000000" w:themeColor="text1"/>
        </w:rPr>
        <w:t>digitale</w:t>
      </w:r>
      <w:r w:rsidRPr="004A5029">
        <w:rPr>
          <w:rFonts w:ascii="Times New Roman" w:hAnsi="Times New Roman" w:cs="Times New Roman"/>
          <w:color w:val="000000" w:themeColor="text1"/>
        </w:rPr>
        <w:t xml:space="preserve"> al quale sono stati resi direttamente disponibili i documenti di gara e le informazioni indicate di</w:t>
      </w:r>
      <w:r w:rsidRPr="004A5029">
        <w:rPr>
          <w:rFonts w:ascii="Times New Roman" w:eastAsia="Calibri" w:hAnsi="Times New Roman" w:cs="Times New Roman"/>
          <w:color w:val="000000" w:themeColor="text1"/>
        </w:rPr>
        <w:t xml:space="preserve"> cui all’</w:t>
      </w:r>
      <w:r w:rsidRPr="004A5029">
        <w:rPr>
          <w:rFonts w:ascii="Times New Roman" w:hAnsi="Times New Roman" w:cs="Times New Roman"/>
          <w:color w:val="000000" w:themeColor="text1"/>
        </w:rPr>
        <w:t xml:space="preserve">allegato </w:t>
      </w:r>
      <w:r w:rsidRPr="004A5029">
        <w:rPr>
          <w:rFonts w:ascii="Times New Roman" w:hAnsi="Times New Roman" w:cs="Times New Roman"/>
          <w:bCs/>
          <w:color w:val="000000" w:themeColor="text1"/>
        </w:rPr>
        <w:t>II.9</w:t>
      </w:r>
      <w:r w:rsidRPr="004A5029">
        <w:rPr>
          <w:rFonts w:ascii="Times New Roman" w:hAnsi="Times New Roman" w:cs="Times New Roman"/>
          <w:color w:val="000000" w:themeColor="text1"/>
        </w:rPr>
        <w:t xml:space="preserve">, </w:t>
      </w:r>
      <w:r w:rsidR="00F1581C" w:rsidRPr="004A5029">
        <w:rPr>
          <w:rFonts w:ascii="Times New Roman" w:hAnsi="Times New Roman" w:cs="Times New Roman"/>
          <w:b/>
          <w:bCs/>
          <w:color w:val="000000" w:themeColor="text1"/>
        </w:rPr>
        <w:t>P</w:t>
      </w:r>
      <w:r w:rsidRPr="004A5029">
        <w:rPr>
          <w:rFonts w:ascii="Times New Roman" w:hAnsi="Times New Roman" w:cs="Times New Roman"/>
          <w:color w:val="000000" w:themeColor="text1"/>
        </w:rPr>
        <w:t xml:space="preserve">arte II. Se tali documenti non sono disponibili in modo gratuito, illimitato e diretto, per i motivi di cui all'articolo 88 e non sono disponibili con altri mezzi, gli inviti sono corredati </w:t>
      </w:r>
      <w:r w:rsidRPr="004A5029">
        <w:rPr>
          <w:rFonts w:ascii="Times New Roman" w:hAnsi="Times New Roman" w:cs="Times New Roman"/>
          <w:bCs/>
          <w:color w:val="000000" w:themeColor="text1"/>
        </w:rPr>
        <w:t>del collegamento ipertestuale ai documenti di gara.</w:t>
      </w:r>
    </w:p>
    <w:p w14:paraId="5ABF93C4" w14:textId="77777777" w:rsidR="00427A36" w:rsidRPr="004A5029" w:rsidRDefault="00427A36" w:rsidP="00427A36">
      <w:pPr>
        <w:jc w:val="both"/>
        <w:rPr>
          <w:rFonts w:ascii="Times New Roman" w:hAnsi="Times New Roman" w:cs="Times New Roman"/>
          <w:color w:val="000000" w:themeColor="text1"/>
        </w:rPr>
      </w:pPr>
    </w:p>
    <w:p w14:paraId="67309B01"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166.</w:t>
      </w:r>
    </w:p>
    <w:p w14:paraId="35FF0504"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Informazioni a coloro che hanno chiesto una qualificazione, ai candidati e agli offerenti.</w:t>
      </w:r>
    </w:p>
    <w:p w14:paraId="5F069BC7"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Per quanto riguarda le informazioni a coloro che hanno chiesto una qualificazione, ai candidati e agli offerenti, si applicano le disposizioni di cui all'articolo 90 e ai commi 2, 3 e 4 del presente articolo.</w:t>
      </w:r>
    </w:p>
    <w:p w14:paraId="5D180513" w14:textId="77777777" w:rsidR="00427A36" w:rsidRPr="004A5029" w:rsidRDefault="00427A36" w:rsidP="00427A36">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2.</w:t>
      </w:r>
      <w:r w:rsidRPr="004A5029">
        <w:rPr>
          <w:rStyle w:val="normaltextrun"/>
          <w:rFonts w:ascii="Times New Roman" w:eastAsia="Times New Roman" w:hAnsi="Times New Roman" w:cs="Times New Roman"/>
          <w:bCs/>
          <w:color w:val="000000" w:themeColor="text1"/>
        </w:rPr>
        <w:t xml:space="preserve"> Le </w:t>
      </w:r>
      <w:r w:rsidRPr="004A5029">
        <w:rPr>
          <w:rFonts w:ascii="Times New Roman" w:eastAsia="Times New Roman" w:hAnsi="Times New Roman" w:cs="Times New Roman"/>
          <w:bCs/>
          <w:color w:val="000000" w:themeColor="text1"/>
        </w:rPr>
        <w:t>stazioni appaltanti o gli enti concedenti</w:t>
      </w:r>
      <w:r w:rsidRPr="004A5029">
        <w:rPr>
          <w:rFonts w:ascii="Times New Roman" w:eastAsia="Times New Roman" w:hAnsi="Times New Roman" w:cs="Times New Roman"/>
          <w:color w:val="000000" w:themeColor="text1"/>
        </w:rPr>
        <w:t xml:space="preserve"> che istituiscono o gestiscono un sistema di qualificazione informano i richiedenti della decisione assunta entro sei mesi dalla presentazione della domanda. Se la decisione richiede più di quattro mesi, entro due mesi dalla presentazione della domanda sono comunicate le ragioni della proroga ed è indicato il nuovo termine. La stazione appaltante o l’ente concedente comunica al richiedente le ragioni della proroga del termine e indica la data entro cui interverrà la decisione.</w:t>
      </w:r>
    </w:p>
    <w:p w14:paraId="319E9B3C" w14:textId="1B6DCC6C"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I richiedenti la cui qualificazione è respinta sono informati della decisione e delle relative motivazioni </w:t>
      </w:r>
      <w:r w:rsidRPr="004A5029">
        <w:rPr>
          <w:rFonts w:ascii="Times New Roman" w:hAnsi="Times New Roman" w:cs="Times New Roman"/>
          <w:bCs/>
          <w:color w:val="000000" w:themeColor="text1"/>
        </w:rPr>
        <w:t>immediatamente e comunque</w:t>
      </w:r>
      <w:r w:rsidRPr="004A5029">
        <w:rPr>
          <w:rFonts w:ascii="Times New Roman" w:hAnsi="Times New Roman" w:cs="Times New Roman"/>
          <w:color w:val="000000" w:themeColor="text1"/>
        </w:rPr>
        <w:t xml:space="preserve"> entro </w:t>
      </w:r>
      <w:r w:rsidR="003809BD" w:rsidRPr="004A5029">
        <w:rPr>
          <w:rFonts w:ascii="Times New Roman" w:hAnsi="Times New Roman" w:cs="Times New Roman"/>
          <w:bCs/>
          <w:color w:val="000000" w:themeColor="text1"/>
        </w:rPr>
        <w:t xml:space="preserve">quindici </w:t>
      </w:r>
      <w:r w:rsidRPr="004A5029">
        <w:rPr>
          <w:rFonts w:ascii="Times New Roman" w:hAnsi="Times New Roman" w:cs="Times New Roman"/>
          <w:color w:val="000000" w:themeColor="text1"/>
        </w:rPr>
        <w:t>giorni dalla data della decisione di diniego. Le motivazioni si fondano sui criteri di qualificazione di cui all’articolo 168.</w:t>
      </w:r>
    </w:p>
    <w:p w14:paraId="1DEB0D34" w14:textId="5625EA74" w:rsidR="00427A36" w:rsidRPr="004A5029" w:rsidRDefault="00427A36" w:rsidP="00427A36">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4.  Le stazioni appaltanti o gli enti concedenti possono revocare la qualificazione solo per ragioni fondate sui criteri di qualificazione di cui all’articolo 168, informando per iscritto l’operatore economico delle ragioni a fondamento della stessa, almeno </w:t>
      </w:r>
      <w:r w:rsidRPr="004A5029">
        <w:rPr>
          <w:rFonts w:ascii="Times New Roman" w:eastAsia="Times New Roman" w:hAnsi="Times New Roman" w:cs="Times New Roman"/>
          <w:b/>
          <w:bCs/>
          <w:strike/>
          <w:color w:val="000000" w:themeColor="text1"/>
        </w:rPr>
        <w:t>15</w:t>
      </w:r>
      <w:r w:rsidRPr="004A5029">
        <w:rPr>
          <w:rFonts w:ascii="Times New Roman" w:eastAsia="Times New Roman" w:hAnsi="Times New Roman" w:cs="Times New Roman"/>
          <w:color w:val="000000" w:themeColor="text1"/>
        </w:rPr>
        <w:t xml:space="preserve"> </w:t>
      </w:r>
      <w:r w:rsidR="004E4B92" w:rsidRPr="004A5029">
        <w:rPr>
          <w:rFonts w:ascii="Times New Roman" w:eastAsia="Times New Roman" w:hAnsi="Times New Roman" w:cs="Times New Roman"/>
          <w:b/>
          <w:bCs/>
          <w:color w:val="000000" w:themeColor="text1"/>
        </w:rPr>
        <w:t>quindici</w:t>
      </w:r>
      <w:r w:rsidR="004E4B92" w:rsidRPr="004A5029">
        <w:rPr>
          <w:rFonts w:ascii="Times New Roman" w:eastAsia="Times New Roman" w:hAnsi="Times New Roman" w:cs="Times New Roman"/>
          <w:color w:val="000000" w:themeColor="text1"/>
        </w:rPr>
        <w:t xml:space="preserve"> </w:t>
      </w:r>
      <w:r w:rsidRPr="004A5029">
        <w:rPr>
          <w:rFonts w:ascii="Times New Roman" w:eastAsia="Times New Roman" w:hAnsi="Times New Roman" w:cs="Times New Roman"/>
          <w:color w:val="000000" w:themeColor="text1"/>
        </w:rPr>
        <w:t>giorni prima della data fissata per la decisione.</w:t>
      </w:r>
    </w:p>
    <w:p w14:paraId="71DCB018" w14:textId="77777777" w:rsidR="00427A36" w:rsidRPr="004A5029" w:rsidRDefault="00427A36" w:rsidP="00427A36">
      <w:pPr>
        <w:jc w:val="both"/>
        <w:rPr>
          <w:rFonts w:ascii="Times New Roman" w:hAnsi="Times New Roman" w:cs="Times New Roman"/>
          <w:color w:val="000000" w:themeColor="text1"/>
        </w:rPr>
      </w:pPr>
    </w:p>
    <w:p w14:paraId="4B644A8D"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br w:type="page"/>
      </w:r>
    </w:p>
    <w:p w14:paraId="449FEE20" w14:textId="77777777" w:rsidR="00DC7D5C" w:rsidRPr="004A5029" w:rsidRDefault="00427A36" w:rsidP="00427A36">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 xml:space="preserve">PARTE IV </w:t>
      </w:r>
    </w:p>
    <w:p w14:paraId="436B338C" w14:textId="03829BCE" w:rsidR="00427A36" w:rsidRPr="004A5029" w:rsidRDefault="00427A36" w:rsidP="00427A36">
      <w:pPr>
        <w:jc w:val="center"/>
        <w:rPr>
          <w:rStyle w:val="Rimandonotaapidipagina"/>
          <w:rFonts w:ascii="Times New Roman" w:hAnsi="Times New Roman" w:cs="Times New Roman"/>
          <w:b/>
          <w:bCs/>
          <w:color w:val="000000" w:themeColor="text1"/>
          <w:highlight w:val="yellow"/>
        </w:rPr>
      </w:pPr>
      <w:r w:rsidRPr="004A5029">
        <w:rPr>
          <w:rFonts w:ascii="Times New Roman" w:hAnsi="Times New Roman" w:cs="Times New Roman"/>
          <w:b/>
          <w:bCs/>
          <w:color w:val="000000" w:themeColor="text1"/>
        </w:rPr>
        <w:t>DELLA SELEZIONE DEI PARTECIPANTI E DELLE OFFERTE</w:t>
      </w:r>
    </w:p>
    <w:p w14:paraId="082C48EB" w14:textId="77777777" w:rsidR="00427A36" w:rsidRPr="004A5029" w:rsidRDefault="00427A36" w:rsidP="00427A36">
      <w:pPr>
        <w:rPr>
          <w:rFonts w:ascii="Times New Roman" w:hAnsi="Times New Roman" w:cs="Times New Roman"/>
          <w:color w:val="000000" w:themeColor="text1"/>
        </w:rPr>
      </w:pPr>
    </w:p>
    <w:p w14:paraId="310DA02F"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167.</w:t>
      </w:r>
    </w:p>
    <w:p w14:paraId="73B77981" w14:textId="77777777" w:rsidR="00427A36" w:rsidRPr="004A5029" w:rsidRDefault="00427A36" w:rsidP="00427A36">
      <w:pPr>
        <w:jc w:val="both"/>
        <w:textAlignment w:val="baseline"/>
        <w:rPr>
          <w:rFonts w:ascii="Times New Roman" w:eastAsia="Times New Roman" w:hAnsi="Times New Roman" w:cs="Times New Roman"/>
          <w:color w:val="000000" w:themeColor="text1"/>
          <w:lang w:eastAsia="it-IT"/>
        </w:rPr>
      </w:pPr>
      <w:r w:rsidRPr="004A5029">
        <w:rPr>
          <w:rFonts w:ascii="Times New Roman" w:hAnsi="Times New Roman" w:cs="Times New Roman"/>
          <w:i/>
          <w:color w:val="000000" w:themeColor="text1"/>
        </w:rPr>
        <w:t>Ulteriori disposizioni applicabili nella scelta del contraente.</w:t>
      </w:r>
    </w:p>
    <w:p w14:paraId="38D745A0" w14:textId="77777777" w:rsidR="00427A36" w:rsidRPr="004A5029" w:rsidRDefault="00427A36" w:rsidP="00427A36">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1. Per la selezione dei partecipanti e delle offerte nelle procedure di scelta del contraente nei settori speciali si applicano le seguenti disposizioni:</w:t>
      </w:r>
    </w:p>
    <w:p w14:paraId="35780BA0" w14:textId="77777777" w:rsidR="00427A36" w:rsidRPr="004A5029" w:rsidRDefault="00427A36" w:rsidP="00427A36">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a) le stazioni appaltanti o gli enti concedenti che sono amministrazioni pubbliche nominano una commissione giudicatrice;</w:t>
      </w:r>
    </w:p>
    <w:p w14:paraId="5B7FDFB8" w14:textId="77777777" w:rsidR="00427A36" w:rsidRPr="004A5029" w:rsidRDefault="00427A36" w:rsidP="00427A36">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b) sono rispettati i termini per la presentazione delle domande di partecipazione secondo quanto previsto dall’articolo 92, comma 1;</w:t>
      </w:r>
    </w:p>
    <w:p w14:paraId="647FC7D2" w14:textId="60F3E550" w:rsidR="00427A36" w:rsidRPr="004A5029" w:rsidRDefault="00427A36" w:rsidP="00427A36">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c) salvo quanto stabilito dagli articoli 168 e 169, è accertata l’assenza delle cause di esclusione previste dagli articoli 94, 95, con riferimento agli accordi internazionali elencati nell’allegato XIV alla direttiva 2014/25/UE del Parlamento europeo e del Consiglio del 26 febbraio 2014, 96, 97 e 98 ed è richiesta la documentazione prevista dall’articolo 99;</w:t>
      </w:r>
    </w:p>
    <w:p w14:paraId="1F2CD56F" w14:textId="77777777" w:rsidR="00427A36" w:rsidRPr="004A5029" w:rsidRDefault="00427A36" w:rsidP="00427A36">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d) salvo quanto stabilito dagli articoli 168 e 169, è richiesto il possesso dei requisiti di partecipazione previsti dagli articoli 100 e 103;</w:t>
      </w:r>
    </w:p>
    <w:p w14:paraId="1576A6C5" w14:textId="77777777" w:rsidR="00427A36" w:rsidRPr="004A5029" w:rsidRDefault="00427A36" w:rsidP="00427A36">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 xml:space="preserve">e) è consentito il soccorso istruttorio con le modalità e nei limiti previsti dall’articolo 101; </w:t>
      </w:r>
    </w:p>
    <w:p w14:paraId="01DCA149" w14:textId="77777777" w:rsidR="00427A36" w:rsidRPr="004A5029" w:rsidRDefault="00427A36" w:rsidP="00427A36">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f) è stabilito che gli operatori economici presentino la documentazione prevista dagli articoli 91 e 105;</w:t>
      </w:r>
    </w:p>
    <w:p w14:paraId="1B43E6A4" w14:textId="77777777" w:rsidR="00427A36" w:rsidRPr="004A5029" w:rsidRDefault="00427A36" w:rsidP="00427A36">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g) è consentito il ricorso all’avvalimento secondo quanto previsto dall’articolo 104;</w:t>
      </w:r>
    </w:p>
    <w:p w14:paraId="37CA59D3" w14:textId="1130CD35" w:rsidR="00427A36" w:rsidRPr="004A5029" w:rsidRDefault="00427A36" w:rsidP="00427A36">
      <w:pPr>
        <w:jc w:val="both"/>
        <w:rPr>
          <w:rFonts w:ascii="Times New Roman" w:eastAsia="Calibri" w:hAnsi="Times New Roman" w:cs="Times New Roman"/>
          <w:color w:val="000000" w:themeColor="text1"/>
        </w:rPr>
      </w:pPr>
      <w:r w:rsidRPr="004A5029">
        <w:rPr>
          <w:rFonts w:ascii="Times New Roman" w:eastAsia="Calibri" w:hAnsi="Times New Roman" w:cs="Times New Roman"/>
          <w:bCs/>
          <w:color w:val="000000" w:themeColor="text1"/>
        </w:rPr>
        <w:t xml:space="preserve">h) è verificata la conformità delle offerte e aggiudicato l’appalto secondo quanto previsto dagli </w:t>
      </w:r>
      <w:r w:rsidRPr="004A5029">
        <w:rPr>
          <w:rFonts w:ascii="Times New Roman" w:eastAsia="Calibri" w:hAnsi="Times New Roman" w:cs="Times New Roman"/>
          <w:b/>
          <w:color w:val="000000" w:themeColor="text1"/>
        </w:rPr>
        <w:t xml:space="preserve">articoli </w:t>
      </w:r>
      <w:r w:rsidRPr="004A5029">
        <w:rPr>
          <w:rFonts w:ascii="Times New Roman" w:eastAsia="Calibri" w:hAnsi="Times New Roman" w:cs="Times New Roman"/>
          <w:b/>
          <w:strike/>
          <w:color w:val="000000" w:themeColor="text1"/>
        </w:rPr>
        <w:t>105</w:t>
      </w:r>
      <w:r w:rsidR="006B6A53" w:rsidRPr="004A5029">
        <w:rPr>
          <w:rFonts w:ascii="Times New Roman" w:eastAsia="Calibri" w:hAnsi="Times New Roman" w:cs="Times New Roman"/>
          <w:b/>
          <w:color w:val="000000" w:themeColor="text1"/>
        </w:rPr>
        <w:t xml:space="preserve"> 107</w:t>
      </w:r>
      <w:r w:rsidRPr="004A5029">
        <w:rPr>
          <w:rFonts w:ascii="Times New Roman" w:eastAsia="Calibri" w:hAnsi="Times New Roman" w:cs="Times New Roman"/>
          <w:b/>
          <w:color w:val="000000" w:themeColor="text1"/>
        </w:rPr>
        <w:t xml:space="preserve">, </w:t>
      </w:r>
      <w:r w:rsidRPr="004A5029">
        <w:rPr>
          <w:rFonts w:ascii="Times New Roman" w:eastAsia="Calibri" w:hAnsi="Times New Roman" w:cs="Times New Roman"/>
          <w:bCs/>
          <w:color w:val="000000" w:themeColor="text1"/>
        </w:rPr>
        <w:t>108 e 110.</w:t>
      </w:r>
    </w:p>
    <w:p w14:paraId="104B70DF" w14:textId="77777777" w:rsidR="00427A36" w:rsidRPr="004A5029" w:rsidRDefault="00427A36" w:rsidP="00427A36">
      <w:pPr>
        <w:jc w:val="both"/>
        <w:rPr>
          <w:rFonts w:ascii="Times New Roman" w:hAnsi="Times New Roman" w:cs="Times New Roman"/>
          <w:i/>
          <w:iCs/>
          <w:color w:val="000000" w:themeColor="text1"/>
        </w:rPr>
      </w:pPr>
      <w:r w:rsidRPr="004A5029">
        <w:rPr>
          <w:rFonts w:ascii="Times New Roman" w:eastAsia="Calibri" w:hAnsi="Times New Roman" w:cs="Times New Roman"/>
          <w:color w:val="000000" w:themeColor="text1"/>
        </w:rPr>
        <w:t xml:space="preserve">2. Quando selezionano i partecipanti a una procedura ristretta o negoziata, a un dialogo competitivo o per un partenariato per l’innovazione, quando decidono sulla qualificazione </w:t>
      </w:r>
      <w:r w:rsidRPr="004A5029">
        <w:rPr>
          <w:rFonts w:ascii="Times New Roman" w:eastAsia="Calibri" w:hAnsi="Times New Roman" w:cs="Times New Roman"/>
          <w:bCs/>
          <w:color w:val="000000" w:themeColor="text1"/>
        </w:rPr>
        <w:t>ai sensi dell’articolo 168</w:t>
      </w:r>
      <w:r w:rsidRPr="004A5029">
        <w:rPr>
          <w:rFonts w:ascii="Times New Roman" w:eastAsia="Calibri" w:hAnsi="Times New Roman" w:cs="Times New Roman"/>
          <w:color w:val="000000" w:themeColor="text1"/>
        </w:rPr>
        <w:t xml:space="preserve"> o quando </w:t>
      </w:r>
      <w:r w:rsidRPr="004A5029">
        <w:rPr>
          <w:rFonts w:ascii="Times New Roman" w:eastAsia="Calibri" w:hAnsi="Times New Roman" w:cs="Times New Roman"/>
          <w:bCs/>
          <w:color w:val="000000" w:themeColor="text1"/>
        </w:rPr>
        <w:t>dispongono l’aggiornamento dei sistemi di qualificazione</w:t>
      </w:r>
      <w:r w:rsidRPr="004A5029">
        <w:rPr>
          <w:rFonts w:ascii="Times New Roman" w:eastAsia="Calibri" w:hAnsi="Times New Roman" w:cs="Times New Roman"/>
          <w:color w:val="000000" w:themeColor="text1"/>
        </w:rPr>
        <w:t>, l</w:t>
      </w:r>
      <w:r w:rsidRPr="004A5029">
        <w:rPr>
          <w:rStyle w:val="normaltextrun"/>
          <w:rFonts w:ascii="Times New Roman" w:hAnsi="Times New Roman" w:cs="Times New Roman"/>
          <w:bCs/>
          <w:color w:val="000000" w:themeColor="text1"/>
        </w:rPr>
        <w:t xml:space="preserve">e </w:t>
      </w:r>
      <w:r w:rsidRPr="004A5029">
        <w:rPr>
          <w:rFonts w:ascii="Times New Roman" w:hAnsi="Times New Roman" w:cs="Times New Roman"/>
          <w:bCs/>
          <w:color w:val="000000" w:themeColor="text1"/>
        </w:rPr>
        <w:t>stazioni appaltanti o gli enti concedenti</w:t>
      </w:r>
      <w:r w:rsidRPr="004A5029">
        <w:rPr>
          <w:rFonts w:ascii="Times New Roman" w:eastAsia="Calibri" w:hAnsi="Times New Roman" w:cs="Times New Roman"/>
          <w:color w:val="000000" w:themeColor="text1"/>
        </w:rPr>
        <w:t>:</w:t>
      </w:r>
    </w:p>
    <w:p w14:paraId="74ADEDFE" w14:textId="77777777" w:rsidR="00427A36" w:rsidRPr="004A5029" w:rsidRDefault="00427A36" w:rsidP="00427A36">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a) non impongono condizioni amministrative, tecniche o finanziarie a taluni operatori economici senza imporle ad altri;</w:t>
      </w:r>
    </w:p>
    <w:p w14:paraId="79F4FD1A"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eastAsia="Calibri" w:hAnsi="Times New Roman" w:cs="Times New Roman"/>
          <w:color w:val="000000" w:themeColor="text1"/>
        </w:rPr>
        <w:t xml:space="preserve">b) non esigono prove o giustificativi </w:t>
      </w:r>
      <w:r w:rsidRPr="004A5029">
        <w:rPr>
          <w:rFonts w:ascii="Times New Roman" w:eastAsia="Calibri" w:hAnsi="Times New Roman" w:cs="Times New Roman"/>
          <w:b/>
          <w:bCs/>
          <w:strike/>
          <w:color w:val="000000" w:themeColor="text1"/>
        </w:rPr>
        <w:t>già</w:t>
      </w:r>
      <w:r w:rsidRPr="004A5029">
        <w:rPr>
          <w:rFonts w:ascii="Times New Roman" w:eastAsia="Calibri" w:hAnsi="Times New Roman" w:cs="Times New Roman"/>
          <w:strike/>
          <w:color w:val="000000" w:themeColor="text1"/>
        </w:rPr>
        <w:t xml:space="preserve"> </w:t>
      </w:r>
      <w:r w:rsidRPr="004A5029">
        <w:rPr>
          <w:rFonts w:ascii="Times New Roman" w:eastAsia="Calibri" w:hAnsi="Times New Roman" w:cs="Times New Roman"/>
          <w:color w:val="000000" w:themeColor="text1"/>
        </w:rPr>
        <w:t>presenti nella documentazione valida già a disposizione.</w:t>
      </w:r>
    </w:p>
    <w:p w14:paraId="2677290C" w14:textId="77777777" w:rsidR="00427A36" w:rsidRPr="004A5029" w:rsidRDefault="00427A36" w:rsidP="00427A36">
      <w:pPr>
        <w:jc w:val="both"/>
        <w:rPr>
          <w:rFonts w:ascii="Times New Roman" w:hAnsi="Times New Roman" w:cs="Times New Roman"/>
          <w:color w:val="000000" w:themeColor="text1"/>
        </w:rPr>
      </w:pPr>
    </w:p>
    <w:p w14:paraId="7635C9D6"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168.</w:t>
      </w:r>
    </w:p>
    <w:p w14:paraId="6CE785D4" w14:textId="77777777" w:rsidR="00427A36" w:rsidRPr="004A5029" w:rsidRDefault="00427A36" w:rsidP="00427A36">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Procedure di gara con sistemi di qualificazione.</w:t>
      </w:r>
    </w:p>
    <w:p w14:paraId="795B8C80" w14:textId="77777777" w:rsidR="00427A36" w:rsidRPr="004A5029" w:rsidRDefault="00427A36" w:rsidP="00427A36">
      <w:pPr>
        <w:jc w:val="both"/>
        <w:rPr>
          <w:rFonts w:ascii="Times New Roman" w:hAnsi="Times New Roman" w:cs="Times New Roman"/>
          <w:bCs/>
          <w:color w:val="000000" w:themeColor="text1"/>
        </w:rPr>
      </w:pPr>
      <w:r w:rsidRPr="004A5029">
        <w:rPr>
          <w:rFonts w:ascii="Times New Roman" w:eastAsia="Calibri" w:hAnsi="Times New Roman" w:cs="Times New Roman"/>
          <w:color w:val="000000" w:themeColor="text1"/>
        </w:rPr>
        <w:t>1.  Ai sensi</w:t>
      </w:r>
      <w:r w:rsidRPr="004A5029">
        <w:rPr>
          <w:rFonts w:ascii="Times New Roman" w:eastAsia="Calibri" w:hAnsi="Times New Roman" w:cs="Times New Roman"/>
          <w:bCs/>
          <w:color w:val="000000" w:themeColor="text1"/>
        </w:rPr>
        <w:t xml:space="preserve"> dell’articolo 141, comma 4, lettera a), l</w:t>
      </w:r>
      <w:r w:rsidRPr="004A5029">
        <w:rPr>
          <w:rStyle w:val="normaltextrun"/>
          <w:rFonts w:ascii="Times New Roman" w:hAnsi="Times New Roman" w:cs="Times New Roman"/>
          <w:bCs/>
          <w:color w:val="000000" w:themeColor="text1"/>
        </w:rPr>
        <w:t xml:space="preserve">e </w:t>
      </w:r>
      <w:r w:rsidRPr="004A5029">
        <w:rPr>
          <w:rFonts w:ascii="Times New Roman" w:hAnsi="Times New Roman" w:cs="Times New Roman"/>
          <w:bCs/>
          <w:color w:val="000000" w:themeColor="text1"/>
        </w:rPr>
        <w:t>stazioni appaltanti o gli enti concedenti</w:t>
      </w:r>
      <w:r w:rsidRPr="004A5029">
        <w:rPr>
          <w:rFonts w:ascii="Times New Roman" w:eastAsia="Calibri" w:hAnsi="Times New Roman" w:cs="Times New Roman"/>
          <w:color w:val="000000" w:themeColor="text1"/>
        </w:rPr>
        <w:t xml:space="preserve"> possono istituire e gestire un sistema di qualificazione degli operatori economici. Gli operatori economici possono chiedere in qualsiasi momento di essere qualificati.</w:t>
      </w:r>
    </w:p>
    <w:p w14:paraId="6BEECDB1" w14:textId="088BA65E" w:rsidR="00427A36" w:rsidRPr="004A5029" w:rsidRDefault="00427A36" w:rsidP="00427A36">
      <w:pPr>
        <w:jc w:val="both"/>
        <w:rPr>
          <w:rFonts w:ascii="Times New Roman" w:hAnsi="Times New Roman" w:cs="Times New Roman"/>
          <w:color w:val="000000" w:themeColor="text1"/>
        </w:rPr>
      </w:pPr>
      <w:r w:rsidRPr="004A5029">
        <w:rPr>
          <w:rFonts w:ascii="Times New Roman" w:eastAsia="Calibri" w:hAnsi="Times New Roman" w:cs="Times New Roman"/>
          <w:color w:val="000000" w:themeColor="text1"/>
        </w:rPr>
        <w:t xml:space="preserve">2. </w:t>
      </w:r>
      <w:r w:rsidRPr="004A5029">
        <w:rPr>
          <w:rFonts w:ascii="Times New Roman" w:eastAsia="Calibri" w:hAnsi="Times New Roman" w:cs="Times New Roman"/>
          <w:bCs/>
          <w:color w:val="000000" w:themeColor="text1"/>
        </w:rPr>
        <w:t>Con propri atti, pubblicati sui propri siti istituzionali e, comunque, trasmessi agli operatori economici interessati che ne facciano richiesta</w:t>
      </w:r>
      <w:r w:rsidRPr="004A5029">
        <w:rPr>
          <w:rFonts w:ascii="Times New Roman" w:eastAsia="Calibri" w:hAnsi="Times New Roman" w:cs="Times New Roman"/>
          <w:color w:val="000000" w:themeColor="text1"/>
        </w:rPr>
        <w:t>, l</w:t>
      </w:r>
      <w:r w:rsidRPr="004A5029">
        <w:rPr>
          <w:rStyle w:val="normaltextrun"/>
          <w:rFonts w:ascii="Times New Roman" w:hAnsi="Times New Roman" w:cs="Times New Roman"/>
          <w:bCs/>
          <w:color w:val="000000" w:themeColor="text1"/>
        </w:rPr>
        <w:t xml:space="preserve">e </w:t>
      </w:r>
      <w:r w:rsidRPr="004A5029">
        <w:rPr>
          <w:rFonts w:ascii="Times New Roman" w:hAnsi="Times New Roman" w:cs="Times New Roman"/>
          <w:bCs/>
          <w:color w:val="000000" w:themeColor="text1"/>
        </w:rPr>
        <w:t>stazioni appaltanti o gli enti concedenti</w:t>
      </w:r>
      <w:r w:rsidRPr="004A5029">
        <w:rPr>
          <w:rFonts w:ascii="Times New Roman" w:eastAsia="Calibri" w:hAnsi="Times New Roman" w:cs="Times New Roman"/>
          <w:color w:val="000000" w:themeColor="text1"/>
        </w:rPr>
        <w:t xml:space="preserve"> stabiliscono norme e criteri oggettivi per </w:t>
      </w:r>
      <w:r w:rsidRPr="004A5029">
        <w:rPr>
          <w:rFonts w:ascii="Times New Roman" w:eastAsia="Calibri" w:hAnsi="Times New Roman" w:cs="Times New Roman"/>
          <w:bCs/>
          <w:color w:val="000000" w:themeColor="text1"/>
        </w:rPr>
        <w:t>il funzionamento del sistema di qualificazione, che può essere articolato in vari stadi di qualificazione, l’eventuale aggiornamento periodico dello stesso e la sua durata</w:t>
      </w:r>
      <w:r w:rsidRPr="004A5029">
        <w:rPr>
          <w:rFonts w:ascii="Times New Roman" w:eastAsia="Calibri" w:hAnsi="Times New Roman" w:cs="Times New Roman"/>
          <w:color w:val="000000" w:themeColor="text1"/>
        </w:rPr>
        <w:t xml:space="preserve">. </w:t>
      </w:r>
      <w:r w:rsidRPr="004A5029">
        <w:rPr>
          <w:rFonts w:ascii="Times New Roman" w:eastAsia="Calibri" w:hAnsi="Times New Roman" w:cs="Times New Roman"/>
          <w:bCs/>
          <w:color w:val="000000" w:themeColor="text1"/>
        </w:rPr>
        <w:t xml:space="preserve">Essi disciplinano i requisiti relativi alle capacità economiche e finanziarie e alle capacità tecniche e professionali necessarie all’iscrizione al sistema; i requisiti possono anche essere quelli previsti dagli articoli 100 e 103 ed in tal caso si applicano gli articoli 91 e 105. </w:t>
      </w:r>
      <w:r w:rsidRPr="004A5029">
        <w:rPr>
          <w:rFonts w:ascii="Times New Roman" w:eastAsia="Calibri" w:hAnsi="Times New Roman" w:cs="Times New Roman"/>
          <w:color w:val="000000" w:themeColor="text1"/>
        </w:rPr>
        <w:t>Quando i criteri per l’iscrizione comportano il possesso di specifiche tecniche si applicano gli articoli 79, 80 e 105.</w:t>
      </w:r>
    </w:p>
    <w:p w14:paraId="697552A2"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eastAsia="Calibri" w:hAnsi="Times New Roman" w:cs="Times New Roman"/>
          <w:color w:val="000000" w:themeColor="text1"/>
        </w:rPr>
        <w:t xml:space="preserve">3. </w:t>
      </w:r>
      <w:r w:rsidRPr="004A5029">
        <w:rPr>
          <w:rStyle w:val="normaltextrun"/>
          <w:rFonts w:ascii="Times New Roman" w:hAnsi="Times New Roman" w:cs="Times New Roman"/>
          <w:bCs/>
          <w:color w:val="000000" w:themeColor="text1"/>
        </w:rPr>
        <w:t xml:space="preserve">Le </w:t>
      </w:r>
      <w:r w:rsidRPr="004A5029">
        <w:rPr>
          <w:rFonts w:ascii="Times New Roman" w:hAnsi="Times New Roman" w:cs="Times New Roman"/>
          <w:bCs/>
          <w:color w:val="000000" w:themeColor="text1"/>
        </w:rPr>
        <w:t>stazioni appaltanti o gli enti concedenti</w:t>
      </w:r>
      <w:r w:rsidRPr="004A5029">
        <w:rPr>
          <w:rFonts w:ascii="Times New Roman" w:eastAsia="Calibri" w:hAnsi="Times New Roman" w:cs="Times New Roman"/>
          <w:bCs/>
          <w:color w:val="000000" w:themeColor="text1"/>
        </w:rPr>
        <w:t xml:space="preserve"> prevedono negli atti di cui al comma 2 che non possono essere iscritti gli operatori economici </w:t>
      </w:r>
      <w:r w:rsidRPr="004A5029">
        <w:rPr>
          <w:rFonts w:ascii="Times New Roman" w:hAnsi="Times New Roman" w:cs="Times New Roman"/>
          <w:bCs/>
          <w:color w:val="000000" w:themeColor="text1"/>
        </w:rPr>
        <w:t xml:space="preserve">per i quali sussistano cause di esclusione ai sensi del combinato disposto degli articoli 94, 95, 96, 97, 98 e 169, </w:t>
      </w:r>
      <w:r w:rsidRPr="004A5029">
        <w:rPr>
          <w:rFonts w:ascii="Times New Roman" w:eastAsia="Calibri" w:hAnsi="Times New Roman" w:cs="Times New Roman"/>
          <w:bCs/>
          <w:color w:val="000000" w:themeColor="text1"/>
        </w:rPr>
        <w:t>e consentono in ogni caso di acquisire i requisiti di capacità richiesti per l’iscrizione secondo le modalità previste dall’articolo 104.</w:t>
      </w:r>
      <w:r w:rsidRPr="004A5029">
        <w:rPr>
          <w:rFonts w:ascii="Times New Roman" w:hAnsi="Times New Roman" w:cs="Times New Roman"/>
          <w:bCs/>
          <w:color w:val="000000" w:themeColor="text1"/>
        </w:rPr>
        <w:t xml:space="preserve"> </w:t>
      </w:r>
      <w:r w:rsidRPr="004A5029">
        <w:rPr>
          <w:rFonts w:ascii="Times New Roman" w:eastAsia="Calibri" w:hAnsi="Times New Roman" w:cs="Times New Roman"/>
          <w:bCs/>
          <w:color w:val="000000" w:themeColor="text1"/>
        </w:rPr>
        <w:t>Le norme e i criteri possono essere sempre aggiornati</w:t>
      </w:r>
      <w:r w:rsidRPr="004A5029">
        <w:rPr>
          <w:rFonts w:ascii="Times New Roman" w:eastAsia="Calibri" w:hAnsi="Times New Roman" w:cs="Times New Roman"/>
          <w:color w:val="000000" w:themeColor="text1"/>
        </w:rPr>
        <w:t>, dandone comunicazione agli operatori economici iscritti.</w:t>
      </w:r>
    </w:p>
    <w:p w14:paraId="3ED793D0"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eastAsia="Calibri" w:hAnsi="Times New Roman" w:cs="Times New Roman"/>
          <w:color w:val="000000" w:themeColor="text1"/>
        </w:rPr>
        <w:t xml:space="preserve">4. Gli operatori qualificati sono iscritti in un elenco, che può essere diviso in categorie in base al tipo di appalti per i quali la qualificazione è valida. </w:t>
      </w:r>
    </w:p>
    <w:p w14:paraId="176D4E2F"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eastAsia="Calibri" w:hAnsi="Times New Roman" w:cs="Times New Roman"/>
          <w:color w:val="000000" w:themeColor="text1"/>
        </w:rPr>
        <w:t>5. La stazione appaltante o l’ente concedente che istituisce e gestisce il sistema di qualificazione stabilisce i documenti, i certificati e le dichiarazioni sostitutive che devono corredare la domanda di iscrizione, e non può chiedere certificati o documenti che riproducono documenti validi già nella sua disponibilità. I documenti, i certificati e le dichiarazioni sostitutive, se redatti in una lingua diversa dall’italiano, sono accompagnati da una traduzione in lingua italiana certificata conforme al testo originale dalle autorità diplomatiche o consolari italiane del Paese in cui sono stati redatti, oppure da un traduttore ufficiale.</w:t>
      </w:r>
    </w:p>
    <w:p w14:paraId="3636A165"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eastAsia="Calibri" w:hAnsi="Times New Roman" w:cs="Times New Roman"/>
          <w:color w:val="000000" w:themeColor="text1"/>
        </w:rPr>
        <w:t xml:space="preserve">6. I contratti specifici per i lavori, le forniture e i servizi contemplati dal sistema di qualificazione sono aggiudicati con procedure ristrette o procedure negoziate cui possono partecipare o presentare offerta gli operatori </w:t>
      </w:r>
      <w:r w:rsidRPr="004A5029">
        <w:rPr>
          <w:rFonts w:ascii="Times New Roman" w:eastAsia="Calibri" w:hAnsi="Times New Roman" w:cs="Times New Roman"/>
          <w:b/>
          <w:bCs/>
          <w:strike/>
          <w:color w:val="000000" w:themeColor="text1"/>
        </w:rPr>
        <w:t>che siano</w:t>
      </w:r>
      <w:r w:rsidRPr="004A5029">
        <w:rPr>
          <w:rFonts w:ascii="Times New Roman" w:eastAsia="Calibri" w:hAnsi="Times New Roman" w:cs="Times New Roman"/>
          <w:color w:val="000000" w:themeColor="text1"/>
        </w:rPr>
        <w:t xml:space="preserve"> iscritti nel sistema di qualificazione.</w:t>
      </w:r>
    </w:p>
    <w:p w14:paraId="249BF8C6" w14:textId="77777777" w:rsidR="00427A36" w:rsidRPr="004A5029" w:rsidRDefault="00427A36" w:rsidP="00427A36">
      <w:pPr>
        <w:jc w:val="both"/>
        <w:rPr>
          <w:rFonts w:ascii="Times New Roman" w:hAnsi="Times New Roman" w:cs="Times New Roman"/>
          <w:color w:val="000000" w:themeColor="text1"/>
        </w:rPr>
      </w:pPr>
    </w:p>
    <w:p w14:paraId="078AEF7F"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169.</w:t>
      </w:r>
    </w:p>
    <w:p w14:paraId="42C979E8"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Procedure di gara regolamentate.</w:t>
      </w:r>
    </w:p>
    <w:p w14:paraId="2637BEDF" w14:textId="77777777" w:rsidR="00427A36" w:rsidRPr="000246EF" w:rsidRDefault="00427A36" w:rsidP="00427A36">
      <w:pPr>
        <w:jc w:val="both"/>
        <w:rPr>
          <w:rFonts w:ascii="Times New Roman" w:eastAsia="Times New Roman" w:hAnsi="Times New Roman" w:cs="Times New Roman"/>
          <w:color w:val="000000" w:themeColor="text1"/>
        </w:rPr>
      </w:pPr>
      <w:r w:rsidRPr="000246EF">
        <w:rPr>
          <w:rFonts w:ascii="Times New Roman" w:eastAsia="Times New Roman" w:hAnsi="Times New Roman" w:cs="Times New Roman"/>
          <w:color w:val="000000" w:themeColor="text1"/>
        </w:rPr>
        <w:t>1. Con propri atti, pubblicati sui propri siti istituzionali e, comunque, accessibili a tutti gli operatori economici interessati, ferme le cause di esclusione automatica di cui all’articolo 94, le imprese pubbliche e i soggetti titolari di diritti speciali esclusivi possono stabilire preventivamente quali condotte costituiscono gravi illeciti professionali agli effetti degli articoli 95, comma 1, lettera e) e 98.</w:t>
      </w:r>
    </w:p>
    <w:p w14:paraId="60FB2149" w14:textId="77777777" w:rsidR="00427A36" w:rsidRPr="004A5029" w:rsidRDefault="00427A36" w:rsidP="00427A36">
      <w:pPr>
        <w:jc w:val="both"/>
        <w:rPr>
          <w:rFonts w:ascii="Times New Roman" w:hAnsi="Times New Roman" w:cs="Times New Roman"/>
          <w:color w:val="000000" w:themeColor="text1"/>
        </w:rPr>
      </w:pPr>
      <w:r w:rsidRPr="00D77AAD">
        <w:rPr>
          <w:rFonts w:ascii="Times New Roman" w:hAnsi="Times New Roman" w:cs="Times New Roman"/>
          <w:color w:val="000000" w:themeColor="text1"/>
        </w:rPr>
        <w:t>2.</w:t>
      </w:r>
      <w:r w:rsidRPr="004A5029">
        <w:rPr>
          <w:rFonts w:ascii="Times New Roman" w:hAnsi="Times New Roman" w:cs="Times New Roman"/>
          <w:color w:val="000000" w:themeColor="text1"/>
        </w:rPr>
        <w:t xml:space="preserve"> Qualora l</w:t>
      </w:r>
      <w:r w:rsidRPr="004A5029">
        <w:rPr>
          <w:rStyle w:val="normaltextrun"/>
          <w:rFonts w:ascii="Times New Roman" w:hAnsi="Times New Roman" w:cs="Times New Roman"/>
          <w:bCs/>
          <w:iCs/>
          <w:color w:val="000000" w:themeColor="text1"/>
        </w:rPr>
        <w:t xml:space="preserve">e </w:t>
      </w:r>
      <w:r w:rsidRPr="004A5029">
        <w:rPr>
          <w:rFonts w:ascii="Times New Roman" w:hAnsi="Times New Roman" w:cs="Times New Roman"/>
          <w:bCs/>
          <w:iCs/>
          <w:color w:val="000000" w:themeColor="text1"/>
        </w:rPr>
        <w:t>stazioni appaltanti o gli enti concedenti</w:t>
      </w:r>
      <w:r w:rsidRPr="004A5029">
        <w:rPr>
          <w:rFonts w:ascii="Times New Roman" w:hAnsi="Times New Roman" w:cs="Times New Roman"/>
          <w:color w:val="000000" w:themeColor="text1"/>
        </w:rPr>
        <w:t xml:space="preserve"> si trovino nella necessità di garantire un equilibrio adeguato tra le caratteristiche specifiche della procedura di appalto e i mezzi necessari alla sua realizzazione, nelle procedure ristrette o negoziate, nei dialoghi competitivi oppure nei partenariati per l’innovazione possono definire norme e criteri oggettivi che rispecchino tale necessità e consentano alla stazione appaltante o all’ente concedente di ridurre il numero di candidati che saranno invitati a presentare un’offerta. Il numero dei candidati prescelti tiene conto dell’esigenza di garantire una adeguata concorrenza.</w:t>
      </w:r>
    </w:p>
    <w:p w14:paraId="0EF46479" w14:textId="77777777" w:rsidR="00427A36" w:rsidRPr="004A5029" w:rsidRDefault="00427A36" w:rsidP="00427A36">
      <w:pPr>
        <w:jc w:val="both"/>
        <w:rPr>
          <w:rFonts w:ascii="Times New Roman" w:hAnsi="Times New Roman" w:cs="Times New Roman"/>
          <w:color w:val="000000" w:themeColor="text1"/>
        </w:rPr>
      </w:pPr>
    </w:p>
    <w:p w14:paraId="147BAC5E"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170.</w:t>
      </w:r>
    </w:p>
    <w:p w14:paraId="5C250267"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Offerte contenenti prodotti originari di Paesi terzi.</w:t>
      </w:r>
    </w:p>
    <w:p w14:paraId="3666309D" w14:textId="0B4051F9"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Fatti salvi gli obblighi assunti nei confronti dei Paesi terzi, il presente articolo si applica a offerte contenenti prodotti originari di Paesi terzi con </w:t>
      </w:r>
      <w:r w:rsidRPr="004A5029">
        <w:rPr>
          <w:rFonts w:ascii="Times New Roman" w:hAnsi="Times New Roman" w:cs="Times New Roman"/>
          <w:b/>
          <w:bCs/>
          <w:strike/>
          <w:color w:val="000000" w:themeColor="text1"/>
        </w:rPr>
        <w:t>cui</w:t>
      </w:r>
      <w:r w:rsidRPr="004A5029">
        <w:rPr>
          <w:rFonts w:ascii="Times New Roman" w:hAnsi="Times New Roman" w:cs="Times New Roman"/>
          <w:b/>
          <w:bCs/>
          <w:color w:val="000000" w:themeColor="text1"/>
        </w:rPr>
        <w:t xml:space="preserve"> </w:t>
      </w:r>
      <w:r w:rsidR="00073270" w:rsidRPr="004A5029">
        <w:rPr>
          <w:rFonts w:ascii="Times New Roman" w:hAnsi="Times New Roman" w:cs="Times New Roman"/>
          <w:b/>
          <w:bCs/>
          <w:color w:val="000000" w:themeColor="text1"/>
        </w:rPr>
        <w:t xml:space="preserve">i quali </w:t>
      </w:r>
      <w:r w:rsidRPr="004A5029">
        <w:rPr>
          <w:rFonts w:ascii="Times New Roman" w:hAnsi="Times New Roman" w:cs="Times New Roman"/>
          <w:color w:val="000000" w:themeColor="text1"/>
        </w:rPr>
        <w:t xml:space="preserve">l'Unione europea non ha concluso, in un contesto multilaterale o bilaterale, un accordo che garantisca un accesso comparabile ed effettivo delle imprese dell'Unione </w:t>
      </w:r>
      <w:r w:rsidR="00BE292F" w:rsidRPr="004A5029">
        <w:rPr>
          <w:rFonts w:ascii="Times New Roman" w:hAnsi="Times New Roman" w:cs="Times New Roman"/>
          <w:b/>
          <w:bCs/>
          <w:color w:val="000000" w:themeColor="text1"/>
        </w:rPr>
        <w:t xml:space="preserve">europea </w:t>
      </w:r>
      <w:r w:rsidRPr="004A5029">
        <w:rPr>
          <w:rFonts w:ascii="Times New Roman" w:hAnsi="Times New Roman" w:cs="Times New Roman"/>
          <w:color w:val="000000" w:themeColor="text1"/>
        </w:rPr>
        <w:t xml:space="preserve">ai mercati di tali </w:t>
      </w:r>
      <w:r w:rsidR="006A1D1B" w:rsidRPr="004A5029">
        <w:rPr>
          <w:rFonts w:ascii="Times New Roman" w:hAnsi="Times New Roman" w:cs="Times New Roman"/>
          <w:color w:val="000000" w:themeColor="text1"/>
        </w:rPr>
        <w:t>P</w:t>
      </w:r>
      <w:r w:rsidRPr="004A5029">
        <w:rPr>
          <w:rFonts w:ascii="Times New Roman" w:hAnsi="Times New Roman" w:cs="Times New Roman"/>
          <w:color w:val="000000" w:themeColor="text1"/>
        </w:rPr>
        <w:t>aesi terzi.</w:t>
      </w:r>
    </w:p>
    <w:p w14:paraId="2187A4AD" w14:textId="2B904A71"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Qualsiasi offerta presentata per l'aggiudicazione di un appalto di forniture può essere respinta se la parte dei prodotti originari di Paesi terzi, ai sensi del </w:t>
      </w:r>
      <w:hyperlink r:id="rId35" w:anchor="id=10LX0000790383ART0,__m=document" w:history="1">
        <w:r w:rsidRPr="004A5029">
          <w:rPr>
            <w:rFonts w:ascii="Times New Roman" w:hAnsi="Times New Roman" w:cs="Times New Roman"/>
            <w:color w:val="000000" w:themeColor="text1"/>
          </w:rPr>
          <w:t>regolamento (UE) n. 952/2013</w:t>
        </w:r>
      </w:hyperlink>
      <w:r w:rsidRPr="004A5029">
        <w:rPr>
          <w:rFonts w:ascii="Times New Roman" w:hAnsi="Times New Roman" w:cs="Times New Roman"/>
          <w:color w:val="000000" w:themeColor="text1"/>
        </w:rPr>
        <w:t xml:space="preserve"> del Parlamento europeo e del Consiglio, </w:t>
      </w:r>
      <w:r w:rsidR="006A1D1B" w:rsidRPr="004A5029">
        <w:rPr>
          <w:rFonts w:ascii="Times New Roman" w:hAnsi="Times New Roman" w:cs="Times New Roman"/>
          <w:color w:val="000000" w:themeColor="text1"/>
        </w:rPr>
        <w:t xml:space="preserve">del 9 ottobre 2013, </w:t>
      </w:r>
      <w:r w:rsidRPr="004A5029">
        <w:rPr>
          <w:rFonts w:ascii="Times New Roman" w:hAnsi="Times New Roman" w:cs="Times New Roman"/>
          <w:color w:val="000000" w:themeColor="text1"/>
        </w:rPr>
        <w:t>supera il 50 per cento del valore totale dei prodotti che compongono l'offerta. In caso di mancato respingimento dell'offerta a norma del presente comma, la stazione appaltante o l’ente concedente motiva debitamente le ragioni della scelta e trasmette all'Autorità la relativa documentazione. Ai fini del presente articolo, i software impiegati negli impianti delle reti di telecomunicazione sono considerati prodotti.</w:t>
      </w:r>
    </w:p>
    <w:p w14:paraId="249C1C43" w14:textId="3790B05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Salvo il disposto del terzo periodo del presente comma, se due o più offerte si equivalgono in base ai criteri di aggiudicazione di cui all'articolo </w:t>
      </w:r>
      <w:r w:rsidRPr="004A5029">
        <w:rPr>
          <w:rFonts w:ascii="Times New Roman" w:eastAsia="Calibri" w:hAnsi="Times New Roman" w:cs="Times New Roman"/>
          <w:color w:val="000000" w:themeColor="text1"/>
        </w:rPr>
        <w:t>108</w:t>
      </w:r>
      <w:r w:rsidRPr="004A5029">
        <w:rPr>
          <w:rFonts w:ascii="Times New Roman" w:hAnsi="Times New Roman" w:cs="Times New Roman"/>
          <w:color w:val="000000" w:themeColor="text1"/>
        </w:rPr>
        <w:t xml:space="preserve">, </w:t>
      </w:r>
      <w:r w:rsidR="00E07A23" w:rsidRPr="004A5029">
        <w:rPr>
          <w:rFonts w:ascii="Times New Roman" w:hAnsi="Times New Roman" w:cs="Times New Roman"/>
          <w:color w:val="000000" w:themeColor="text1"/>
        </w:rPr>
        <w:t>è</w:t>
      </w:r>
      <w:r w:rsidRPr="004A5029">
        <w:rPr>
          <w:rFonts w:ascii="Times New Roman" w:hAnsi="Times New Roman" w:cs="Times New Roman"/>
          <w:color w:val="000000" w:themeColor="text1"/>
        </w:rPr>
        <w:t xml:space="preserve"> preferita l'offerta che non può essere respinta a norma del comma 2 del presente articolo. Il valore delle offerte è considerato equivalente, ai fini del presente articolo, se la differenza di prezzo non supera il 3 per cento. Tuttavia, un'offerta non è preferita ad un'altra in virtù del presente comma, se la stazione appaltante o l’ente concedente, accettandola, è tenuto ad acquistare materiale con caratteristiche tecniche diverse da quelle del materiale già esistente, con conseguente incompatibilità o difficoltà tecniche di uso o di manutenzione o costi sproporzionati.</w:t>
      </w:r>
    </w:p>
    <w:p w14:paraId="09DE2671" w14:textId="6F02DAFC"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Ai fini del presente articolo, per determinare la parte dei prodotti originari dei Paesi terzi di cui al comma 2, sono esclusi i Paesi terzi ai quali, con decisione del Consiglio dell'Unione europea ai sensi del comma 1, è stato esteso il beneficio del codice.</w:t>
      </w:r>
    </w:p>
    <w:p w14:paraId="3AB58C42" w14:textId="2B2F5CA9" w:rsidR="00427A36" w:rsidRPr="004A5029" w:rsidRDefault="00E06FE4" w:rsidP="00427A36">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5. In coerenza con quanto previsto dal comma 2, tra i criteri di valutazione dell’offerta economicamente più vantaggiosa di cui all’articolo 108, comma 4</w:t>
      </w:r>
      <w:r w:rsidR="007A490D" w:rsidRPr="004A5029">
        <w:rPr>
          <w:rFonts w:ascii="Times New Roman" w:hAnsi="Times New Roman" w:cs="Times New Roman"/>
          <w:b/>
          <w:bCs/>
          <w:color w:val="000000" w:themeColor="text1"/>
        </w:rPr>
        <w:t>,</w:t>
      </w:r>
      <w:r w:rsidRPr="004A5029">
        <w:rPr>
          <w:rFonts w:ascii="Times New Roman" w:hAnsi="Times New Roman" w:cs="Times New Roman"/>
          <w:b/>
          <w:bCs/>
          <w:color w:val="000000" w:themeColor="text1"/>
        </w:rPr>
        <w:t xml:space="preserve"> può essere considerato dalla stazione appaltante, per ciascuna delle voci merceologiche che compongono l’offerta, il valore percentuale dei prodotti originari di Paesi terzi</w:t>
      </w:r>
      <w:r w:rsidR="00635C41" w:rsidRPr="004A5029">
        <w:rPr>
          <w:rFonts w:ascii="Times New Roman" w:hAnsi="Times New Roman" w:cs="Times New Roman"/>
          <w:b/>
          <w:bCs/>
          <w:color w:val="000000" w:themeColor="text1"/>
        </w:rPr>
        <w:t>,</w:t>
      </w:r>
      <w:r w:rsidRPr="004A5029">
        <w:rPr>
          <w:rFonts w:ascii="Times New Roman" w:hAnsi="Times New Roman" w:cs="Times New Roman"/>
          <w:b/>
          <w:bCs/>
          <w:color w:val="000000" w:themeColor="text1"/>
        </w:rPr>
        <w:t xml:space="preserve"> ai sensi del </w:t>
      </w:r>
      <w:r w:rsidR="007A490D" w:rsidRPr="004A5029">
        <w:rPr>
          <w:rFonts w:ascii="Times New Roman" w:hAnsi="Times New Roman" w:cs="Times New Roman"/>
          <w:b/>
          <w:bCs/>
          <w:color w:val="000000" w:themeColor="text1"/>
        </w:rPr>
        <w:t>r</w:t>
      </w:r>
      <w:r w:rsidRPr="004A5029">
        <w:rPr>
          <w:rFonts w:ascii="Times New Roman" w:hAnsi="Times New Roman" w:cs="Times New Roman"/>
          <w:b/>
          <w:bCs/>
          <w:color w:val="000000" w:themeColor="text1"/>
        </w:rPr>
        <w:t xml:space="preserve">egolamento (UE) n. 952/2013 del Parlamento europeo e del Consiglio, </w:t>
      </w:r>
      <w:r w:rsidR="007A490D" w:rsidRPr="004A5029">
        <w:rPr>
          <w:rFonts w:ascii="Times New Roman" w:hAnsi="Times New Roman" w:cs="Times New Roman"/>
          <w:b/>
          <w:bCs/>
          <w:color w:val="000000" w:themeColor="text1"/>
        </w:rPr>
        <w:t xml:space="preserve">del 9 ottobre 2013, </w:t>
      </w:r>
      <w:r w:rsidRPr="004A5029">
        <w:rPr>
          <w:rFonts w:ascii="Times New Roman" w:hAnsi="Times New Roman" w:cs="Times New Roman"/>
          <w:b/>
          <w:bCs/>
          <w:color w:val="000000" w:themeColor="text1"/>
        </w:rPr>
        <w:t xml:space="preserve">rispetto al valore totale dei prodotti che compongono l’offerta. Le stazioni appaltanti garantiscono che il criterio di cui al primo periodo sia applicato nel rispetto dei principi di non discriminazione nei rapporti con i Paesi </w:t>
      </w:r>
      <w:r w:rsidR="007A490D" w:rsidRPr="004A5029">
        <w:rPr>
          <w:rFonts w:ascii="Times New Roman" w:hAnsi="Times New Roman" w:cs="Times New Roman"/>
          <w:b/>
          <w:bCs/>
          <w:color w:val="000000" w:themeColor="text1"/>
        </w:rPr>
        <w:t>t</w:t>
      </w:r>
      <w:r w:rsidRPr="004A5029">
        <w:rPr>
          <w:rFonts w:ascii="Times New Roman" w:hAnsi="Times New Roman" w:cs="Times New Roman"/>
          <w:b/>
          <w:bCs/>
          <w:color w:val="000000" w:themeColor="text1"/>
        </w:rPr>
        <w:t>erzi e proporzionalità.</w:t>
      </w:r>
    </w:p>
    <w:p w14:paraId="1F37AE66" w14:textId="77777777" w:rsidR="00E06FE4" w:rsidRPr="004A5029" w:rsidRDefault="00E06FE4" w:rsidP="00427A36">
      <w:pPr>
        <w:jc w:val="both"/>
        <w:rPr>
          <w:rFonts w:ascii="Times New Roman" w:hAnsi="Times New Roman" w:cs="Times New Roman"/>
          <w:color w:val="000000" w:themeColor="text1"/>
        </w:rPr>
      </w:pPr>
    </w:p>
    <w:p w14:paraId="3D108F92"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171.</w:t>
      </w:r>
    </w:p>
    <w:p w14:paraId="2DA1737A" w14:textId="77777777" w:rsidR="00427A36" w:rsidRPr="004A5029" w:rsidRDefault="00427A36" w:rsidP="00427A36">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Relazioni con Paesi terzi in materia di lavori, servizi e forniture.</w:t>
      </w:r>
    </w:p>
    <w:p w14:paraId="7C2393B9" w14:textId="79B289E4" w:rsidR="00427A36" w:rsidRPr="004A5029" w:rsidRDefault="00427A36" w:rsidP="00427A36">
      <w:pPr>
        <w:jc w:val="both"/>
        <w:rPr>
          <w:rFonts w:ascii="Times New Roman" w:eastAsia="Times New Roman" w:hAnsi="Times New Roman" w:cs="Times New Roman"/>
          <w:color w:val="000000" w:themeColor="text1"/>
          <w:lang w:eastAsia="it-IT"/>
        </w:rPr>
      </w:pPr>
      <w:r w:rsidRPr="004A5029">
        <w:rPr>
          <w:rFonts w:ascii="Times New Roman" w:eastAsia="Times New Roman" w:hAnsi="Times New Roman" w:cs="Times New Roman"/>
          <w:color w:val="000000" w:themeColor="text1"/>
          <w:lang w:eastAsia="it-IT"/>
        </w:rPr>
        <w:t xml:space="preserve">1. Su segnalazione da parte del </w:t>
      </w:r>
      <w:r w:rsidRPr="004A5029">
        <w:rPr>
          <w:rFonts w:ascii="Times New Roman" w:eastAsiaTheme="minorEastAsia" w:hAnsi="Times New Roman" w:cs="Times New Roman"/>
          <w:color w:val="000000" w:themeColor="text1"/>
          <w:lang w:eastAsia="it-IT"/>
        </w:rPr>
        <w:t xml:space="preserve">Ministero delle imprese e del made in Italy </w:t>
      </w:r>
      <w:r w:rsidRPr="004A5029">
        <w:rPr>
          <w:rFonts w:ascii="Times New Roman" w:eastAsia="Times New Roman" w:hAnsi="Times New Roman" w:cs="Times New Roman"/>
          <w:color w:val="000000" w:themeColor="text1"/>
          <w:lang w:eastAsia="it-IT"/>
        </w:rPr>
        <w:t xml:space="preserve">o del Ministero degli affari esteri e della cooperazione internazionale, la Cabina di regia di cui all'articolo </w:t>
      </w:r>
      <w:r w:rsidRPr="004A5029">
        <w:rPr>
          <w:rFonts w:ascii="Times New Roman" w:eastAsia="Calibri" w:hAnsi="Times New Roman" w:cs="Times New Roman"/>
          <w:color w:val="000000" w:themeColor="text1"/>
        </w:rPr>
        <w:t>221</w:t>
      </w:r>
      <w:r w:rsidRPr="004A5029">
        <w:rPr>
          <w:rFonts w:ascii="Times New Roman" w:eastAsia="Times New Roman" w:hAnsi="Times New Roman" w:cs="Times New Roman"/>
          <w:color w:val="000000" w:themeColor="text1"/>
        </w:rPr>
        <w:t xml:space="preserve"> </w:t>
      </w:r>
      <w:r w:rsidRPr="004A5029">
        <w:rPr>
          <w:rFonts w:ascii="Times New Roman" w:eastAsia="Times New Roman" w:hAnsi="Times New Roman" w:cs="Times New Roman"/>
          <w:color w:val="000000" w:themeColor="text1"/>
          <w:lang w:eastAsia="it-IT"/>
        </w:rPr>
        <w:t xml:space="preserve">informa la Commissione europea di ogni difficoltà d'ordine generale, di fatto o di diritto, incontrata dalle imprese italiane nell'ottenere l'aggiudicazione di appalti di servizi in Paesi terzi e da esse riferita con particolare riferimento all'inosservanza delle disposizioni internazionali di diritto del lavoro elencate nell’allegato XIV alla </w:t>
      </w:r>
      <w:r w:rsidR="00C353A3" w:rsidRPr="004A5029">
        <w:rPr>
          <w:rFonts w:ascii="Times New Roman" w:eastAsia="Times New Roman" w:hAnsi="Times New Roman" w:cs="Times New Roman"/>
          <w:color w:val="000000" w:themeColor="text1"/>
          <w:lang w:eastAsia="it-IT"/>
        </w:rPr>
        <w:t>d</w:t>
      </w:r>
      <w:r w:rsidRPr="004A5029">
        <w:rPr>
          <w:rFonts w:ascii="Times New Roman" w:eastAsia="Times New Roman" w:hAnsi="Times New Roman" w:cs="Times New Roman"/>
          <w:color w:val="000000" w:themeColor="text1"/>
          <w:lang w:eastAsia="it-IT"/>
        </w:rPr>
        <w:t>irettiva 2014/25/UE del Parlamento europeo e del Consiglio, del 26 febbraio 2014.</w:t>
      </w:r>
    </w:p>
    <w:p w14:paraId="29B6F1D5"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Sono fatti salvi gli impegni assunti nei confronti dei Paesi terzi derivanti da accordi internazionali in materia di appalti pubblici, in particolare nel quadro dell'Organizzazione mondiale del commercio.</w:t>
      </w:r>
    </w:p>
    <w:p w14:paraId="4EA9BA15" w14:textId="77777777" w:rsidR="00427A36" w:rsidRPr="004A5029" w:rsidRDefault="00427A36" w:rsidP="00427A36">
      <w:pPr>
        <w:jc w:val="both"/>
        <w:rPr>
          <w:rFonts w:ascii="Times New Roman" w:hAnsi="Times New Roman" w:cs="Times New Roman"/>
          <w:color w:val="000000" w:themeColor="text1"/>
        </w:rPr>
      </w:pPr>
    </w:p>
    <w:p w14:paraId="34326DBD" w14:textId="77777777" w:rsidR="00427A36" w:rsidRPr="004A5029" w:rsidRDefault="00427A36" w:rsidP="00427A36">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172.</w:t>
      </w:r>
    </w:p>
    <w:p w14:paraId="4D81147F" w14:textId="77777777" w:rsidR="00427A36" w:rsidRPr="004A5029" w:rsidRDefault="00427A36" w:rsidP="00427A36">
      <w:pPr>
        <w:jc w:val="both"/>
        <w:textAlignment w:val="baseline"/>
        <w:rPr>
          <w:rFonts w:ascii="Times New Roman" w:hAnsi="Times New Roman" w:cs="Times New Roman"/>
          <w:color w:val="000000" w:themeColor="text1"/>
        </w:rPr>
      </w:pPr>
      <w:r w:rsidRPr="004A5029">
        <w:rPr>
          <w:rFonts w:ascii="Times New Roman" w:hAnsi="Times New Roman" w:cs="Times New Roman"/>
          <w:i/>
          <w:color w:val="000000" w:themeColor="text1"/>
        </w:rPr>
        <w:t>Relazioni uniche sulle procedure di aggiudicazione degli appalti.</w:t>
      </w:r>
    </w:p>
    <w:p w14:paraId="37CCF5A7" w14:textId="77777777" w:rsidR="00427A36" w:rsidRPr="004A5029" w:rsidRDefault="00427A36" w:rsidP="00427A36">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1. Le stazioni appaltanti o gli enti concedenti conservano le informazioni appropriate relative a ogni appalto o accordo quadro disciplinato dal codice e ogniqualvolta sia istituito un sistema dinamico di acquisizione. Tali informazioni sono sufficienti a consentire loro, in una fase successiva, di giustificare le decisioni riguardanti:</w:t>
      </w:r>
    </w:p>
    <w:p w14:paraId="5EA3BB7B" w14:textId="77777777" w:rsidR="00427A36" w:rsidRPr="004A5029" w:rsidRDefault="00427A36" w:rsidP="00427A36">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a) la qualificazione e la selezione degli operatori economici e l'aggiudicazione degli appalti;</w:t>
      </w:r>
    </w:p>
    <w:p w14:paraId="4FCF216E" w14:textId="77777777" w:rsidR="00427A36" w:rsidRPr="004A5029" w:rsidRDefault="00427A36" w:rsidP="00427A36">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b) l'utilizzazione di procedure negoziate non precedute da una gara a norma dell'articolo 76;</w:t>
      </w:r>
    </w:p>
    <w:p w14:paraId="6793444F" w14:textId="3B747204" w:rsidR="00427A36" w:rsidRPr="004A5029" w:rsidRDefault="00427A36" w:rsidP="00427A36">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c) la mancata applicazione delle disposizioni sulle tecniche e strumenti per gli appalti e strumenti digitali e aggregati e delle disposizioni sullo svolgimento delle procedure di scelta del contraente del presente codice</w:t>
      </w:r>
      <w:r w:rsidR="00073270" w:rsidRPr="004A5029">
        <w:rPr>
          <w:rFonts w:ascii="Times New Roman" w:eastAsia="Times New Roman" w:hAnsi="Times New Roman" w:cs="Times New Roman"/>
          <w:b/>
          <w:bCs/>
          <w:color w:val="000000" w:themeColor="text1"/>
        </w:rPr>
        <w:t>,</w:t>
      </w:r>
      <w:r w:rsidRPr="004A5029">
        <w:rPr>
          <w:rFonts w:ascii="Times New Roman" w:eastAsia="Times New Roman" w:hAnsi="Times New Roman" w:cs="Times New Roman"/>
          <w:color w:val="000000" w:themeColor="text1"/>
        </w:rPr>
        <w:t xml:space="preserve"> in virtù delle deroghe ivi previste;</w:t>
      </w:r>
    </w:p>
    <w:p w14:paraId="48412F3F" w14:textId="77777777" w:rsidR="00427A36" w:rsidRPr="004A5029" w:rsidRDefault="00427A36" w:rsidP="00427A36">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d) se del caso, le ragioni per le quali per la trasmissione in via digitale sono stati usati mezzi di comunicazione diversi dai mezzi digitali.</w:t>
      </w:r>
    </w:p>
    <w:p w14:paraId="167B67ED" w14:textId="5984A199" w:rsidR="00427A36" w:rsidRPr="004A5029" w:rsidRDefault="00427A36" w:rsidP="00427A36">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2. Se l'avviso di aggiudicazione dell'appalto stilato a norma dell'articolo 111 o dell'articolo 127, comma 3, contiene le informazioni richieste </w:t>
      </w:r>
      <w:r w:rsidR="006A1D1B" w:rsidRPr="004A5029">
        <w:rPr>
          <w:rFonts w:ascii="Times New Roman" w:eastAsia="Times New Roman" w:hAnsi="Times New Roman" w:cs="Times New Roman"/>
          <w:color w:val="000000" w:themeColor="text1"/>
        </w:rPr>
        <w:t>d</w:t>
      </w:r>
      <w:r w:rsidRPr="004A5029">
        <w:rPr>
          <w:rFonts w:ascii="Times New Roman" w:eastAsia="Times New Roman" w:hAnsi="Times New Roman" w:cs="Times New Roman"/>
          <w:color w:val="000000" w:themeColor="text1"/>
        </w:rPr>
        <w:t>al comma 1, l</w:t>
      </w:r>
      <w:r w:rsidRPr="004A5029">
        <w:rPr>
          <w:rStyle w:val="normaltextrun"/>
          <w:rFonts w:ascii="Times New Roman" w:eastAsia="Times New Roman" w:hAnsi="Times New Roman" w:cs="Times New Roman"/>
          <w:color w:val="000000" w:themeColor="text1"/>
        </w:rPr>
        <w:t xml:space="preserve">e </w:t>
      </w:r>
      <w:r w:rsidRPr="004A5029">
        <w:rPr>
          <w:rFonts w:ascii="Times New Roman" w:eastAsia="Times New Roman" w:hAnsi="Times New Roman" w:cs="Times New Roman"/>
          <w:color w:val="000000" w:themeColor="text1"/>
        </w:rPr>
        <w:t>stazioni appaltanti o gli enti concedenti possono fare riferimento a tale avviso.</w:t>
      </w:r>
    </w:p>
    <w:p w14:paraId="767E674F"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w:t>
      </w:r>
      <w:r w:rsidRPr="004A5029">
        <w:rPr>
          <w:rStyle w:val="normaltextrun"/>
          <w:rFonts w:ascii="Times New Roman" w:hAnsi="Times New Roman" w:cs="Times New Roman"/>
          <w:bCs/>
          <w:iCs/>
          <w:color w:val="000000" w:themeColor="text1"/>
        </w:rPr>
        <w:t xml:space="preserve">Le </w:t>
      </w:r>
      <w:r w:rsidRPr="004A5029">
        <w:rPr>
          <w:rFonts w:ascii="Times New Roman" w:hAnsi="Times New Roman" w:cs="Times New Roman"/>
          <w:bCs/>
          <w:iCs/>
          <w:color w:val="000000" w:themeColor="text1"/>
        </w:rPr>
        <w:t>stazioni appaltanti o gli enti concedenti</w:t>
      </w:r>
      <w:r w:rsidRPr="004A5029">
        <w:rPr>
          <w:rFonts w:ascii="Times New Roman" w:hAnsi="Times New Roman" w:cs="Times New Roman"/>
          <w:color w:val="000000" w:themeColor="text1"/>
        </w:rPr>
        <w:t xml:space="preserve"> documentano lo svolgimento di tutte le procedure di aggiudicazione, indipendentemente dal fatto che esse siano condotte con mezzi digitali o meno. A tale scopo, garantiscono la conservazione di una documentazione sufficiente a giustificare decisioni adottate in tutte le fasi della procedura di appalto, in particolare la documentazione relativa alle comunicazioni con gli operatori economici e le deliberazioni interne, la preparazione dei documenti di gara, il dialogo o la negoziazione se previsti, la selezione e l'aggiudicazione dell'appalto. La documentazione è conservata per almeno cinque anni a partire dalla data di aggiudicazione dell'appalto, oppure, in caso di pendenza di una controversia, fino al passaggio in giudicato della relativa sentenza.</w:t>
      </w:r>
    </w:p>
    <w:p w14:paraId="0E26732F" w14:textId="77777777" w:rsidR="00427A36" w:rsidRPr="004A5029" w:rsidRDefault="00427A36" w:rsidP="00427A36">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Le informazioni o la documentazione o i principali elementi sono comunicati alla Cabina di regia di cui all'articolo 221, per l'eventuale successiva comunicazione alla Commissione europea o alle autorità, agli organismi o alle strutture competenti.</w:t>
      </w:r>
    </w:p>
    <w:p w14:paraId="7332107B" w14:textId="77777777" w:rsidR="00427A36" w:rsidRPr="004A5029" w:rsidRDefault="00427A36" w:rsidP="00427A36">
      <w:pPr>
        <w:jc w:val="both"/>
        <w:rPr>
          <w:rFonts w:ascii="Times New Roman" w:hAnsi="Times New Roman" w:cs="Times New Roman"/>
          <w:color w:val="000000" w:themeColor="text1"/>
        </w:rPr>
      </w:pPr>
    </w:p>
    <w:p w14:paraId="6BFDC89C" w14:textId="77777777" w:rsidR="00427A36" w:rsidRPr="004A5029" w:rsidRDefault="00427A36" w:rsidP="00427A36">
      <w:pPr>
        <w:jc w:val="both"/>
        <w:textAlignment w:val="baseline"/>
        <w:rPr>
          <w:rFonts w:ascii="Times New Roman" w:eastAsia="Times New Roman" w:hAnsi="Times New Roman" w:cs="Times New Roman"/>
          <w:b/>
          <w:bCs/>
          <w:color w:val="000000" w:themeColor="text1"/>
          <w:lang w:eastAsia="it-IT"/>
        </w:rPr>
      </w:pPr>
      <w:r w:rsidRPr="004A5029">
        <w:rPr>
          <w:rFonts w:ascii="Times New Roman" w:eastAsia="Times New Roman" w:hAnsi="Times New Roman" w:cs="Times New Roman"/>
          <w:b/>
          <w:bCs/>
          <w:color w:val="000000" w:themeColor="text1"/>
          <w:lang w:eastAsia="it-IT"/>
        </w:rPr>
        <w:t>Articolo 173.</w:t>
      </w:r>
    </w:p>
    <w:p w14:paraId="0986C03D" w14:textId="77777777" w:rsidR="00427A36" w:rsidRPr="004A5029" w:rsidRDefault="00427A36" w:rsidP="00427A36">
      <w:pPr>
        <w:jc w:val="both"/>
        <w:textAlignment w:val="baseline"/>
        <w:rPr>
          <w:rFonts w:ascii="Times New Roman" w:hAnsi="Times New Roman" w:cs="Times New Roman"/>
          <w:i/>
          <w:color w:val="000000" w:themeColor="text1"/>
        </w:rPr>
      </w:pPr>
      <w:r w:rsidRPr="004A5029">
        <w:rPr>
          <w:rFonts w:ascii="Times New Roman" w:eastAsia="Times New Roman" w:hAnsi="Times New Roman" w:cs="Times New Roman"/>
          <w:bCs/>
          <w:i/>
          <w:color w:val="000000" w:themeColor="text1"/>
          <w:lang w:eastAsia="it-IT"/>
        </w:rPr>
        <w:t>Servizi sociali e altri servizi assimilati.</w:t>
      </w:r>
    </w:p>
    <w:p w14:paraId="2BC654CC" w14:textId="0832DE1F" w:rsidR="0083753D" w:rsidRPr="004A5029" w:rsidRDefault="00427A36" w:rsidP="006035AE">
      <w:pPr>
        <w:pStyle w:val="provvr0"/>
        <w:spacing w:before="0" w:beforeAutospacing="0" w:after="160" w:afterAutospacing="0" w:line="259" w:lineRule="auto"/>
        <w:jc w:val="both"/>
        <w:rPr>
          <w:b/>
          <w:bCs/>
          <w:color w:val="000000" w:themeColor="text1"/>
          <w:sz w:val="22"/>
          <w:szCs w:val="22"/>
        </w:rPr>
      </w:pPr>
      <w:r w:rsidRPr="004A5029">
        <w:rPr>
          <w:rStyle w:val="provvnumcomma"/>
          <w:bCs/>
          <w:color w:val="000000" w:themeColor="text1"/>
          <w:sz w:val="22"/>
          <w:szCs w:val="22"/>
        </w:rPr>
        <w:t>1.</w:t>
      </w:r>
      <w:r w:rsidRPr="004A5029">
        <w:rPr>
          <w:bCs/>
          <w:color w:val="000000" w:themeColor="text1"/>
          <w:sz w:val="22"/>
          <w:szCs w:val="22"/>
        </w:rPr>
        <w:t xml:space="preserve"> Fermo restando quanto previsto dall’articolo </w:t>
      </w:r>
      <w:r w:rsidRPr="004A5029">
        <w:rPr>
          <w:b/>
          <w:strike/>
          <w:color w:val="000000" w:themeColor="text1"/>
          <w:sz w:val="22"/>
          <w:szCs w:val="22"/>
        </w:rPr>
        <w:t>114</w:t>
      </w:r>
      <w:r w:rsidR="00E7620F" w:rsidRPr="004A5029">
        <w:rPr>
          <w:b/>
          <w:strike/>
          <w:color w:val="000000" w:themeColor="text1"/>
          <w:sz w:val="22"/>
          <w:szCs w:val="22"/>
        </w:rPr>
        <w:t xml:space="preserve"> </w:t>
      </w:r>
      <w:r w:rsidR="00E7620F" w:rsidRPr="004A5029">
        <w:rPr>
          <w:b/>
          <w:color w:val="000000" w:themeColor="text1"/>
          <w:sz w:val="22"/>
          <w:szCs w:val="22"/>
        </w:rPr>
        <w:t>141</w:t>
      </w:r>
      <w:r w:rsidRPr="004A5029">
        <w:rPr>
          <w:bCs/>
          <w:color w:val="000000" w:themeColor="text1"/>
          <w:sz w:val="22"/>
          <w:szCs w:val="22"/>
        </w:rPr>
        <w:t>, comma 2, per l’aggiudicazione</w:t>
      </w:r>
      <w:r w:rsidRPr="004A5029">
        <w:rPr>
          <w:color w:val="000000" w:themeColor="text1"/>
          <w:sz w:val="22"/>
          <w:szCs w:val="22"/>
        </w:rPr>
        <w:t xml:space="preserve"> degli appalti di servizi sociali e di altri servizi assimilati di cui all'allegato XIV alla direttiva 2014/24/UE del Parlamento europeo e del Consiglio, del 26 febbraio 2014 nei settori speciali di cui al presente Libr</w:t>
      </w:r>
      <w:r w:rsidRPr="004A5029">
        <w:rPr>
          <w:bCs/>
          <w:color w:val="000000" w:themeColor="text1"/>
          <w:sz w:val="22"/>
          <w:szCs w:val="22"/>
        </w:rPr>
        <w:t>o si applicano gli articoli 127,</w:t>
      </w:r>
      <w:r w:rsidR="00435C20" w:rsidRPr="004A5029">
        <w:rPr>
          <w:bCs/>
          <w:color w:val="000000" w:themeColor="text1"/>
          <w:sz w:val="22"/>
          <w:szCs w:val="22"/>
        </w:rPr>
        <w:t xml:space="preserve"> </w:t>
      </w:r>
      <w:r w:rsidRPr="004A5029">
        <w:rPr>
          <w:bCs/>
          <w:color w:val="000000" w:themeColor="text1"/>
          <w:sz w:val="22"/>
          <w:szCs w:val="22"/>
        </w:rPr>
        <w:t>128, 129, 130</w:t>
      </w:r>
      <w:r w:rsidRPr="004A5029">
        <w:rPr>
          <w:b/>
          <w:strike/>
          <w:color w:val="000000" w:themeColor="text1"/>
          <w:sz w:val="22"/>
          <w:szCs w:val="22"/>
        </w:rPr>
        <w:t>,</w:t>
      </w:r>
      <w:r w:rsidRPr="004A5029">
        <w:rPr>
          <w:b/>
          <w:color w:val="000000" w:themeColor="text1"/>
          <w:sz w:val="22"/>
          <w:szCs w:val="22"/>
        </w:rPr>
        <w:t xml:space="preserve"> </w:t>
      </w:r>
      <w:r w:rsidR="00DF7EB9" w:rsidRPr="004A5029">
        <w:rPr>
          <w:b/>
          <w:color w:val="000000" w:themeColor="text1"/>
          <w:sz w:val="22"/>
          <w:szCs w:val="22"/>
        </w:rPr>
        <w:t xml:space="preserve">e </w:t>
      </w:r>
      <w:r w:rsidRPr="004A5029">
        <w:rPr>
          <w:bCs/>
          <w:color w:val="000000" w:themeColor="text1"/>
          <w:sz w:val="22"/>
          <w:szCs w:val="22"/>
        </w:rPr>
        <w:t>131</w:t>
      </w:r>
      <w:r w:rsidRPr="004A5029">
        <w:rPr>
          <w:bCs/>
          <w:strike/>
          <w:color w:val="000000" w:themeColor="text1"/>
          <w:sz w:val="22"/>
          <w:szCs w:val="22"/>
        </w:rPr>
        <w:t xml:space="preserve"> e 132</w:t>
      </w:r>
      <w:r w:rsidRPr="004A5029">
        <w:rPr>
          <w:bCs/>
          <w:color w:val="000000" w:themeColor="text1"/>
          <w:sz w:val="22"/>
          <w:szCs w:val="22"/>
        </w:rPr>
        <w:t xml:space="preserve">, </w:t>
      </w:r>
      <w:r w:rsidRPr="004A5029">
        <w:rPr>
          <w:color w:val="000000" w:themeColor="text1"/>
          <w:sz w:val="22"/>
          <w:szCs w:val="22"/>
        </w:rPr>
        <w:t xml:space="preserve">fermo restando quanto previsto dal </w:t>
      </w:r>
      <w:r w:rsidR="00A9504B" w:rsidRPr="004A5029">
        <w:rPr>
          <w:rFonts w:eastAsiaTheme="minorHAnsi"/>
          <w:b/>
          <w:bCs/>
          <w:color w:val="000000" w:themeColor="text1"/>
          <w:sz w:val="22"/>
          <w:szCs w:val="22"/>
          <w:lang w:eastAsia="en-US"/>
        </w:rPr>
        <w:t>T</w:t>
      </w:r>
      <w:r w:rsidRPr="004A5029">
        <w:rPr>
          <w:color w:val="000000" w:themeColor="text1"/>
          <w:sz w:val="22"/>
          <w:szCs w:val="22"/>
        </w:rPr>
        <w:t xml:space="preserve">itolo VII del </w:t>
      </w:r>
      <w:r w:rsidR="00FC22E4" w:rsidRPr="004A5029">
        <w:rPr>
          <w:rFonts w:eastAsiaTheme="minorHAnsi"/>
          <w:b/>
          <w:bCs/>
          <w:color w:val="000000" w:themeColor="text1"/>
          <w:sz w:val="22"/>
          <w:szCs w:val="22"/>
          <w:lang w:eastAsia="en-US"/>
        </w:rPr>
        <w:t>codice del Terzo settore</w:t>
      </w:r>
      <w:r w:rsidR="00422AFC" w:rsidRPr="004A5029">
        <w:rPr>
          <w:rFonts w:eastAsiaTheme="minorHAnsi"/>
          <w:b/>
          <w:bCs/>
          <w:color w:val="000000" w:themeColor="text1"/>
          <w:sz w:val="22"/>
          <w:szCs w:val="22"/>
          <w:lang w:eastAsia="en-US"/>
        </w:rPr>
        <w:t>,</w:t>
      </w:r>
      <w:r w:rsidR="00FC22E4" w:rsidRPr="004A5029">
        <w:rPr>
          <w:rFonts w:eastAsiaTheme="minorHAnsi"/>
          <w:b/>
          <w:bCs/>
          <w:color w:val="000000" w:themeColor="text1"/>
          <w:sz w:val="22"/>
          <w:szCs w:val="22"/>
          <w:lang w:eastAsia="en-US"/>
        </w:rPr>
        <w:t xml:space="preserve"> di cui al</w:t>
      </w:r>
      <w:r w:rsidR="00FC22E4" w:rsidRPr="004A5029">
        <w:rPr>
          <w:color w:val="000000" w:themeColor="text1"/>
          <w:sz w:val="22"/>
          <w:szCs w:val="22"/>
          <w:shd w:val="clear" w:color="auto" w:fill="FFFFFF"/>
        </w:rPr>
        <w:t xml:space="preserve"> </w:t>
      </w:r>
      <w:r w:rsidRPr="004A5029">
        <w:rPr>
          <w:rStyle w:val="linkneltesto"/>
          <w:color w:val="000000" w:themeColor="text1"/>
          <w:sz w:val="22"/>
          <w:szCs w:val="22"/>
        </w:rPr>
        <w:t>decreto legislativo 3 luglio 2017, n. 117</w:t>
      </w:r>
      <w:r w:rsidRPr="004A5029">
        <w:rPr>
          <w:color w:val="000000" w:themeColor="text1"/>
          <w:sz w:val="22"/>
          <w:szCs w:val="22"/>
        </w:rPr>
        <w:t>.</w:t>
      </w:r>
      <w:r w:rsidR="000220AE" w:rsidRPr="004A5029">
        <w:rPr>
          <w:b/>
          <w:bCs/>
          <w:color w:val="000000" w:themeColor="text1"/>
          <w:sz w:val="22"/>
          <w:szCs w:val="22"/>
        </w:rPr>
        <w:br w:type="page"/>
      </w:r>
    </w:p>
    <w:p w14:paraId="6D82551E" w14:textId="3C28B6ED" w:rsidR="00C17FD9" w:rsidRPr="004A5029" w:rsidRDefault="00C17FD9"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LIBRO IV</w:t>
      </w:r>
    </w:p>
    <w:p w14:paraId="2B105A9F" w14:textId="0528138A" w:rsidR="0083753D"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DEL PARTENARIATO PUBBLICO-PRIVATO E DELLE CONCESSIONI</w:t>
      </w:r>
    </w:p>
    <w:p w14:paraId="146D3FFE" w14:textId="77777777" w:rsidR="00DC7D5C" w:rsidRPr="004A5029" w:rsidRDefault="00DC7D5C" w:rsidP="0083753D">
      <w:pPr>
        <w:jc w:val="center"/>
        <w:rPr>
          <w:rFonts w:ascii="Times New Roman" w:hAnsi="Times New Roman" w:cs="Times New Roman"/>
          <w:b/>
          <w:bCs/>
          <w:color w:val="000000" w:themeColor="text1"/>
        </w:rPr>
      </w:pPr>
    </w:p>
    <w:p w14:paraId="3AFD07D6" w14:textId="467F159F" w:rsidR="0083753D"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PARTE I</w:t>
      </w:r>
    </w:p>
    <w:p w14:paraId="42EB9CCA" w14:textId="77777777" w:rsidR="0083753D"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DISPOSIZIONI GENERALI</w:t>
      </w:r>
    </w:p>
    <w:p w14:paraId="60EDCC55" w14:textId="77777777" w:rsidR="0083753D" w:rsidRPr="004A5029" w:rsidRDefault="0083753D" w:rsidP="0083753D">
      <w:pPr>
        <w:jc w:val="center"/>
        <w:rPr>
          <w:rFonts w:ascii="Times New Roman" w:hAnsi="Times New Roman" w:cs="Times New Roman"/>
          <w:b/>
          <w:bCs/>
          <w:color w:val="000000" w:themeColor="text1"/>
        </w:rPr>
      </w:pPr>
    </w:p>
    <w:p w14:paraId="64623F1D" w14:textId="77777777" w:rsidR="0083753D" w:rsidRPr="004A5029" w:rsidRDefault="0083753D" w:rsidP="00A6046F">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174.</w:t>
      </w:r>
    </w:p>
    <w:p w14:paraId="455E3E7D" w14:textId="77777777" w:rsidR="0083753D" w:rsidRPr="004A5029" w:rsidRDefault="0083753D" w:rsidP="0083753D">
      <w:pPr>
        <w:rPr>
          <w:rFonts w:ascii="Times New Roman" w:hAnsi="Times New Roman" w:cs="Times New Roman"/>
          <w:i/>
          <w:color w:val="000000" w:themeColor="text1"/>
        </w:rPr>
      </w:pPr>
      <w:r w:rsidRPr="004A5029">
        <w:rPr>
          <w:rFonts w:ascii="Times New Roman" w:hAnsi="Times New Roman" w:cs="Times New Roman"/>
          <w:i/>
          <w:color w:val="000000" w:themeColor="text1"/>
        </w:rPr>
        <w:t>Nozione.</w:t>
      </w:r>
    </w:p>
    <w:p w14:paraId="36F7D870"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Il partenariato pubblico-privato è un’operazione economica in cui ricorrono congiuntamente le seguenti caratteristiche:</w:t>
      </w:r>
    </w:p>
    <w:p w14:paraId="397E7FE5" w14:textId="7C3C2125"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a) tra un ente concedente e uno o più operatori economici privati </w:t>
      </w:r>
      <w:r w:rsidR="00E07A23" w:rsidRPr="004A5029">
        <w:rPr>
          <w:rFonts w:ascii="Times New Roman" w:hAnsi="Times New Roman" w:cs="Times New Roman"/>
          <w:bCs/>
          <w:color w:val="000000" w:themeColor="text1"/>
        </w:rPr>
        <w:t>è</w:t>
      </w:r>
      <w:r w:rsidRPr="004A5029">
        <w:rPr>
          <w:rFonts w:ascii="Times New Roman" w:hAnsi="Times New Roman" w:cs="Times New Roman"/>
          <w:bCs/>
          <w:color w:val="000000" w:themeColor="text1"/>
        </w:rPr>
        <w:t xml:space="preserve"> instaurato un rapporto contrattuale di lungo periodo per raggiungere un risultato di interesse pubblico; </w:t>
      </w:r>
    </w:p>
    <w:p w14:paraId="244C2A26"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la copertura dei fabbisogni finanziari connessi alla realizzazione del progetto proviene in misura significativa da risorse reperite dalla parte privata, anche in ragione del rischio operativo assunto dalla medesima; </w:t>
      </w:r>
    </w:p>
    <w:p w14:paraId="113C7EA7"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alla parte privata spetta il compito di realizzare e gestire il progetto, mentre alla parte pubblica quello di definire gli obiettivi e di verificarne l’attuazione;</w:t>
      </w:r>
    </w:p>
    <w:p w14:paraId="6FFCA893" w14:textId="3D87912D"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d) il rischio operativo connesso alla realizzazione dei lavori o alla gestione dei servizi </w:t>
      </w:r>
      <w:r w:rsidR="00E07A23" w:rsidRPr="004A5029">
        <w:rPr>
          <w:rFonts w:ascii="Times New Roman" w:hAnsi="Times New Roman" w:cs="Times New Roman"/>
          <w:color w:val="000000" w:themeColor="text1"/>
        </w:rPr>
        <w:t>è</w:t>
      </w:r>
      <w:r w:rsidRPr="004A5029">
        <w:rPr>
          <w:rFonts w:ascii="Times New Roman" w:hAnsi="Times New Roman" w:cs="Times New Roman"/>
          <w:color w:val="000000" w:themeColor="text1"/>
        </w:rPr>
        <w:t xml:space="preserve"> allocato in capo al soggetto privato.</w:t>
      </w:r>
    </w:p>
    <w:p w14:paraId="007EE58D"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Per ente concedente, ai sensi della lettera a) del comma 1, si intendono le amministrazioni aggiudicatrici e gli enti aggiudicatori di cui all’articolo 1 della direttiva 2014/23/UE del Parlamento europeo e del Consiglio, del 26 febbraio 2014.</w:t>
      </w:r>
    </w:p>
    <w:p w14:paraId="450D3114" w14:textId="77777777" w:rsidR="0083753D" w:rsidRPr="004A5029" w:rsidRDefault="0083753D" w:rsidP="0083753D">
      <w:pPr>
        <w:jc w:val="both"/>
        <w:rPr>
          <w:rFonts w:ascii="Times New Roman" w:hAnsi="Times New Roman" w:cs="Times New Roman"/>
          <w:i/>
          <w:iCs/>
          <w:color w:val="000000" w:themeColor="text1"/>
          <w:shd w:val="clear" w:color="auto" w:fill="FFFFFF"/>
        </w:rPr>
      </w:pPr>
      <w:r w:rsidRPr="004A5029">
        <w:rPr>
          <w:rFonts w:ascii="Times New Roman" w:hAnsi="Times New Roman" w:cs="Times New Roman"/>
          <w:bCs/>
          <w:color w:val="000000" w:themeColor="text1"/>
        </w:rPr>
        <w:t>3. Il partenariato pubblico-privato di tipo contrattuale comprende le figure della</w:t>
      </w:r>
      <w:r w:rsidRPr="004A5029">
        <w:rPr>
          <w:rFonts w:ascii="Times New Roman" w:hAnsi="Times New Roman" w:cs="Times New Roman"/>
          <w:color w:val="000000" w:themeColor="text1"/>
        </w:rPr>
        <w:t xml:space="preserve"> concessione, della locazione finanziaria e del contratto di disponibilità, </w:t>
      </w:r>
      <w:r w:rsidRPr="004A5029">
        <w:rPr>
          <w:rFonts w:ascii="Times New Roman" w:hAnsi="Times New Roman" w:cs="Times New Roman"/>
          <w:bCs/>
          <w:color w:val="000000" w:themeColor="text1"/>
        </w:rPr>
        <w:t>nonché gli altri</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contratti stipulati dalla pubblica amministrazione con operatori economici privati che abbiano i contenuti di cui al comma 1 e siano diretti a realizzare interessi meritevoli di tutela. L’affidamento e l’esecuzione dei relativi contratti sono disciplinati dalle disposizioni di cui ai Titoli II, III e IV della Parte II. Le modalità di allocazione del rischio operativo, la durata del contratto di partenariato pubblico-privato, le modalità di determinazione della soglia e i metodi di calcolo del valore stimato sono disciplinate dagli articoli 177, 178 e 179.</w:t>
      </w:r>
    </w:p>
    <w:p w14:paraId="3F9BE296" w14:textId="263927FF"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Il partenariato pubblico-privato di tipo istituzionale si realizza attraverso la creazione di un ente partecipato congiuntamente dalla parte privata e da quella pubblica ed è disciplinato dal </w:t>
      </w:r>
      <w:r w:rsidR="00FC22E4" w:rsidRPr="004A5029">
        <w:rPr>
          <w:rFonts w:ascii="Times New Roman" w:hAnsi="Times New Roman" w:cs="Times New Roman"/>
          <w:b/>
          <w:bCs/>
          <w:color w:val="000000" w:themeColor="text1"/>
        </w:rPr>
        <w:t>testo unico in materia di società a partecipazione pubblica</w:t>
      </w:r>
      <w:r w:rsidR="001006C5" w:rsidRPr="004A5029">
        <w:rPr>
          <w:rFonts w:ascii="Times New Roman" w:hAnsi="Times New Roman" w:cs="Times New Roman"/>
          <w:b/>
          <w:bCs/>
          <w:color w:val="000000" w:themeColor="text1"/>
        </w:rPr>
        <w:t>,</w:t>
      </w:r>
      <w:r w:rsidR="00FC22E4" w:rsidRPr="004A5029">
        <w:rPr>
          <w:rFonts w:ascii="Times New Roman" w:hAnsi="Times New Roman" w:cs="Times New Roman"/>
          <w:b/>
          <w:bCs/>
          <w:color w:val="000000" w:themeColor="text1"/>
        </w:rPr>
        <w:t xml:space="preserve"> di cui al</w:t>
      </w:r>
      <w:r w:rsidR="00FC22E4" w:rsidRPr="004A5029">
        <w:rPr>
          <w:rFonts w:ascii="Times New Roman" w:hAnsi="Times New Roman" w:cs="Times New Roman"/>
          <w:color w:val="000000" w:themeColor="text1"/>
          <w:shd w:val="clear" w:color="auto" w:fill="FFFFFF"/>
        </w:rPr>
        <w:t xml:space="preserve"> </w:t>
      </w:r>
      <w:r w:rsidRPr="004A5029">
        <w:rPr>
          <w:rFonts w:ascii="Times New Roman" w:hAnsi="Times New Roman" w:cs="Times New Roman"/>
          <w:color w:val="000000" w:themeColor="text1"/>
        </w:rPr>
        <w:t>decreto legislativo 19 agosto 2016, n. 175</w:t>
      </w:r>
      <w:r w:rsidR="00BD4B50" w:rsidRPr="004A5029">
        <w:rPr>
          <w:b/>
          <w:bCs/>
          <w:color w:val="000000" w:themeColor="text1"/>
        </w:rPr>
        <w:t>,</w:t>
      </w:r>
      <w:r w:rsidRPr="004A5029">
        <w:rPr>
          <w:rFonts w:ascii="Times New Roman" w:hAnsi="Times New Roman" w:cs="Times New Roman"/>
          <w:color w:val="000000" w:themeColor="text1"/>
        </w:rPr>
        <w:t xml:space="preserve"> e dalle altre norme speciali di settore.</w:t>
      </w:r>
    </w:p>
    <w:p w14:paraId="7FC848BA" w14:textId="77777777" w:rsidR="0083753D" w:rsidRPr="004A5029" w:rsidRDefault="0083753D" w:rsidP="0083753D">
      <w:pPr>
        <w:jc w:val="both"/>
        <w:rPr>
          <w:rFonts w:ascii="Times New Roman" w:hAnsi="Times New Roman" w:cs="Times New Roman"/>
          <w:bCs/>
          <w:color w:val="000000" w:themeColor="text1"/>
          <w:highlight w:val="cyan"/>
          <w:shd w:val="clear" w:color="auto" w:fill="FFFFFF"/>
        </w:rPr>
      </w:pPr>
      <w:r w:rsidRPr="004A5029">
        <w:rPr>
          <w:rFonts w:ascii="Times New Roman" w:hAnsi="Times New Roman" w:cs="Times New Roman"/>
          <w:bCs/>
          <w:color w:val="000000" w:themeColor="text1"/>
        </w:rPr>
        <w:t>5. I contratti di partenariato pubblico-privato possono essere stipulati solo da enti concedenti qualificati ai sensi dell’articolo 63.</w:t>
      </w:r>
    </w:p>
    <w:p w14:paraId="3BBB8815" w14:textId="77777777" w:rsidR="0083753D" w:rsidRPr="004A5029" w:rsidRDefault="0083753D" w:rsidP="0083753D">
      <w:pPr>
        <w:rPr>
          <w:rFonts w:ascii="Times New Roman" w:hAnsi="Times New Roman" w:cs="Times New Roman"/>
          <w:color w:val="000000" w:themeColor="text1"/>
        </w:rPr>
      </w:pPr>
    </w:p>
    <w:p w14:paraId="432DAAA6"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175.</w:t>
      </w:r>
    </w:p>
    <w:p w14:paraId="646F96C9" w14:textId="77777777" w:rsidR="0083753D" w:rsidRPr="004A5029" w:rsidRDefault="0083753D" w:rsidP="0083753D">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Programmazione, valutazione preliminare, controllo e monitoraggio.</w:t>
      </w:r>
    </w:p>
    <w:p w14:paraId="53BCCD0C" w14:textId="77777777" w:rsidR="0083753D" w:rsidRPr="004A5029" w:rsidRDefault="0083753D" w:rsidP="0083753D">
      <w:pPr>
        <w:jc w:val="both"/>
        <w:rPr>
          <w:rFonts w:ascii="Times New Roman" w:hAnsi="Times New Roman" w:cs="Times New Roman"/>
          <w:bCs/>
          <w:color w:val="000000" w:themeColor="text1"/>
          <w:shd w:val="clear" w:color="auto" w:fill="FFFFFF"/>
        </w:rPr>
      </w:pPr>
      <w:r w:rsidRPr="004A5029">
        <w:rPr>
          <w:rFonts w:ascii="Times New Roman" w:hAnsi="Times New Roman" w:cs="Times New Roman"/>
          <w:bCs/>
          <w:color w:val="000000" w:themeColor="text1"/>
        </w:rPr>
        <w:t>1. Le pubbliche amministrazioni adottano il programma triennale delle esigenze pubbliche idonee a essere soddisfatte attraverso forme di partenariato pubblico-privato</w:t>
      </w:r>
      <w:r w:rsidRPr="00D076E1">
        <w:rPr>
          <w:rFonts w:ascii="Times New Roman" w:hAnsi="Times New Roman" w:cs="Times New Roman"/>
          <w:bCs/>
          <w:color w:val="000000" w:themeColor="text1"/>
        </w:rPr>
        <w:t xml:space="preserve">. </w:t>
      </w:r>
      <w:r w:rsidRPr="00D076E1">
        <w:rPr>
          <w:rFonts w:ascii="Times New Roman" w:hAnsi="Times New Roman" w:cs="Times New Roman"/>
          <w:b/>
          <w:strike/>
          <w:color w:val="000000" w:themeColor="text1"/>
        </w:rPr>
        <w:t>Nel programma triennale le pubbliche amministrazioni indicano, per ciascun progetto, le eventuali ragioni che giustificano l’applicazione del criterio premiale in luogo della prelazione.</w:t>
      </w:r>
    </w:p>
    <w:p w14:paraId="4A10ECEA"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 Il ricorso al partenariato pubblico-privato è preceduto da una valutazione preliminare di convenienza e fattibilità. La valutazione si incentra sull’idoneità del progetto a essere finanziato con risorse private, sulle condizioni necessarie a ottimizzare il rapporto tra costi e benefici, sulla efficiente allocazione del rischio operativo, sulla capacità di generare soluzioni innovative, nonché sulla capacità di indebitamento dell’ente e sulla disponibilità di risorse sul bilancio pluriennale. A tal fine, la valutazione confronta la stima dei costi e dei benefici del progetto di partenariato, nell’arco dell’intera durata del rapporto, con quella del ricorso alternativo al contratto di appalto per un arco temporale equivalente.</w:t>
      </w:r>
    </w:p>
    <w:p w14:paraId="541E9329" w14:textId="046A92FD" w:rsidR="0083753D" w:rsidRPr="00D076E1" w:rsidRDefault="0083753D" w:rsidP="0083753D">
      <w:pPr>
        <w:jc w:val="both"/>
        <w:rPr>
          <w:rFonts w:ascii="Times New Roman" w:hAnsi="Times New Roman" w:cs="Times New Roman"/>
          <w:b/>
          <w:bCs/>
          <w:strike/>
          <w:color w:val="000000" w:themeColor="text1"/>
        </w:rPr>
      </w:pPr>
      <w:r w:rsidRPr="00D076E1">
        <w:rPr>
          <w:rFonts w:ascii="Times New Roman" w:hAnsi="Times New Roman" w:cs="Times New Roman"/>
          <w:b/>
          <w:bCs/>
          <w:strike/>
          <w:color w:val="000000" w:themeColor="text1"/>
        </w:rPr>
        <w:t xml:space="preserve">3. Nei casi di progetti di interesse statale oppure di progetti finanziati con contributo a carico dello Stato, </w:t>
      </w:r>
      <w:r w:rsidRPr="00D076E1">
        <w:rPr>
          <w:rFonts w:ascii="Times New Roman" w:eastAsia="Georgia" w:hAnsi="Times New Roman" w:cs="Times New Roman"/>
          <w:b/>
          <w:bCs/>
          <w:strike/>
          <w:color w:val="000000" w:themeColor="text1"/>
        </w:rPr>
        <w:t>per i quali non sia già previsto che si esprima il CIPESS,</w:t>
      </w:r>
      <w:r w:rsidRPr="00D076E1">
        <w:rPr>
          <w:rFonts w:ascii="Times New Roman" w:hAnsi="Times New Roman" w:cs="Times New Roman"/>
          <w:b/>
          <w:bCs/>
          <w:strike/>
          <w:color w:val="000000" w:themeColor="text1"/>
        </w:rPr>
        <w:t xml:space="preserve"> gli enti concedenti interessati a sviluppare i progetti secondo la formula del partenariato pubblico-privato, </w:t>
      </w:r>
      <w:r w:rsidRPr="00D076E1">
        <w:rPr>
          <w:rFonts w:ascii="Times New Roman" w:eastAsia="Georgia" w:hAnsi="Times New Roman" w:cs="Times New Roman"/>
          <w:b/>
          <w:bCs/>
          <w:strike/>
          <w:color w:val="000000" w:themeColor="text1"/>
        </w:rPr>
        <w:t xml:space="preserve">il cui ammontare dei lavori o dei servizi sia </w:t>
      </w:r>
      <w:r w:rsidRPr="00D076E1">
        <w:rPr>
          <w:rFonts w:ascii="Times New Roman" w:hAnsi="Times New Roman" w:cs="Times New Roman"/>
          <w:b/>
          <w:bCs/>
          <w:strike/>
          <w:color w:val="000000" w:themeColor="text1"/>
        </w:rPr>
        <w:t>di importo superiore a 10 milioni di euro</w:t>
      </w:r>
      <w:r w:rsidR="00353AF9" w:rsidRPr="00D076E1">
        <w:rPr>
          <w:rFonts w:ascii="Times New Roman" w:hAnsi="Times New Roman" w:cs="Times New Roman"/>
          <w:b/>
          <w:bCs/>
          <w:strike/>
          <w:color w:val="000000" w:themeColor="text1"/>
        </w:rPr>
        <w:t>,</w:t>
      </w:r>
      <w:r w:rsidRPr="00D076E1">
        <w:rPr>
          <w:rFonts w:ascii="Times New Roman" w:hAnsi="Times New Roman" w:cs="Times New Roman"/>
          <w:b/>
          <w:bCs/>
          <w:strike/>
          <w:color w:val="000000" w:themeColor="text1"/>
        </w:rPr>
        <w:t xml:space="preserve"> richiedono un parere preventivo, non vincolante, per la valutazione preliminare di cui al comma 2, al Dipartimento per la programmazione e il coordinamento della politica economica (DIPE) della Presidenza del Consiglio dei </w:t>
      </w:r>
      <w:bookmarkStart w:id="47" w:name="_Hlk123334383"/>
      <w:r w:rsidRPr="00D076E1">
        <w:rPr>
          <w:rFonts w:ascii="Times New Roman" w:hAnsi="Times New Roman" w:cs="Times New Roman"/>
          <w:b/>
          <w:bCs/>
          <w:strike/>
          <w:color w:val="000000" w:themeColor="text1"/>
        </w:rPr>
        <w:t>ministri</w:t>
      </w:r>
      <w:r w:rsidR="00F91A5A" w:rsidRPr="00D076E1">
        <w:rPr>
          <w:rFonts w:ascii="Times New Roman" w:hAnsi="Times New Roman" w:cs="Times New Roman"/>
          <w:b/>
          <w:bCs/>
          <w:strike/>
          <w:color w:val="000000" w:themeColor="text1"/>
        </w:rPr>
        <w:t xml:space="preserve"> e al Ministero dell’economia e delle finanze - Dipartimento della Ragioneria generale dello Stato. Il parere deve essere chiesto prima della pubblicazione del bando di gara in caso di progetto a iniziativa pubblica ovvero prima della dichiarazione di fattibilità in caso di progetto a iniziativa privata</w:t>
      </w:r>
      <w:r w:rsidRPr="00D076E1">
        <w:rPr>
          <w:rFonts w:ascii="Times New Roman" w:hAnsi="Times New Roman" w:cs="Times New Roman"/>
          <w:b/>
          <w:bCs/>
          <w:strike/>
          <w:color w:val="000000" w:themeColor="text1"/>
        </w:rPr>
        <w:t xml:space="preserve">. </w:t>
      </w:r>
      <w:bookmarkEnd w:id="47"/>
      <w:r w:rsidRPr="00D076E1">
        <w:rPr>
          <w:rFonts w:ascii="Times New Roman" w:hAnsi="Times New Roman" w:cs="Times New Roman"/>
          <w:b/>
          <w:bCs/>
          <w:strike/>
          <w:color w:val="000000" w:themeColor="text1"/>
        </w:rPr>
        <w:t xml:space="preserve">Il parere è emesso di concerto con il Ministero dell’economia e delle finanze - Dipartimento della Ragioneria generale dello Stato entro 45 </w:t>
      </w:r>
      <w:r w:rsidR="004E4B92" w:rsidRPr="00D076E1">
        <w:rPr>
          <w:rFonts w:ascii="Times New Roman" w:hAnsi="Times New Roman" w:cs="Times New Roman"/>
          <w:b/>
          <w:bCs/>
          <w:strike/>
          <w:color w:val="000000" w:themeColor="text1"/>
        </w:rPr>
        <w:t xml:space="preserve">quarantacinque </w:t>
      </w:r>
      <w:r w:rsidRPr="00D076E1">
        <w:rPr>
          <w:rFonts w:ascii="Times New Roman" w:hAnsi="Times New Roman" w:cs="Times New Roman"/>
          <w:b/>
          <w:bCs/>
          <w:strike/>
          <w:color w:val="000000" w:themeColor="text1"/>
        </w:rPr>
        <w:t>giorni. Decorso il termine si applica l’articolo 16, comma 2</w:t>
      </w:r>
      <w:r w:rsidR="006A1D1B" w:rsidRPr="00D076E1">
        <w:rPr>
          <w:rFonts w:ascii="Times New Roman" w:hAnsi="Times New Roman" w:cs="Times New Roman"/>
          <w:b/>
          <w:bCs/>
          <w:strike/>
          <w:color w:val="000000" w:themeColor="text1"/>
        </w:rPr>
        <w:t>,</w:t>
      </w:r>
      <w:r w:rsidRPr="00D076E1">
        <w:rPr>
          <w:rFonts w:ascii="Times New Roman" w:hAnsi="Times New Roman" w:cs="Times New Roman"/>
          <w:b/>
          <w:bCs/>
          <w:strike/>
          <w:color w:val="000000" w:themeColor="text1"/>
        </w:rPr>
        <w:t xml:space="preserve"> della legge 7 agosto 1990, n. 241. Il Presidente del Consiglio dei </w:t>
      </w:r>
      <w:r w:rsidR="007E60A7" w:rsidRPr="00D076E1">
        <w:rPr>
          <w:rFonts w:ascii="Times New Roman" w:hAnsi="Times New Roman" w:cs="Times New Roman"/>
          <w:b/>
          <w:bCs/>
          <w:strike/>
          <w:color w:val="000000" w:themeColor="text1"/>
        </w:rPr>
        <w:t>m</w:t>
      </w:r>
      <w:r w:rsidRPr="00D076E1">
        <w:rPr>
          <w:rFonts w:ascii="Times New Roman" w:hAnsi="Times New Roman" w:cs="Times New Roman"/>
          <w:b/>
          <w:bCs/>
          <w:strike/>
          <w:color w:val="000000" w:themeColor="text1"/>
        </w:rPr>
        <w:t xml:space="preserve">inistri, dopo la valutazione preliminare, può sottoporre lo schema di contratto ai pareri del Consiglio superiore dei lavori pubblici e del Consiglio di Stato, anche per la valutazione di profili diversi da quello della convenienza. </w:t>
      </w:r>
    </w:p>
    <w:p w14:paraId="0795A585" w14:textId="1666F94C" w:rsidR="00E06FE4" w:rsidRPr="004A5029" w:rsidRDefault="00E06FE4" w:rsidP="0083753D">
      <w:pPr>
        <w:jc w:val="both"/>
        <w:rPr>
          <w:rFonts w:ascii="Times New Roman" w:hAnsi="Times New Roman" w:cs="Times New Roman"/>
          <w:b/>
          <w:bCs/>
          <w:color w:val="000000" w:themeColor="text1"/>
          <w:shd w:val="clear" w:color="auto" w:fill="FFFFFF"/>
        </w:rPr>
      </w:pPr>
      <w:r w:rsidRPr="00D076E1">
        <w:rPr>
          <w:rFonts w:ascii="Times New Roman" w:hAnsi="Times New Roman" w:cs="Times New Roman"/>
          <w:b/>
          <w:bCs/>
          <w:color w:val="000000" w:themeColor="text1"/>
          <w:shd w:val="clear" w:color="auto" w:fill="FFFFFF"/>
        </w:rPr>
        <w:t xml:space="preserve">3. Nei casi di progetti di interesse statale oppure di progetti finanziati con contributo a carico dello Stato, per i quali non sia già previsto che si esprima il </w:t>
      </w:r>
      <w:r w:rsidR="00A35F4A" w:rsidRPr="00D076E1">
        <w:rPr>
          <w:rFonts w:ascii="Times New Roman" w:hAnsi="Times New Roman" w:cs="Times New Roman"/>
          <w:b/>
          <w:bCs/>
          <w:color w:val="000000" w:themeColor="text1"/>
          <w:shd w:val="clear" w:color="auto" w:fill="FFFFFF"/>
        </w:rPr>
        <w:t>CIPESS</w:t>
      </w:r>
      <w:r w:rsidR="00D076E1">
        <w:rPr>
          <w:rFonts w:ascii="Times New Roman" w:hAnsi="Times New Roman" w:cs="Times New Roman"/>
          <w:b/>
          <w:bCs/>
          <w:color w:val="000000" w:themeColor="text1"/>
          <w:shd w:val="clear" w:color="auto" w:fill="FFFFFF"/>
        </w:rPr>
        <w:t xml:space="preserve">, </w:t>
      </w:r>
      <w:r w:rsidRPr="00D076E1">
        <w:rPr>
          <w:rFonts w:ascii="Times New Roman" w:hAnsi="Times New Roman" w:cs="Times New Roman"/>
          <w:b/>
          <w:bCs/>
          <w:color w:val="000000" w:themeColor="text1"/>
          <w:shd w:val="clear" w:color="auto" w:fill="FFFFFF"/>
        </w:rPr>
        <w:t xml:space="preserve">gli enti concedenti interessati a sviluppare i progetti secondo la formula del partenariato pubblico-privato, il cui ammontare dei lavori o dei servizi sia di importo pari o superiore a 250 milioni di euro, richiedono parere, ai fini della valutazione preliminare di cui al comma 2, al CIPESS, sentito il Nucleo di consulenza per l’attuazione delle linee guida per la regolazione dei servizi di pubblica utilità (NARS). Il CIPESS si pronuncia entro </w:t>
      </w:r>
      <w:r w:rsidRPr="00D076E1">
        <w:rPr>
          <w:rFonts w:ascii="Times New Roman" w:hAnsi="Times New Roman" w:cs="Times New Roman"/>
          <w:b/>
          <w:bCs/>
          <w:strike/>
          <w:color w:val="000000" w:themeColor="text1"/>
          <w:shd w:val="clear" w:color="auto" w:fill="FFFFFF"/>
        </w:rPr>
        <w:t>45</w:t>
      </w:r>
      <w:r w:rsidR="00A35F4A" w:rsidRPr="00D076E1">
        <w:rPr>
          <w:rFonts w:ascii="Times New Roman" w:hAnsi="Times New Roman" w:cs="Times New Roman"/>
          <w:b/>
          <w:bCs/>
          <w:color w:val="000000" w:themeColor="text1"/>
          <w:shd w:val="clear" w:color="auto" w:fill="FFFFFF"/>
        </w:rPr>
        <w:t xml:space="preserve"> quarantacinque</w:t>
      </w:r>
      <w:r w:rsidRPr="00D076E1">
        <w:rPr>
          <w:rFonts w:ascii="Times New Roman" w:hAnsi="Times New Roman" w:cs="Times New Roman"/>
          <w:b/>
          <w:bCs/>
          <w:color w:val="000000" w:themeColor="text1"/>
          <w:shd w:val="clear" w:color="auto" w:fill="FFFFFF"/>
        </w:rPr>
        <w:t xml:space="preserve"> giorni dalla richiesta. Nei casi di progetti di interesse statale o finanziati con contributo a carico dello Stato, per i quali non sia prevista l’espressione del CIPESS, gli enti concedenti interessati a sviluppare i progetti secondo la formula del partenariato pubblico-privato, il cui ammontare dei lavori o dei servizi sia di importo pari o superiore a 50 milioni di euro e inferiore a 250 milioni di euro, richiedono un parere preventivo, non vincolante, ai fini della valutazione preliminare di cui al comma 2, al Dipartimento per la programmazione e il coordinamento della politica economica (DIPE) della Presidenza del Consiglio dei ministri; tale parere è emesso di concerto con il Ministero dell’economia e delle finanze - Dipartimento della Ragioneria generale dello Stato entro </w:t>
      </w:r>
      <w:r w:rsidR="00A35F4A" w:rsidRPr="00D076E1">
        <w:rPr>
          <w:rFonts w:ascii="Times New Roman" w:hAnsi="Times New Roman" w:cs="Times New Roman"/>
          <w:b/>
          <w:bCs/>
          <w:strike/>
          <w:color w:val="000000" w:themeColor="text1"/>
          <w:shd w:val="clear" w:color="auto" w:fill="FFFFFF"/>
        </w:rPr>
        <w:t>45</w:t>
      </w:r>
      <w:r w:rsidR="00A35F4A" w:rsidRPr="00D076E1">
        <w:rPr>
          <w:rFonts w:ascii="Times New Roman" w:hAnsi="Times New Roman" w:cs="Times New Roman"/>
          <w:b/>
          <w:bCs/>
          <w:color w:val="000000" w:themeColor="text1"/>
          <w:shd w:val="clear" w:color="auto" w:fill="FFFFFF"/>
        </w:rPr>
        <w:t xml:space="preserve"> quarantacinque</w:t>
      </w:r>
      <w:r w:rsidRPr="00D076E1">
        <w:rPr>
          <w:rFonts w:ascii="Times New Roman" w:hAnsi="Times New Roman" w:cs="Times New Roman"/>
          <w:b/>
          <w:bCs/>
          <w:color w:val="000000" w:themeColor="text1"/>
          <w:shd w:val="clear" w:color="auto" w:fill="FFFFFF"/>
        </w:rPr>
        <w:t xml:space="preserve"> giorni dalla richiesta; decorso il termine, salvo sospensione per integrazione documentale </w:t>
      </w:r>
      <w:r w:rsidR="00FE2881" w:rsidRPr="00D076E1">
        <w:rPr>
          <w:rFonts w:ascii="Times New Roman" w:hAnsi="Times New Roman" w:cs="Times New Roman"/>
          <w:b/>
          <w:bCs/>
          <w:color w:val="000000" w:themeColor="text1"/>
          <w:shd w:val="clear" w:color="auto" w:fill="FFFFFF"/>
        </w:rPr>
        <w:t xml:space="preserve">secondo quanto </w:t>
      </w:r>
      <w:r w:rsidRPr="00D076E1">
        <w:rPr>
          <w:rFonts w:ascii="Times New Roman" w:hAnsi="Times New Roman" w:cs="Times New Roman"/>
          <w:b/>
          <w:bCs/>
          <w:color w:val="000000" w:themeColor="text1"/>
          <w:shd w:val="clear" w:color="auto" w:fill="FFFFFF"/>
        </w:rPr>
        <w:t>previsto dall’art</w:t>
      </w:r>
      <w:r w:rsidR="00A35F4A" w:rsidRPr="00D076E1">
        <w:rPr>
          <w:rFonts w:ascii="Times New Roman" w:hAnsi="Times New Roman" w:cs="Times New Roman"/>
          <w:b/>
          <w:bCs/>
          <w:color w:val="000000" w:themeColor="text1"/>
          <w:shd w:val="clear" w:color="auto" w:fill="FFFFFF"/>
        </w:rPr>
        <w:t>icolo</w:t>
      </w:r>
      <w:r w:rsidRPr="00D076E1">
        <w:rPr>
          <w:rFonts w:ascii="Times New Roman" w:hAnsi="Times New Roman" w:cs="Times New Roman"/>
          <w:b/>
          <w:bCs/>
          <w:color w:val="000000" w:themeColor="text1"/>
          <w:shd w:val="clear" w:color="auto" w:fill="FFFFFF"/>
        </w:rPr>
        <w:t xml:space="preserve"> 2, comma 7</w:t>
      </w:r>
      <w:r w:rsidR="00A35F4A" w:rsidRPr="00D076E1">
        <w:rPr>
          <w:rFonts w:ascii="Times New Roman" w:hAnsi="Times New Roman" w:cs="Times New Roman"/>
          <w:b/>
          <w:bCs/>
          <w:color w:val="000000" w:themeColor="text1"/>
          <w:shd w:val="clear" w:color="auto" w:fill="FFFFFF"/>
        </w:rPr>
        <w:t>,</w:t>
      </w:r>
      <w:r w:rsidRPr="00D076E1">
        <w:rPr>
          <w:rFonts w:ascii="Times New Roman" w:hAnsi="Times New Roman" w:cs="Times New Roman"/>
          <w:b/>
          <w:bCs/>
          <w:color w:val="000000" w:themeColor="text1"/>
          <w:shd w:val="clear" w:color="auto" w:fill="FFFFFF"/>
        </w:rPr>
        <w:t xml:space="preserve"> della legge 7 agosto 1990, n. 241, si applica l’articolo 16, comma 2, della legge n. 241</w:t>
      </w:r>
      <w:r w:rsidR="00A35F4A" w:rsidRPr="00D076E1">
        <w:rPr>
          <w:rFonts w:ascii="Times New Roman" w:hAnsi="Times New Roman" w:cs="Times New Roman"/>
          <w:b/>
          <w:bCs/>
          <w:color w:val="000000" w:themeColor="text1"/>
          <w:shd w:val="clear" w:color="auto" w:fill="FFFFFF"/>
        </w:rPr>
        <w:t xml:space="preserve"> del 1990</w:t>
      </w:r>
      <w:r w:rsidRPr="00D076E1">
        <w:rPr>
          <w:rFonts w:ascii="Times New Roman" w:hAnsi="Times New Roman" w:cs="Times New Roman"/>
          <w:b/>
          <w:bCs/>
          <w:color w:val="000000" w:themeColor="text1"/>
          <w:shd w:val="clear" w:color="auto" w:fill="FFFFFF"/>
        </w:rPr>
        <w:t>. I suddetti pareri devono essere chiesti prima della pubblicazione del bando di gara in caso di progetto a iniziativa pubblica ovvero prima della dichiarazione di fattibilità in caso di progetto a iniziativa privata. Il Presidente del Consiglio dei ministri, dopo la valutazione preliminare, può sottoporre lo schema di contratto ai pareri del Consiglio superiore dei lavori pubblici e del Consiglio di Stato, anche per la valutazione di profili diversi da quello della convenienza.</w:t>
      </w:r>
    </w:p>
    <w:p w14:paraId="2CDB5121"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Le regioni e gli enti locali possono richiedere il parere del DIPE di cui al comma 3 quando la complessità dell’operazione contrattuale lo richieda.</w:t>
      </w:r>
    </w:p>
    <w:p w14:paraId="1A25DA3E" w14:textId="57C43623" w:rsidR="0083753D" w:rsidRPr="004A5029" w:rsidRDefault="0083753D" w:rsidP="0083753D">
      <w:pPr>
        <w:jc w:val="both"/>
        <w:rPr>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rPr>
        <w:t xml:space="preserve">5. L’ente concedente, sentito l’operatore </w:t>
      </w:r>
      <w:r w:rsidRPr="00D076E1">
        <w:rPr>
          <w:rFonts w:ascii="Times New Roman" w:hAnsi="Times New Roman" w:cs="Times New Roman"/>
          <w:color w:val="000000" w:themeColor="text1"/>
        </w:rPr>
        <w:t xml:space="preserve">economico, </w:t>
      </w:r>
      <w:r w:rsidRPr="00D076E1">
        <w:rPr>
          <w:rFonts w:ascii="Times New Roman" w:hAnsi="Times New Roman" w:cs="Times New Roman"/>
          <w:b/>
          <w:bCs/>
          <w:strike/>
          <w:color w:val="000000" w:themeColor="text1"/>
        </w:rPr>
        <w:t>nomina un responsabile unico del progetto di partenariato tra soggetti dotati di idonee competenze tecniche</w:t>
      </w:r>
      <w:r w:rsidR="00E06FE4" w:rsidRPr="00D076E1">
        <w:rPr>
          <w:color w:val="000000" w:themeColor="text1"/>
        </w:rPr>
        <w:t xml:space="preserve"> </w:t>
      </w:r>
      <w:r w:rsidR="00E06FE4" w:rsidRPr="00D076E1">
        <w:rPr>
          <w:rFonts w:ascii="Times New Roman" w:hAnsi="Times New Roman" w:cs="Times New Roman"/>
          <w:b/>
          <w:bCs/>
          <w:color w:val="000000" w:themeColor="text1"/>
        </w:rPr>
        <w:t xml:space="preserve">affida al </w:t>
      </w:r>
      <w:r w:rsidR="00E06FE4" w:rsidRPr="00D076E1">
        <w:rPr>
          <w:rFonts w:ascii="Times New Roman" w:hAnsi="Times New Roman" w:cs="Times New Roman"/>
          <w:b/>
          <w:bCs/>
          <w:strike/>
          <w:color w:val="000000" w:themeColor="text1"/>
        </w:rPr>
        <w:t>responsabile unico del progetto</w:t>
      </w:r>
      <w:r w:rsidR="00E06FE4" w:rsidRPr="00D076E1">
        <w:rPr>
          <w:rFonts w:ascii="Times New Roman" w:hAnsi="Times New Roman" w:cs="Times New Roman"/>
          <w:b/>
          <w:bCs/>
          <w:color w:val="000000" w:themeColor="text1"/>
        </w:rPr>
        <w:t xml:space="preserve"> </w:t>
      </w:r>
      <w:r w:rsidR="00A35F4A" w:rsidRPr="00D076E1">
        <w:rPr>
          <w:rFonts w:ascii="Times New Roman" w:hAnsi="Times New Roman" w:cs="Times New Roman"/>
          <w:b/>
          <w:bCs/>
          <w:color w:val="000000" w:themeColor="text1"/>
        </w:rPr>
        <w:t xml:space="preserve">RUP </w:t>
      </w:r>
      <w:r w:rsidR="00E06FE4" w:rsidRPr="00D076E1">
        <w:rPr>
          <w:rFonts w:ascii="Times New Roman" w:hAnsi="Times New Roman" w:cs="Times New Roman"/>
          <w:b/>
          <w:bCs/>
          <w:color w:val="000000" w:themeColor="text1"/>
        </w:rPr>
        <w:t>nominato ai sensi dell’articolo 15 le funzioni di responsabile unico del progetto di partenariato</w:t>
      </w:r>
      <w:r w:rsidRPr="00D076E1">
        <w:rPr>
          <w:rFonts w:ascii="Times New Roman" w:hAnsi="Times New Roman" w:cs="Times New Roman"/>
          <w:color w:val="000000" w:themeColor="text1"/>
        </w:rPr>
        <w:t>. Il responsabile coordina e controlla, sotto il profilo tecnico e contabile, l’esecuzione</w:t>
      </w:r>
      <w:r w:rsidRPr="004A5029">
        <w:rPr>
          <w:rFonts w:ascii="Times New Roman" w:hAnsi="Times New Roman" w:cs="Times New Roman"/>
          <w:color w:val="000000" w:themeColor="text1"/>
        </w:rPr>
        <w:t xml:space="preserve"> del contratto, verificando costantemente il rispetto dei livelli di qualità e quantità delle prestazioni.</w:t>
      </w:r>
    </w:p>
    <w:p w14:paraId="2E3ECD8E" w14:textId="31F60226"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6. L’ente concedente esercita</w:t>
      </w:r>
      <w:r w:rsidRPr="004A5029">
        <w:rPr>
          <w:rFonts w:ascii="Times New Roman" w:hAnsi="Times New Roman" w:cs="Times New Roman"/>
          <w:color w:val="000000" w:themeColor="text1"/>
        </w:rPr>
        <w:t xml:space="preserve"> il controllo sull’attività dell’operatore economico, verificando in particolare la permanenza in capo all’operatore economico del rischio </w:t>
      </w:r>
      <w:r w:rsidRPr="004A5029">
        <w:rPr>
          <w:rFonts w:ascii="Times New Roman" w:hAnsi="Times New Roman" w:cs="Times New Roman"/>
          <w:bCs/>
          <w:color w:val="000000" w:themeColor="text1"/>
        </w:rPr>
        <w:t>operativo</w:t>
      </w:r>
      <w:r w:rsidRPr="004A5029">
        <w:rPr>
          <w:rFonts w:ascii="Times New Roman" w:hAnsi="Times New Roman" w:cs="Times New Roman"/>
          <w:color w:val="000000" w:themeColor="text1"/>
        </w:rPr>
        <w:t xml:space="preserve"> trasferito. </w:t>
      </w:r>
      <w:r w:rsidRPr="004A5029">
        <w:rPr>
          <w:rFonts w:ascii="Times New Roman" w:hAnsi="Times New Roman" w:cs="Times New Roman"/>
          <w:bCs/>
          <w:color w:val="000000" w:themeColor="text1"/>
        </w:rPr>
        <w:t>L’operatore economico fornisce tutte le informazioni necessarie allo scopo, con le modalità stabilite nel contratto.</w:t>
      </w:r>
    </w:p>
    <w:p w14:paraId="06576295" w14:textId="1E3F23A1" w:rsidR="00534C74" w:rsidRPr="004A5029" w:rsidRDefault="00534C74" w:rsidP="00534C74">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7. Il monitoraggio dei partenariati pubblici privati è affidato alla Presidenza del Consiglio dei ministri - Dipartimento per la programmazione e il coordinamento della politica economica </w:t>
      </w:r>
      <w:bookmarkStart w:id="48" w:name="_Hlk123335010"/>
      <w:r w:rsidRPr="004A5029">
        <w:rPr>
          <w:rFonts w:ascii="Times New Roman" w:hAnsi="Times New Roman" w:cs="Times New Roman"/>
          <w:color w:val="000000" w:themeColor="text1"/>
        </w:rPr>
        <w:t>e al Ministero dell’economia e delle finanze - Dipartimento della Ragioneria generale dello Stato, che lo esercitano tramite l’accesso al portale sul monitoraggio dei contratti di partenariato pubblico privato istituito presso la Ragioneria generale dello Stato mediante il quale gli enti concedenti sono tenuti a trasmettere le informazioni sui contratti stipulati</w:t>
      </w:r>
      <w:bookmarkEnd w:id="48"/>
      <w:r w:rsidRPr="004A5029">
        <w:rPr>
          <w:rFonts w:ascii="Times New Roman" w:hAnsi="Times New Roman" w:cs="Times New Roman"/>
          <w:color w:val="000000" w:themeColor="text1"/>
        </w:rPr>
        <w:t xml:space="preserve">. </w:t>
      </w:r>
      <w:bookmarkStart w:id="49" w:name="_Hlk123335185"/>
      <w:r w:rsidRPr="004A5029">
        <w:rPr>
          <w:rFonts w:ascii="Times New Roman" w:hAnsi="Times New Roman" w:cs="Times New Roman"/>
          <w:color w:val="000000" w:themeColor="text1"/>
        </w:rPr>
        <w:t xml:space="preserve">Gli enti concedenti sono tenuti altresì a dare evidenza dei contratti di partenariato pubblico privato stipulati mediante apposito allegato al </w:t>
      </w:r>
      <w:r w:rsidRPr="004A5029">
        <w:rPr>
          <w:rFonts w:ascii="Times New Roman" w:hAnsi="Times New Roman" w:cs="Times New Roman"/>
          <w:b/>
          <w:bCs/>
          <w:strike/>
          <w:color w:val="000000" w:themeColor="text1"/>
        </w:rPr>
        <w:t>B</w:t>
      </w:r>
      <w:r w:rsidR="00447E89" w:rsidRPr="004A5029">
        <w:rPr>
          <w:rFonts w:ascii="Times New Roman" w:hAnsi="Times New Roman" w:cs="Times New Roman"/>
          <w:b/>
          <w:bCs/>
          <w:color w:val="000000" w:themeColor="text1"/>
        </w:rPr>
        <w:t>b</w:t>
      </w:r>
      <w:r w:rsidRPr="004A5029">
        <w:rPr>
          <w:rFonts w:ascii="Times New Roman" w:hAnsi="Times New Roman" w:cs="Times New Roman"/>
          <w:color w:val="000000" w:themeColor="text1"/>
        </w:rPr>
        <w:t xml:space="preserve">ilancio d’esercizio con l’indicazione del </w:t>
      </w:r>
      <w:r w:rsidR="00E9724B" w:rsidRPr="004A5029">
        <w:rPr>
          <w:rFonts w:ascii="Times New Roman" w:hAnsi="Times New Roman" w:cs="Times New Roman"/>
          <w:b/>
          <w:color w:val="000000" w:themeColor="text1"/>
        </w:rPr>
        <w:t>codice unico di progetto</w:t>
      </w:r>
      <w:r w:rsidR="00E9724B"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CUP</w:t>
      </w:r>
      <w:r w:rsidR="00E9724B"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e del </w:t>
      </w:r>
      <w:r w:rsidR="00E9724B" w:rsidRPr="004A5029">
        <w:rPr>
          <w:rFonts w:ascii="Times New Roman" w:hAnsi="Times New Roman" w:cs="Times New Roman"/>
          <w:b/>
          <w:color w:val="000000" w:themeColor="text1"/>
        </w:rPr>
        <w:t xml:space="preserve">codice identificativo di gara </w:t>
      </w:r>
      <w:r w:rsidR="00E9724B" w:rsidRPr="004A5029">
        <w:rPr>
          <w:rFonts w:ascii="Times New Roman" w:hAnsi="Times New Roman" w:cs="Times New Roman"/>
          <w:b/>
          <w:bCs/>
          <w:color w:val="000000" w:themeColor="text1"/>
          <w:shd w:val="clear" w:color="auto" w:fill="FFFFFF"/>
        </w:rPr>
        <w:t>(</w:t>
      </w:r>
      <w:r w:rsidRPr="004A5029">
        <w:rPr>
          <w:rFonts w:ascii="Times New Roman" w:hAnsi="Times New Roman" w:cs="Times New Roman"/>
          <w:color w:val="000000" w:themeColor="text1"/>
        </w:rPr>
        <w:t>CIG</w:t>
      </w:r>
      <w:r w:rsidR="00E9724B" w:rsidRPr="004A5029">
        <w:rPr>
          <w:rFonts w:ascii="Times New Roman" w:hAnsi="Times New Roman" w:cs="Times New Roman"/>
          <w:b/>
          <w:bCs/>
          <w:color w:val="000000" w:themeColor="text1"/>
        </w:rPr>
        <w:t>)</w:t>
      </w:r>
      <w:r w:rsidRPr="004A5029">
        <w:rPr>
          <w:rFonts w:ascii="Times New Roman" w:hAnsi="Times New Roman" w:cs="Times New Roman"/>
          <w:color w:val="000000" w:themeColor="text1"/>
        </w:rPr>
        <w:t>, del valore complessivo del contratto, della durata, dell’importo del contributo pubblico e dell’importo dell’investimento a carico del privato.</w:t>
      </w:r>
      <w:bookmarkEnd w:id="49"/>
    </w:p>
    <w:p w14:paraId="36FD86F0" w14:textId="77777777" w:rsidR="00422F4F" w:rsidRPr="004A5029" w:rsidRDefault="00534C74" w:rsidP="00534C74">
      <w:pPr>
        <w:jc w:val="both"/>
        <w:rPr>
          <w:rFonts w:ascii="Times New Roman" w:hAnsi="Times New Roman" w:cs="Times New Roman"/>
          <w:color w:val="000000" w:themeColor="text1"/>
        </w:rPr>
      </w:pPr>
      <w:r w:rsidRPr="004A5029">
        <w:rPr>
          <w:rFonts w:ascii="Times New Roman" w:hAnsi="Times New Roman" w:cs="Times New Roman"/>
          <w:color w:val="000000" w:themeColor="text1"/>
        </w:rPr>
        <w:t>8. Sul portale di cui al comma 7 sono pubblicati e aggiornati periodicamente le migliori prassi in materia di forme e caratteristiche tecniche di finanziamento di partenariato pubblico-privato più ricorrenti sul mercato.</w:t>
      </w:r>
    </w:p>
    <w:p w14:paraId="55B91B0D" w14:textId="7BCE3588" w:rsidR="0083753D" w:rsidRPr="004A5029" w:rsidRDefault="00422F4F" w:rsidP="00534C74">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9. </w:t>
      </w:r>
      <w:bookmarkStart w:id="50" w:name="_Hlk123335769"/>
      <w:r w:rsidRPr="004A5029">
        <w:rPr>
          <w:rFonts w:ascii="Times New Roman" w:hAnsi="Times New Roman" w:cs="Times New Roman"/>
          <w:color w:val="000000" w:themeColor="text1"/>
        </w:rPr>
        <w:t>Ai soli fini di contabilità pubblica, si applicano i contenuti delle decisioni Eurostat</w:t>
      </w:r>
      <w:r w:rsidR="00AB592B" w:rsidRPr="004A5029">
        <w:rPr>
          <w:rFonts w:ascii="Times New Roman" w:hAnsi="Times New Roman" w:cs="Times New Roman"/>
          <w:color w:val="000000" w:themeColor="text1"/>
        </w:rPr>
        <w:t xml:space="preserve"> a cui sono tenute le </w:t>
      </w:r>
      <w:r w:rsidR="00353AF9" w:rsidRPr="004A5029">
        <w:rPr>
          <w:rFonts w:ascii="Times New Roman" w:hAnsi="Times New Roman" w:cs="Times New Roman"/>
          <w:b/>
          <w:bCs/>
          <w:strike/>
          <w:color w:val="000000" w:themeColor="text1"/>
        </w:rPr>
        <w:t>P</w:t>
      </w:r>
      <w:r w:rsidR="004873AF" w:rsidRPr="004A5029">
        <w:rPr>
          <w:rFonts w:ascii="Times New Roman" w:hAnsi="Times New Roman" w:cs="Times New Roman"/>
          <w:b/>
          <w:bCs/>
          <w:color w:val="000000" w:themeColor="text1"/>
        </w:rPr>
        <w:t>p</w:t>
      </w:r>
      <w:r w:rsidR="00AB592B" w:rsidRPr="004A5029">
        <w:rPr>
          <w:rFonts w:ascii="Times New Roman" w:hAnsi="Times New Roman" w:cs="Times New Roman"/>
          <w:color w:val="000000" w:themeColor="text1"/>
        </w:rPr>
        <w:t xml:space="preserve">ubbliche </w:t>
      </w:r>
      <w:r w:rsidR="00353AF9" w:rsidRPr="004A5029">
        <w:rPr>
          <w:rFonts w:ascii="Times New Roman" w:hAnsi="Times New Roman" w:cs="Times New Roman"/>
          <w:b/>
          <w:bCs/>
          <w:strike/>
          <w:color w:val="000000" w:themeColor="text1"/>
        </w:rPr>
        <w:t>A</w:t>
      </w:r>
      <w:r w:rsidR="004873AF" w:rsidRPr="004A5029">
        <w:rPr>
          <w:rFonts w:ascii="Times New Roman" w:hAnsi="Times New Roman" w:cs="Times New Roman"/>
          <w:b/>
          <w:bCs/>
          <w:color w:val="000000" w:themeColor="text1"/>
        </w:rPr>
        <w:t>a</w:t>
      </w:r>
      <w:r w:rsidR="00AB592B" w:rsidRPr="004A5029">
        <w:rPr>
          <w:rFonts w:ascii="Times New Roman" w:hAnsi="Times New Roman" w:cs="Times New Roman"/>
          <w:color w:val="000000" w:themeColor="text1"/>
        </w:rPr>
        <w:t xml:space="preserve">mministrazioni di cui all’articolo 1, commi 2 e 3, della legge </w:t>
      </w:r>
      <w:r w:rsidR="00E9724B" w:rsidRPr="004A5029">
        <w:rPr>
          <w:rFonts w:ascii="Times New Roman" w:hAnsi="Times New Roman" w:cs="Times New Roman"/>
          <w:b/>
          <w:bCs/>
          <w:color w:val="000000" w:themeColor="text1"/>
        </w:rPr>
        <w:t xml:space="preserve">31 dicembre 2009, n. </w:t>
      </w:r>
      <w:r w:rsidR="00AB592B" w:rsidRPr="004A5029">
        <w:rPr>
          <w:rFonts w:ascii="Times New Roman" w:hAnsi="Times New Roman" w:cs="Times New Roman"/>
          <w:color w:val="000000" w:themeColor="text1"/>
        </w:rPr>
        <w:t>196</w:t>
      </w:r>
      <w:r w:rsidR="00AB592B" w:rsidRPr="004A5029">
        <w:rPr>
          <w:rFonts w:ascii="Times New Roman" w:hAnsi="Times New Roman" w:cs="Times New Roman"/>
          <w:strike/>
          <w:color w:val="000000" w:themeColor="text1"/>
        </w:rPr>
        <w:t xml:space="preserve"> </w:t>
      </w:r>
      <w:r w:rsidR="00AB592B" w:rsidRPr="004A5029">
        <w:rPr>
          <w:rFonts w:ascii="Times New Roman" w:hAnsi="Times New Roman" w:cs="Times New Roman"/>
          <w:b/>
          <w:bCs/>
          <w:strike/>
          <w:color w:val="000000" w:themeColor="text1"/>
        </w:rPr>
        <w:t>del 2009</w:t>
      </w:r>
      <w:r w:rsidRPr="004A5029">
        <w:rPr>
          <w:rFonts w:ascii="Times New Roman" w:hAnsi="Times New Roman" w:cs="Times New Roman"/>
          <w:color w:val="000000" w:themeColor="text1"/>
        </w:rPr>
        <w:t>.</w:t>
      </w:r>
      <w:bookmarkEnd w:id="50"/>
      <w:r w:rsidR="0083753D" w:rsidRPr="004A5029">
        <w:rPr>
          <w:rFonts w:ascii="Times New Roman" w:hAnsi="Times New Roman" w:cs="Times New Roman"/>
          <w:color w:val="000000" w:themeColor="text1"/>
        </w:rPr>
        <w:br w:type="page"/>
      </w:r>
    </w:p>
    <w:p w14:paraId="4DB28454" w14:textId="77777777" w:rsidR="0083753D"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PARTE II</w:t>
      </w:r>
    </w:p>
    <w:p w14:paraId="5E200D3F" w14:textId="77777777" w:rsidR="0083753D"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DEI CONTRATTI DI CONCESSIONE</w:t>
      </w:r>
    </w:p>
    <w:p w14:paraId="6810F0D1" w14:textId="77777777" w:rsidR="0083753D" w:rsidRPr="004A5029" w:rsidRDefault="0083753D" w:rsidP="0083753D">
      <w:pPr>
        <w:jc w:val="center"/>
        <w:rPr>
          <w:rFonts w:ascii="Times New Roman" w:hAnsi="Times New Roman" w:cs="Times New Roman"/>
          <w:b/>
          <w:bCs/>
          <w:color w:val="000000" w:themeColor="text1"/>
        </w:rPr>
      </w:pPr>
    </w:p>
    <w:p w14:paraId="4BED6378" w14:textId="77777777" w:rsidR="00DC7D5C" w:rsidRPr="004A5029" w:rsidRDefault="0083753D" w:rsidP="6E003A1F">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 xml:space="preserve">Titolo I </w:t>
      </w:r>
    </w:p>
    <w:p w14:paraId="74E797DC" w14:textId="1F84FD12" w:rsidR="0083753D" w:rsidRPr="004A5029" w:rsidRDefault="0083753D" w:rsidP="6E003A1F">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L’ambito di applicazione</w:t>
      </w:r>
      <w:r w:rsidR="091F148E" w:rsidRPr="004A5029">
        <w:rPr>
          <w:rFonts w:ascii="Times New Roman" w:hAnsi="Times New Roman" w:cs="Times New Roman"/>
          <w:b/>
          <w:bCs/>
          <w:color w:val="000000" w:themeColor="text1"/>
        </w:rPr>
        <w:t xml:space="preserve"> e</w:t>
      </w:r>
      <w:r w:rsidRPr="004A5029">
        <w:rPr>
          <w:rFonts w:ascii="Times New Roman" w:hAnsi="Times New Roman" w:cs="Times New Roman"/>
          <w:b/>
          <w:bCs/>
          <w:color w:val="000000" w:themeColor="text1"/>
        </w:rPr>
        <w:t xml:space="preserve"> i principi generali</w:t>
      </w:r>
    </w:p>
    <w:p w14:paraId="1E1F62C5" w14:textId="2E250AAF" w:rsidR="6E003A1F" w:rsidRPr="004A5029" w:rsidRDefault="6E003A1F" w:rsidP="6E003A1F">
      <w:pPr>
        <w:jc w:val="center"/>
        <w:rPr>
          <w:rFonts w:ascii="Times New Roman" w:hAnsi="Times New Roman" w:cs="Times New Roman"/>
          <w:b/>
          <w:bCs/>
          <w:color w:val="000000" w:themeColor="text1"/>
        </w:rPr>
      </w:pPr>
    </w:p>
    <w:p w14:paraId="2917B26D"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176.</w:t>
      </w:r>
    </w:p>
    <w:p w14:paraId="1E2ABBBC" w14:textId="77777777" w:rsidR="0083753D" w:rsidRPr="004A5029" w:rsidRDefault="0083753D" w:rsidP="0083753D">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Oggetto e ambito di applicazione.</w:t>
      </w:r>
    </w:p>
    <w:p w14:paraId="6ADB0AA7" w14:textId="77777777" w:rsidR="0083753D" w:rsidRPr="004A5029" w:rsidRDefault="0083753D" w:rsidP="0083753D">
      <w:pPr>
        <w:jc w:val="both"/>
        <w:rPr>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rPr>
        <w:t>1</w:t>
      </w:r>
      <w:r w:rsidRPr="004A5029">
        <w:rPr>
          <w:rFonts w:ascii="Times New Roman" w:hAnsi="Times New Roman" w:cs="Times New Roman"/>
          <w:bCs/>
          <w:color w:val="000000" w:themeColor="text1"/>
        </w:rPr>
        <w:t>. La presente Parte disciplina</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le</w:t>
      </w:r>
      <w:r w:rsidRPr="004A5029">
        <w:rPr>
          <w:rFonts w:ascii="Times New Roman" w:hAnsi="Times New Roman" w:cs="Times New Roman"/>
          <w:color w:val="000000" w:themeColor="text1"/>
        </w:rPr>
        <w:t xml:space="preserve"> procedure di aggiudicazione dei contratti di concessione indette da </w:t>
      </w:r>
      <w:r w:rsidRPr="004A5029">
        <w:rPr>
          <w:rFonts w:ascii="Times New Roman" w:hAnsi="Times New Roman" w:cs="Times New Roman"/>
          <w:bCs/>
          <w:color w:val="000000" w:themeColor="text1"/>
        </w:rPr>
        <w:t>enti concedenti</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e la relativa esecuzione</w:t>
      </w:r>
      <w:r w:rsidRPr="004A5029">
        <w:rPr>
          <w:rFonts w:ascii="Times New Roman" w:hAnsi="Times New Roman" w:cs="Times New Roman"/>
          <w:color w:val="000000" w:themeColor="text1"/>
        </w:rPr>
        <w:t>.</w:t>
      </w:r>
    </w:p>
    <w:p w14:paraId="3C6C9B2B" w14:textId="16C2BC74"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w:t>
      </w:r>
      <w:r w:rsidRPr="004A5029">
        <w:rPr>
          <w:rFonts w:ascii="Times New Roman" w:hAnsi="Times New Roman" w:cs="Times New Roman"/>
          <w:bCs/>
          <w:color w:val="000000" w:themeColor="text1"/>
        </w:rPr>
        <w:t>Alle concessioni di servizi economici d’interesse generale</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 xml:space="preserve">si applicano le norme </w:t>
      </w:r>
      <w:r w:rsidRPr="00D77AAD">
        <w:rPr>
          <w:rFonts w:ascii="Times New Roman" w:hAnsi="Times New Roman" w:cs="Times New Roman"/>
          <w:bCs/>
          <w:color w:val="000000" w:themeColor="text1"/>
        </w:rPr>
        <w:t>della presente Parte</w:t>
      </w:r>
      <w:r w:rsidR="00635C41" w:rsidRPr="00D77AAD">
        <w:rPr>
          <w:rFonts w:ascii="Times New Roman" w:hAnsi="Times New Roman" w:cs="Times New Roman"/>
          <w:b/>
          <w:color w:val="000000" w:themeColor="text1"/>
        </w:rPr>
        <w:t>,</w:t>
      </w:r>
      <w:r w:rsidR="00E06FE4" w:rsidRPr="00D77AAD">
        <w:rPr>
          <w:rFonts w:ascii="Times New Roman" w:hAnsi="Times New Roman" w:cs="Times New Roman"/>
          <w:b/>
          <w:strike/>
          <w:color w:val="000000" w:themeColor="text1"/>
        </w:rPr>
        <w:t>;</w:t>
      </w:r>
      <w:r w:rsidR="00E06FE4" w:rsidRPr="00D77AAD">
        <w:rPr>
          <w:b/>
          <w:color w:val="000000" w:themeColor="text1"/>
        </w:rPr>
        <w:t xml:space="preserve"> </w:t>
      </w:r>
      <w:r w:rsidR="00E06FE4" w:rsidRPr="00D77AAD">
        <w:rPr>
          <w:rFonts w:ascii="Times New Roman" w:hAnsi="Times New Roman" w:cs="Times New Roman"/>
          <w:b/>
          <w:color w:val="000000" w:themeColor="text1"/>
        </w:rPr>
        <w:t xml:space="preserve">ferme restando le specifiche esclusioni previste dal </w:t>
      </w:r>
      <w:r w:rsidR="00FE2881" w:rsidRPr="00D77AAD">
        <w:rPr>
          <w:rFonts w:ascii="Times New Roman" w:hAnsi="Times New Roman" w:cs="Times New Roman"/>
          <w:b/>
          <w:color w:val="000000" w:themeColor="text1"/>
        </w:rPr>
        <w:t>c</w:t>
      </w:r>
      <w:r w:rsidR="00E06FE4" w:rsidRPr="00D77AAD">
        <w:rPr>
          <w:rFonts w:ascii="Times New Roman" w:hAnsi="Times New Roman" w:cs="Times New Roman"/>
          <w:b/>
          <w:color w:val="000000" w:themeColor="text1"/>
        </w:rPr>
        <w:t>odice.</w:t>
      </w:r>
      <w:r w:rsidRPr="00D77AAD">
        <w:rPr>
          <w:rFonts w:ascii="Times New Roman" w:hAnsi="Times New Roman" w:cs="Times New Roman"/>
          <w:b/>
          <w:color w:val="000000" w:themeColor="text1"/>
        </w:rPr>
        <w:t xml:space="preserve"> </w:t>
      </w:r>
      <w:r w:rsidRPr="00D77AAD">
        <w:rPr>
          <w:rFonts w:ascii="Times New Roman" w:hAnsi="Times New Roman" w:cs="Times New Roman"/>
          <w:b/>
          <w:strike/>
          <w:color w:val="000000" w:themeColor="text1"/>
        </w:rPr>
        <w:t>p</w:t>
      </w:r>
      <w:r w:rsidR="00E06FE4" w:rsidRPr="00D77AAD">
        <w:rPr>
          <w:rFonts w:ascii="Times New Roman" w:hAnsi="Times New Roman" w:cs="Times New Roman"/>
          <w:b/>
          <w:color w:val="000000" w:themeColor="text1"/>
        </w:rPr>
        <w:t>P</w:t>
      </w:r>
      <w:r w:rsidRPr="00D77AAD">
        <w:rPr>
          <w:rFonts w:ascii="Times New Roman" w:hAnsi="Times New Roman" w:cs="Times New Roman"/>
          <w:bCs/>
          <w:color w:val="000000" w:themeColor="text1"/>
        </w:rPr>
        <w:t xml:space="preserve">er i profili non disciplinati si applica il decreto legislativo </w:t>
      </w:r>
      <w:r w:rsidRPr="00D77AAD">
        <w:rPr>
          <w:rFonts w:ascii="Times New Roman" w:hAnsi="Times New Roman" w:cs="Times New Roman"/>
          <w:b/>
          <w:strike/>
          <w:color w:val="000000" w:themeColor="text1"/>
        </w:rPr>
        <w:t>attuativo dell’articolo 8 della legge 5 agosto 2022, 118, recante il testo</w:t>
      </w:r>
      <w:r w:rsidRPr="004A5029">
        <w:rPr>
          <w:rFonts w:ascii="Times New Roman" w:hAnsi="Times New Roman" w:cs="Times New Roman"/>
          <w:b/>
          <w:strike/>
          <w:color w:val="000000" w:themeColor="text1"/>
        </w:rPr>
        <w:t xml:space="preserve"> unico in materia di servizi pubblici locali</w:t>
      </w:r>
      <w:r w:rsidR="00091A99" w:rsidRPr="004A5029">
        <w:rPr>
          <w:rFonts w:ascii="Times New Roman" w:hAnsi="Times New Roman" w:cs="Times New Roman"/>
          <w:b/>
          <w:color w:val="000000" w:themeColor="text1"/>
        </w:rPr>
        <w:t xml:space="preserve"> 23 dicembre 2022, n. 201</w:t>
      </w:r>
      <w:r w:rsidRPr="004A5029">
        <w:rPr>
          <w:rFonts w:ascii="Times New Roman" w:hAnsi="Times New Roman" w:cs="Times New Roman"/>
          <w:bCs/>
          <w:color w:val="000000" w:themeColor="text1"/>
        </w:rPr>
        <w:t>, nonché le altre norme speciali di settore.</w:t>
      </w:r>
    </w:p>
    <w:p w14:paraId="25AF7EAE" w14:textId="77777777" w:rsidR="0083753D" w:rsidRPr="004A5029" w:rsidRDefault="0083753D" w:rsidP="0083753D">
      <w:pPr>
        <w:jc w:val="both"/>
        <w:rPr>
          <w:rFonts w:ascii="Times New Roman" w:hAnsi="Times New Roman" w:cs="Times New Roman"/>
          <w:color w:val="000000" w:themeColor="text1"/>
        </w:rPr>
      </w:pPr>
    </w:p>
    <w:p w14:paraId="13F0C375"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177.</w:t>
      </w:r>
    </w:p>
    <w:p w14:paraId="74ABD465" w14:textId="77777777" w:rsidR="0083753D" w:rsidRPr="004A5029" w:rsidRDefault="0083753D" w:rsidP="0083753D">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Contratto di concessione e traslazione del rischio operativo.</w:t>
      </w:r>
    </w:p>
    <w:p w14:paraId="1F18B128"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L’aggiudicazione di una concessione comporta il trasferimento al concessionario di un rischio operativo legato alla realizzazione dei lavori o alla gestione dei servizi e comprende un rischio dal lato della domanda o dal lato dell’offerta o da entrambi. Per rischio dal lato della domanda si intende il rischio associato alla domanda effettiva di lavori o servizi che sono oggetto del contratto. Per rischio dal lato dell’offerta si intende il rischio associato all’offerta dei lavori o servizi che sono oggetto del contratto, in particolare il rischio che la fornitura di servizi non corrisponda al livello qualitativo e quantitativo dedotto in contratto.</w:t>
      </w:r>
    </w:p>
    <w:p w14:paraId="3FFE6075"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2. Si considera che il concessionario abbia assunto il </w:t>
      </w:r>
      <w:r w:rsidRPr="004A5029">
        <w:rPr>
          <w:rFonts w:ascii="Times New Roman" w:hAnsi="Times New Roman" w:cs="Times New Roman"/>
          <w:color w:val="000000" w:themeColor="text1"/>
        </w:rPr>
        <w:t>rischio operativo</w:t>
      </w:r>
      <w:r w:rsidRPr="004A5029">
        <w:rPr>
          <w:rFonts w:ascii="Times New Roman" w:hAnsi="Times New Roman" w:cs="Times New Roman"/>
          <w:bCs/>
          <w:color w:val="000000" w:themeColor="text1"/>
        </w:rPr>
        <w:t xml:space="preserve"> quando</w:t>
      </w:r>
      <w:r w:rsidRPr="004A5029">
        <w:rPr>
          <w:rFonts w:ascii="Times New Roman" w:hAnsi="Times New Roman" w:cs="Times New Roman"/>
          <w:color w:val="000000" w:themeColor="text1"/>
        </w:rPr>
        <w:t xml:space="preserve">, in condizioni operative normali, </w:t>
      </w:r>
      <w:r w:rsidRPr="004A5029">
        <w:rPr>
          <w:rFonts w:ascii="Times New Roman" w:hAnsi="Times New Roman" w:cs="Times New Roman"/>
          <w:bCs/>
          <w:color w:val="000000" w:themeColor="text1"/>
        </w:rPr>
        <w:t>non sia garantito il recupero degli investimenti effettuati o dei costi sostenuti per la gestione dei lavori o dei servizi oggetto della concessione</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La parte del rischio trasferita al concessionario deve comportare una effettiva esposizione alle fluttuazioni del mercato tale per cui ogni potenziale perdita stimata subita dal concessionario non sia puramente nominale o trascurabile.</w:t>
      </w:r>
      <w:r w:rsidRPr="004A5029">
        <w:rPr>
          <w:rFonts w:ascii="Times New Roman" w:hAnsi="Times New Roman" w:cs="Times New Roman"/>
          <w:color w:val="000000" w:themeColor="text1"/>
        </w:rPr>
        <w:t xml:space="preserve"> </w:t>
      </w:r>
      <w:r w:rsidRPr="004A5029">
        <w:rPr>
          <w:rFonts w:ascii="Times New Roman" w:hAnsi="Times New Roman" w:cs="Times New Roman"/>
          <w:bCs/>
          <w:color w:val="000000" w:themeColor="text1"/>
        </w:rPr>
        <w:t>Ai fini della valutazione del rischio operativo deve essere preso in considerazione il</w:t>
      </w:r>
      <w:r w:rsidRPr="004A5029">
        <w:rPr>
          <w:rFonts w:ascii="Times New Roman" w:hAnsi="Times New Roman" w:cs="Times New Roman"/>
          <w:color w:val="000000" w:themeColor="text1"/>
        </w:rPr>
        <w:t xml:space="preserve"> valore attuale netto dell’insieme degli investimenti, dei costi e dei ricavi del concessionario.</w:t>
      </w:r>
    </w:p>
    <w:p w14:paraId="505F9FBA" w14:textId="4B5EFEDB" w:rsidR="0083753D" w:rsidRPr="004A5029" w:rsidRDefault="00AB592B" w:rsidP="0083753D">
      <w:pPr>
        <w:jc w:val="both"/>
        <w:rPr>
          <w:rFonts w:ascii="Times New Roman" w:hAnsi="Times New Roman" w:cs="Times New Roman"/>
          <w:color w:val="000000" w:themeColor="text1"/>
        </w:rPr>
      </w:pPr>
      <w:bookmarkStart w:id="51" w:name="_Hlk123721403"/>
      <w:r w:rsidRPr="004A5029">
        <w:rPr>
          <w:rFonts w:ascii="Times New Roman" w:hAnsi="Times New Roman" w:cs="Times New Roman"/>
          <w:color w:val="000000" w:themeColor="text1"/>
        </w:rPr>
        <w:t>3. Il rischio operativo, rilevante ai fini della qualificazione dell’operazione economica come concessione, è quello che deriva da fattori eccezionali non prevedibili e non imputabili alle parti. Non rilevano rischi connessi a cattiva gestione, a inadempimenti contrattuali dell’operatore economico o a cause di forza maggiore.</w:t>
      </w:r>
    </w:p>
    <w:bookmarkEnd w:id="51"/>
    <w:p w14:paraId="422A85EF"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I contratti remunerati dall’ente concedente senza alcun corrispettivo in denaro a titolo di prezzo si configurano come concessioni se il recupero degli investimenti effettuati e dei costi sostenuti dall’operatore dipende esclusivamente dalla domanda del servizio o del bene, oppure dalla loro fornitura. Nelle operazioni economiche comprendenti un rischio soltanto sul lato dell’offerta il contratto prevede che il corrispettivo venga erogato solo a fronte della disponibilità dell’opera, nonché un sistema di penali che riduca proporzionalmente o annulli il corrispettivo dovuto all’operatore economico nei periodi di ridotta o mancata disponibilità dell’opera, di ridotta o mancata prestazione dei servizi, oppure in caso di mancato raggiungimento dei livelli qualitativi e quantitativi della prestazione assunta dal concessionario. Le variazioni del corrispettivo devono, in ogni caso, essere in grado di incidere significativamente sul valore attuale netto dell’insieme dell’investimento, dei costi e dei ricavi.</w:t>
      </w:r>
    </w:p>
    <w:p w14:paraId="493E794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L’assetto di interessi dedotto nel contratto di concessione deve garantire la conservazione dell’equilibrio economico-finanziario, intendendosi per tale la contemporanea presenza delle condizioni di convenienza economica e sostenibilità finanziaria. L’equilibrio economico-finanziario sussiste quando i ricavi attesi del progetto sono in grado di coprire i costi operativi e i costi di investimento, di remunerare e rimborsare il capitale di debito e di remunerare il capitale di rischio.</w:t>
      </w:r>
    </w:p>
    <w:p w14:paraId="6A96F40F" w14:textId="608808E1"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6. Se l’operazione economica non può da sola conseguire l’equilibrio economico-finanziario</w:t>
      </w:r>
      <w:r w:rsidR="001C2F58" w:rsidRPr="004A5029">
        <w:rPr>
          <w:rFonts w:ascii="Times New Roman" w:hAnsi="Times New Roman" w:cs="Times New Roman"/>
          <w:b/>
          <w:color w:val="000000" w:themeColor="text1"/>
        </w:rPr>
        <w:t>,</w:t>
      </w:r>
      <w:r w:rsidRPr="004A5029">
        <w:rPr>
          <w:rFonts w:ascii="Times New Roman" w:hAnsi="Times New Roman" w:cs="Times New Roman"/>
          <w:bCs/>
          <w:color w:val="000000" w:themeColor="text1"/>
        </w:rPr>
        <w:t xml:space="preserve"> è ammesso un intervento pubblico di sostegno. L’intervento pubblico può consistere in un contributo finanziario, nella prestazione di garanzie o nella cessione in proprietà di beni immobili o di altri diritti. Non si applicano le disposizioni sulla concessione, ma quelle sugli appalti, se l’ente concedente attraverso clausole contrattuali o altri atti di regolazione settoriale sollevi l’operatore economico da qualsiasi perdita potenziale, garantendogli un ricavo minimo pari o superiore agli investimenti effettuati e ai costi che l’operatore economico deve sostenere in relazione all’esecuzione del contratto. La previsione di un indennizzo in caso di cessazione anticipata della concessione per motivi imputabili all’ente concedente, oppure per cause di forza maggiore, non esclude che il contratto si configuri come concessione.</w:t>
      </w:r>
    </w:p>
    <w:p w14:paraId="23CD4547"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7. Ai soli fini di contabilità pubblica si applicano i contenuti delle decisioni Eurostat. In ogni caso, l’eventuale riconoscimento di un contributo pubblico, in misura superiore alla percentuale indicata nelle decisioni Eurostat e calcolato secondo le modalità ivi previste, non ne consente la contabilizzazione fuori bilancio.</w:t>
      </w:r>
    </w:p>
    <w:p w14:paraId="2633CEB9" w14:textId="77777777" w:rsidR="0083753D" w:rsidRPr="004A5029" w:rsidRDefault="0083753D" w:rsidP="0083753D">
      <w:pPr>
        <w:jc w:val="both"/>
        <w:rPr>
          <w:rFonts w:ascii="Times New Roman" w:hAnsi="Times New Roman" w:cs="Times New Roman"/>
          <w:color w:val="000000" w:themeColor="text1"/>
        </w:rPr>
      </w:pPr>
    </w:p>
    <w:p w14:paraId="451DE316"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178.</w:t>
      </w:r>
    </w:p>
    <w:p w14:paraId="11C1C5E2" w14:textId="77777777" w:rsidR="0083753D" w:rsidRPr="004A5029" w:rsidRDefault="0083753D" w:rsidP="0083753D">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Durata della concessione.</w:t>
      </w:r>
    </w:p>
    <w:p w14:paraId="6E6CB2B6" w14:textId="77777777" w:rsidR="0083753D" w:rsidRPr="004A5029" w:rsidRDefault="0083753D" w:rsidP="0083753D">
      <w:pPr>
        <w:jc w:val="both"/>
        <w:rPr>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rPr>
        <w:t>1. La durata delle concessioni è limitata ed è determinata dall’ente concedente in funzione dei lavori o servizi richiesti al concessionario.</w:t>
      </w:r>
    </w:p>
    <w:p w14:paraId="4C4B5402" w14:textId="7F2FCCE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Per le concessioni ultraquinquennali, la durata massima della concessione non supera il periodo di tempo in cui si può ragionevolmente prevedere che il concessionario recuperi gli investimenti effettuati nell’esecuzione dei lavori o dei servizi, insieme con un ritorno sul capitale investito, tenuto conto degli investimenti necessari per conseguire gli obiettivi contrattuali specifici assunti dal concessionario per rispondere alle esigenze riguardanti, ad esempio, la qualità o il prezzo per gli utenti ovvero il perseguimento di elevati </w:t>
      </w:r>
      <w:r w:rsidRPr="004A5029">
        <w:rPr>
          <w:rFonts w:ascii="Times New Roman" w:hAnsi="Times New Roman" w:cs="Times New Roman"/>
          <w:i/>
          <w:color w:val="000000" w:themeColor="text1"/>
        </w:rPr>
        <w:t>standard</w:t>
      </w:r>
      <w:r w:rsidRPr="004A5029">
        <w:rPr>
          <w:rFonts w:ascii="Times New Roman" w:hAnsi="Times New Roman" w:cs="Times New Roman"/>
          <w:color w:val="000000" w:themeColor="text1"/>
        </w:rPr>
        <w:t xml:space="preserve"> di sostenibilità ambientale.</w:t>
      </w:r>
    </w:p>
    <w:p w14:paraId="53FC968C" w14:textId="77777777" w:rsidR="0083753D" w:rsidRPr="004A5029" w:rsidRDefault="0083753D" w:rsidP="0083753D">
      <w:pPr>
        <w:jc w:val="both"/>
        <w:rPr>
          <w:rFonts w:ascii="Times New Roman" w:hAnsi="Times New Roman" w:cs="Times New Roman"/>
          <w:i/>
          <w:color w:val="000000" w:themeColor="text1"/>
          <w:shd w:val="clear" w:color="auto" w:fill="FFFFFF"/>
        </w:rPr>
      </w:pPr>
      <w:r w:rsidRPr="004A5029">
        <w:rPr>
          <w:rFonts w:ascii="Times New Roman" w:hAnsi="Times New Roman" w:cs="Times New Roman"/>
          <w:color w:val="000000" w:themeColor="text1"/>
        </w:rPr>
        <w:t>3. Gli investimenti presi in considerazione ai fini del calcolo comprendono sia quelli iniziali sia quelli in corso di concessione.</w:t>
      </w:r>
    </w:p>
    <w:p w14:paraId="0562BCA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La durata massima della concessione deve essere indicata nei documenti di gara, a meno che essa non sia utilizzata come criterio di aggiudicazione del contratto.</w:t>
      </w:r>
    </w:p>
    <w:p w14:paraId="403969AC" w14:textId="71F7A773" w:rsidR="0083753D" w:rsidRPr="004A5029" w:rsidRDefault="0083753D" w:rsidP="0083753D">
      <w:pPr>
        <w:jc w:val="both"/>
        <w:rPr>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rPr>
        <w:t>5. La durata dei contratti di concessione non è prorogabile, salvo per la revisione di cui all’articolo 192</w:t>
      </w:r>
      <w:bookmarkStart w:id="52" w:name="_Hlk123337942"/>
      <w:r w:rsidR="0040262B" w:rsidRPr="004A5029">
        <w:rPr>
          <w:rFonts w:ascii="Times New Roman" w:hAnsi="Times New Roman" w:cs="Times New Roman"/>
          <w:color w:val="000000" w:themeColor="text1"/>
        </w:rPr>
        <w:t>, comma 1</w:t>
      </w:r>
      <w:bookmarkEnd w:id="52"/>
      <w:r w:rsidRPr="004A5029">
        <w:rPr>
          <w:rFonts w:ascii="Times New Roman" w:hAnsi="Times New Roman" w:cs="Times New Roman"/>
          <w:color w:val="000000" w:themeColor="text1"/>
        </w:rPr>
        <w:t>. I contratti aggiudicati senza gara di cui all’articolo 186, comma 2, non sono in nessun caso prorogabili.</w:t>
      </w:r>
      <w:r w:rsidR="009919F2" w:rsidRPr="004A5029">
        <w:rPr>
          <w:rFonts w:ascii="Times New Roman" w:hAnsi="Times New Roman" w:cs="Times New Roman"/>
          <w:color w:val="000000" w:themeColor="text1"/>
        </w:rPr>
        <w:t xml:space="preserve"> Al termine della concessione, per il tempo strettamente necessario all’espletamento delle procedure di selezione del concessionario, la gestione delle tratte autostradali è affidata al Ministero delle infrastrutture e dei trasporti che, in relazione alla specificità della tratta autostradale, per garantire adeguati standard di sicurezza e viabilità, valuta il modello più idoneo della gestione transitoria </w:t>
      </w:r>
      <w:r w:rsidR="00396B7B" w:rsidRPr="004A5029">
        <w:rPr>
          <w:rFonts w:ascii="Times New Roman" w:hAnsi="Times New Roman" w:cs="Times New Roman"/>
          <w:color w:val="000000" w:themeColor="text1"/>
        </w:rPr>
        <w:t>anche in relazione alle condizioni economiche</w:t>
      </w:r>
      <w:r w:rsidR="009919F2" w:rsidRPr="004A5029">
        <w:rPr>
          <w:rFonts w:ascii="Times New Roman" w:hAnsi="Times New Roman" w:cs="Times New Roman"/>
          <w:color w:val="000000" w:themeColor="text1"/>
        </w:rPr>
        <w:t>.</w:t>
      </w:r>
    </w:p>
    <w:p w14:paraId="4B1D477B" w14:textId="77777777" w:rsidR="0083753D" w:rsidRPr="004A5029" w:rsidRDefault="0083753D" w:rsidP="0083753D">
      <w:pPr>
        <w:jc w:val="both"/>
        <w:rPr>
          <w:rFonts w:ascii="Times New Roman" w:hAnsi="Times New Roman" w:cs="Times New Roman"/>
          <w:color w:val="000000" w:themeColor="text1"/>
        </w:rPr>
      </w:pPr>
    </w:p>
    <w:p w14:paraId="1B323F53"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179.</w:t>
      </w:r>
    </w:p>
    <w:p w14:paraId="41DE17D2"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Soglia e metodi di calcolo del valore stimato delle concessioni</w:t>
      </w:r>
      <w:r w:rsidRPr="004A5029">
        <w:rPr>
          <w:rFonts w:ascii="Times New Roman" w:hAnsi="Times New Roman" w:cs="Times New Roman"/>
          <w:b/>
          <w:color w:val="000000" w:themeColor="text1"/>
        </w:rPr>
        <w:t>.</w:t>
      </w:r>
    </w:p>
    <w:p w14:paraId="6122C3D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Il valore di una concessione è costituito dal fatturato totale del concessionario generato per tutta la durata del contratto, al netto dell’IVA, stimato dall’ente concedente, quale corrispettivo dei lavori e dei servizi oggetto della concessione, nonché per le forniture accessorie a tali lavori e servizi.</w:t>
      </w:r>
    </w:p>
    <w:p w14:paraId="1224C188"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Il valore è stimato al momento dell’invio del bando di concessione o, nei casi in cui non sia previsto detto bando, al momento in cui l’ente concedente avvia la procedura di aggiudicazione della concessione. Se il valore della concessione al momento dell’aggiudicazione è superiore al valore stimato di oltre il 20 per cento, si considera il valore della concessione al momento dell’aggiudicazione.</w:t>
      </w:r>
    </w:p>
    <w:p w14:paraId="1365AEF0"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Il valore stimato della concessione è calcolato secondo un metodo oggettivo specificato nei documenti di gara della concessione. Gli enti concedenti tengono conto, se del caso, anche dei seguenti elementi:</w:t>
      </w:r>
    </w:p>
    <w:p w14:paraId="5FF7DB16" w14:textId="15C9F7C9"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il valore di eventuali clausole di opzione;</w:t>
      </w:r>
    </w:p>
    <w:p w14:paraId="1C0EFDF9"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gli introiti derivanti dal pagamento, da parte degli utenti dei lavori e dei servizi, di tariffe e multe diverse da quelle riscosse per conto dell’ente concedente;</w:t>
      </w:r>
    </w:p>
    <w:p w14:paraId="4DACE05A"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i pagamenti o qualsiasi vantaggio finanziario conferito al concessionario in qualsivoglia forma dall’ente concedente o da altre amministrazioni pubbliche, incluse le compensazioni per l’assolvimento di un obbligo di servizio pubblico e le sovvenzioni pubbliche di investimento;</w:t>
      </w:r>
    </w:p>
    <w:p w14:paraId="056C1472"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d) il valore delle sovvenzioni o di qualsiasi altro vantaggio finanziario in qualsivoglia forma conferiti da terzi per l’esecuzione della concessione;</w:t>
      </w:r>
    </w:p>
    <w:p w14:paraId="7B6F42F7"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e) le entrate derivanti dalla vendita di elementi dell’attivo facenti parte della concessione;</w:t>
      </w:r>
    </w:p>
    <w:p w14:paraId="70B1F7BC"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f) il valore dell’insieme delle forniture e dei servizi messi a disposizione del concessionario dagli enti concedenti, purché siano necessari per l’esecuzione dei lavori o la prestazione dei servizi;</w:t>
      </w:r>
    </w:p>
    <w:p w14:paraId="20D5D15F"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g) ogni premio o pagamento ai candidati o agli offerenti.</w:t>
      </w:r>
    </w:p>
    <w:p w14:paraId="0DDAFD12"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La scelta del metodo per il calcolo del valore stimato della concessione non può essere effettuata con l’intenzione di escludere tale concessione dall’ambito di applicazione del codice. Una concessione non può essere frazionata allo scopo di evitare che rientri nell’ambito di applicazione del codice, a meno che ragioni oggettive lo giustifichino.</w:t>
      </w:r>
    </w:p>
    <w:p w14:paraId="11B70B45" w14:textId="77777777" w:rsidR="0083753D" w:rsidRPr="004A5029" w:rsidRDefault="0083753D" w:rsidP="0083753D">
      <w:pPr>
        <w:jc w:val="both"/>
        <w:rPr>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rPr>
        <w:t>5. Quando un’opera o un servizio proposti possono dar luogo all’aggiudicazione di una concessione per lotti distinti è computato il valore complessivo stimato dei lotti.</w:t>
      </w:r>
    </w:p>
    <w:p w14:paraId="31A4C12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6. Quando il valore complessivo dei lotti è pari o superiore alla soglia di cui all’articolo 14 la presente </w:t>
      </w:r>
      <w:r w:rsidRPr="004A5029">
        <w:rPr>
          <w:rFonts w:ascii="Times New Roman" w:hAnsi="Times New Roman" w:cs="Times New Roman"/>
          <w:bCs/>
          <w:color w:val="000000" w:themeColor="text1"/>
        </w:rPr>
        <w:t>Parte</w:t>
      </w:r>
      <w:r w:rsidRPr="004A5029">
        <w:rPr>
          <w:rFonts w:ascii="Times New Roman" w:hAnsi="Times New Roman" w:cs="Times New Roman"/>
          <w:color w:val="000000" w:themeColor="text1"/>
        </w:rPr>
        <w:t xml:space="preserve"> si applica all’aggiudicazione di ciascun lotto.</w:t>
      </w:r>
    </w:p>
    <w:p w14:paraId="65BE1F1D" w14:textId="77777777" w:rsidR="0083753D" w:rsidRPr="004A5029" w:rsidRDefault="0083753D" w:rsidP="0083753D">
      <w:pPr>
        <w:jc w:val="both"/>
        <w:rPr>
          <w:rFonts w:ascii="Times New Roman" w:hAnsi="Times New Roman" w:cs="Times New Roman"/>
          <w:color w:val="000000" w:themeColor="text1"/>
        </w:rPr>
      </w:pPr>
    </w:p>
    <w:p w14:paraId="489CA194"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180.</w:t>
      </w:r>
    </w:p>
    <w:p w14:paraId="0A7D2EB2" w14:textId="77777777" w:rsidR="0083753D" w:rsidRPr="004A5029" w:rsidRDefault="0083753D" w:rsidP="0083753D">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Contratti misti di concessione.</w:t>
      </w:r>
    </w:p>
    <w:p w14:paraId="15CB2B60"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Le concessioni aventi per oggetto sia lavori che servizi sono aggiudicate </w:t>
      </w:r>
      <w:r w:rsidRPr="004A5029">
        <w:rPr>
          <w:rFonts w:ascii="Times New Roman" w:hAnsi="Times New Roman" w:cs="Times New Roman"/>
          <w:bCs/>
          <w:color w:val="000000" w:themeColor="text1"/>
        </w:rPr>
        <w:t>in conformità alle</w:t>
      </w:r>
      <w:r w:rsidRPr="004A5029">
        <w:rPr>
          <w:rFonts w:ascii="Times New Roman" w:hAnsi="Times New Roman" w:cs="Times New Roman"/>
          <w:color w:val="000000" w:themeColor="text1"/>
        </w:rPr>
        <w:t xml:space="preserve"> disposizioni applicabili </w:t>
      </w:r>
      <w:r w:rsidRPr="004A5029">
        <w:rPr>
          <w:rFonts w:ascii="Times New Roman" w:hAnsi="Times New Roman" w:cs="Times New Roman"/>
          <w:bCs/>
          <w:color w:val="000000" w:themeColor="text1"/>
        </w:rPr>
        <w:t>alla prestazione</w:t>
      </w:r>
      <w:r w:rsidRPr="004A5029">
        <w:rPr>
          <w:rFonts w:ascii="Times New Roman" w:hAnsi="Times New Roman" w:cs="Times New Roman"/>
          <w:color w:val="000000" w:themeColor="text1"/>
        </w:rPr>
        <w:t xml:space="preserve"> che caratterizza l’oggetto principale </w:t>
      </w:r>
      <w:r w:rsidRPr="004A5029">
        <w:rPr>
          <w:rFonts w:ascii="Times New Roman" w:hAnsi="Times New Roman" w:cs="Times New Roman"/>
          <w:bCs/>
          <w:color w:val="000000" w:themeColor="text1"/>
        </w:rPr>
        <w:t>delle concessioni stesse</w:t>
      </w:r>
      <w:r w:rsidRPr="004A5029">
        <w:rPr>
          <w:rFonts w:ascii="Times New Roman" w:hAnsi="Times New Roman" w:cs="Times New Roman"/>
          <w:color w:val="000000" w:themeColor="text1"/>
        </w:rPr>
        <w:t>.</w:t>
      </w:r>
    </w:p>
    <w:p w14:paraId="2AF4BE3C"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Nel caso di concessioni miste che consistono in parte in servizi sociali e altri servizi </w:t>
      </w:r>
      <w:r w:rsidRPr="004A5029">
        <w:rPr>
          <w:rFonts w:ascii="Times New Roman" w:hAnsi="Times New Roman" w:cs="Times New Roman"/>
          <w:bCs/>
          <w:color w:val="000000" w:themeColor="text1"/>
        </w:rPr>
        <w:t>specifici elencati all’allegato IV alla direttiva 2014/23/UE del Parlamento europeo e del Consiglio del 26 febbraio 2014, l’oggetto principale è determinato in base al valore</w:t>
      </w:r>
      <w:r w:rsidRPr="004A5029">
        <w:rPr>
          <w:rFonts w:ascii="Times New Roman" w:hAnsi="Times New Roman" w:cs="Times New Roman"/>
          <w:color w:val="000000" w:themeColor="text1"/>
        </w:rPr>
        <w:t xml:space="preserve"> stimato più elevato tra quelli dei rispettivi servizi.</w:t>
      </w:r>
    </w:p>
    <w:p w14:paraId="6DC4609D"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3. I contratti misti che contengono elementi della concessione ed elementi dell’appalto pubblico sono aggiudicati in conformità alla disciplina degli appalti.</w:t>
      </w:r>
    </w:p>
    <w:p w14:paraId="5117C392" w14:textId="49BC04BD" w:rsidR="0083753D" w:rsidRPr="004A5029" w:rsidRDefault="0083753D" w:rsidP="0083753D">
      <w:pPr>
        <w:jc w:val="both"/>
        <w:rPr>
          <w:rFonts w:ascii="Times New Roman" w:hAnsi="Times New Roman" w:cs="Times New Roman"/>
          <w:iCs/>
          <w:color w:val="000000" w:themeColor="text1"/>
          <w:shd w:val="clear" w:color="auto" w:fill="FFFFFF"/>
        </w:rPr>
      </w:pPr>
      <w:r w:rsidRPr="004A5029">
        <w:rPr>
          <w:rFonts w:ascii="Times New Roman" w:hAnsi="Times New Roman" w:cs="Times New Roman"/>
          <w:color w:val="000000" w:themeColor="text1"/>
        </w:rPr>
        <w:t>4. Se le diverse parti di un determinato contratto sono oggettivamente non separabili</w:t>
      </w:r>
      <w:r w:rsidR="003E2AAD" w:rsidRPr="004A5029">
        <w:rPr>
          <w:rFonts w:ascii="Times New Roman" w:hAnsi="Times New Roman" w:cs="Times New Roman"/>
          <w:bCs/>
          <w:color w:val="000000" w:themeColor="text1"/>
        </w:rPr>
        <w:t>,</w:t>
      </w:r>
      <w:r w:rsidRPr="004A5029">
        <w:rPr>
          <w:rFonts w:ascii="Times New Roman" w:hAnsi="Times New Roman" w:cs="Times New Roman"/>
          <w:color w:val="000000" w:themeColor="text1"/>
        </w:rPr>
        <w:t xml:space="preserve"> il regime giuridico applicabile è determinato in base all’oggetto principale del contratto in questione. Nel caso in cui tali contratti contengano elementi sia di una concessione di servizi sia di un contratto di forniture</w:t>
      </w:r>
      <w:r w:rsidR="003E2AAD" w:rsidRPr="004A5029">
        <w:rPr>
          <w:rFonts w:ascii="Times New Roman" w:hAnsi="Times New Roman" w:cs="Times New Roman"/>
          <w:bCs/>
          <w:color w:val="000000" w:themeColor="text1"/>
        </w:rPr>
        <w:t>,</w:t>
      </w:r>
      <w:r w:rsidRPr="004A5029">
        <w:rPr>
          <w:rFonts w:ascii="Times New Roman" w:hAnsi="Times New Roman" w:cs="Times New Roman"/>
          <w:color w:val="000000" w:themeColor="text1"/>
        </w:rPr>
        <w:t xml:space="preserve"> l’oggetto principale è determinato in base al valore stimato più elevato tra quelli dei rispettivi servizi o forniture.</w:t>
      </w:r>
    </w:p>
    <w:p w14:paraId="284B1784"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5. I contratti misti che contengono elementi delle concessioni di lavori e servizi, nonché elementi delle concessioni di terreni, fabbricati esistenti o altri beni immobili o riguardanti diritti su tali beni, sono aggiudicati in conformità alla disciplina della presente Parte.</w:t>
      </w:r>
    </w:p>
    <w:p w14:paraId="6AFAB436" w14:textId="77777777" w:rsidR="0083753D" w:rsidRPr="004A5029" w:rsidRDefault="0083753D" w:rsidP="0083753D">
      <w:pPr>
        <w:rPr>
          <w:rFonts w:ascii="Times New Roman" w:hAnsi="Times New Roman" w:cs="Times New Roman"/>
          <w:color w:val="000000" w:themeColor="text1"/>
        </w:rPr>
      </w:pPr>
    </w:p>
    <w:p w14:paraId="560A5CD5"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181.</w:t>
      </w:r>
    </w:p>
    <w:p w14:paraId="21B69F0F" w14:textId="77777777" w:rsidR="0083753D" w:rsidRPr="004A5029" w:rsidRDefault="0083753D" w:rsidP="0083753D">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Contratti esclusi.</w:t>
      </w:r>
    </w:p>
    <w:p w14:paraId="6605C9B1"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I servizi non economici d’interesse generale non rientrano nell’ambito di applicazione della presente Parte.</w:t>
      </w:r>
    </w:p>
    <w:p w14:paraId="770BE607" w14:textId="0DDCC08E"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2. La presente Parte non si applica altresì alle concessioni di cui agli articoli 10, 11, 12, 13, 14, 16, 17 della </w:t>
      </w:r>
      <w:r w:rsidR="00C353A3" w:rsidRPr="004A5029">
        <w:rPr>
          <w:rFonts w:ascii="Times New Roman" w:hAnsi="Times New Roman" w:cs="Times New Roman"/>
          <w:bCs/>
          <w:color w:val="000000" w:themeColor="text1"/>
        </w:rPr>
        <w:t>d</w:t>
      </w:r>
      <w:r w:rsidRPr="004A5029">
        <w:rPr>
          <w:rFonts w:ascii="Times New Roman" w:hAnsi="Times New Roman" w:cs="Times New Roman"/>
          <w:bCs/>
          <w:color w:val="000000" w:themeColor="text1"/>
        </w:rPr>
        <w:t>irettiva 2014/23/UE del Parlamento europeo e del Consiglio, del 26 febbraio 2014.</w:t>
      </w:r>
    </w:p>
    <w:p w14:paraId="375B7225" w14:textId="309AA3D9" w:rsidR="0083753D" w:rsidRPr="004A5029" w:rsidRDefault="0083753D" w:rsidP="0083753D">
      <w:pPr>
        <w:jc w:val="both"/>
        <w:rPr>
          <w:rFonts w:ascii="Times New Roman" w:hAnsi="Times New Roman" w:cs="Times New Roman"/>
          <w:bCs/>
          <w:i/>
          <w:iCs/>
          <w:color w:val="000000" w:themeColor="text1"/>
          <w:shd w:val="clear" w:color="auto" w:fill="FFFFFF"/>
        </w:rPr>
      </w:pPr>
      <w:r w:rsidRPr="004A5029">
        <w:rPr>
          <w:rFonts w:ascii="Times New Roman" w:hAnsi="Times New Roman" w:cs="Times New Roman"/>
          <w:bCs/>
          <w:color w:val="000000" w:themeColor="text1"/>
        </w:rPr>
        <w:t>3. All’affidamento dei contratti di concessione esclusi dall’ambito di applicazione della presente Parte si applicano i principi dettati dal Titolo I della Parte I</w:t>
      </w:r>
      <w:r w:rsidR="00196A1A" w:rsidRPr="004A5029">
        <w:rPr>
          <w:rFonts w:ascii="Times New Roman" w:hAnsi="Times New Roman" w:cs="Times New Roman"/>
          <w:bCs/>
          <w:color w:val="000000" w:themeColor="text1"/>
        </w:rPr>
        <w:t xml:space="preserve"> </w:t>
      </w:r>
      <w:bookmarkStart w:id="53" w:name="_Hlk127458122"/>
      <w:r w:rsidR="00196A1A" w:rsidRPr="004A5029">
        <w:rPr>
          <w:rFonts w:ascii="Times New Roman" w:hAnsi="Times New Roman" w:cs="Times New Roman"/>
          <w:b/>
          <w:bCs/>
          <w:color w:val="000000" w:themeColor="text1"/>
        </w:rPr>
        <w:t>del Libro I</w:t>
      </w:r>
      <w:bookmarkEnd w:id="53"/>
      <w:r w:rsidRPr="004A5029">
        <w:rPr>
          <w:rFonts w:ascii="Times New Roman" w:hAnsi="Times New Roman" w:cs="Times New Roman"/>
          <w:b/>
          <w:bCs/>
          <w:color w:val="000000" w:themeColor="text1"/>
        </w:rPr>
        <w:t>.</w:t>
      </w:r>
      <w:r w:rsidRPr="004A5029">
        <w:rPr>
          <w:rFonts w:ascii="Times New Roman" w:hAnsi="Times New Roman" w:cs="Times New Roman"/>
          <w:bCs/>
          <w:color w:val="000000" w:themeColor="text1"/>
        </w:rPr>
        <w:t xml:space="preserve"> </w:t>
      </w:r>
    </w:p>
    <w:p w14:paraId="042C5D41" w14:textId="77777777" w:rsidR="0083753D" w:rsidRPr="004A5029" w:rsidRDefault="0083753D" w:rsidP="0083753D">
      <w:pPr>
        <w:jc w:val="center"/>
        <w:rPr>
          <w:rFonts w:ascii="Times New Roman" w:hAnsi="Times New Roman" w:cs="Times New Roman"/>
          <w:b/>
          <w:bCs/>
          <w:color w:val="000000" w:themeColor="text1"/>
        </w:rPr>
      </w:pPr>
    </w:p>
    <w:p w14:paraId="6BE7D870" w14:textId="77777777" w:rsidR="00DC7D5C"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 xml:space="preserve">Titolo II </w:t>
      </w:r>
    </w:p>
    <w:p w14:paraId="65555FBB" w14:textId="0C386E30" w:rsidR="0083753D"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L’aggiudicazione delle concessioni: principi generali e garanzie procedurali</w:t>
      </w:r>
    </w:p>
    <w:p w14:paraId="4D2E12B8" w14:textId="77777777" w:rsidR="0083753D" w:rsidRPr="004A5029" w:rsidRDefault="0083753D" w:rsidP="0083753D">
      <w:pPr>
        <w:jc w:val="both"/>
        <w:rPr>
          <w:rFonts w:ascii="Times New Roman" w:hAnsi="Times New Roman" w:cs="Times New Roman"/>
          <w:color w:val="000000" w:themeColor="text1"/>
        </w:rPr>
      </w:pPr>
    </w:p>
    <w:p w14:paraId="4BC62814" w14:textId="77777777" w:rsidR="0083753D" w:rsidRPr="004A5029" w:rsidRDefault="0083753D" w:rsidP="0083753D">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182.</w:t>
      </w:r>
    </w:p>
    <w:p w14:paraId="55B2DF3A" w14:textId="77777777" w:rsidR="0083753D" w:rsidRPr="004A5029" w:rsidRDefault="0083753D" w:rsidP="0083753D">
      <w:pPr>
        <w:jc w:val="both"/>
        <w:rPr>
          <w:rFonts w:ascii="Times New Roman" w:hAnsi="Times New Roman" w:cs="Times New Roman"/>
          <w:b/>
          <w:bCs/>
          <w:color w:val="000000" w:themeColor="text1"/>
        </w:rPr>
      </w:pPr>
      <w:r w:rsidRPr="004A5029">
        <w:rPr>
          <w:rFonts w:ascii="Times New Roman" w:hAnsi="Times New Roman" w:cs="Times New Roman"/>
          <w:bCs/>
          <w:i/>
          <w:color w:val="000000" w:themeColor="text1"/>
        </w:rPr>
        <w:t>Bando.</w:t>
      </w:r>
    </w:p>
    <w:p w14:paraId="62E1864A"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Gli enti concedenti che intendono aggiudicare una concessione rendono nota tale intenzione per mezzo di un bando di concessione.</w:t>
      </w:r>
    </w:p>
    <w:p w14:paraId="1EE4DC11" w14:textId="3352E64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2. Il bando di concessione contiene le informazioni indicate nell'allegato IV.1 e, ove opportuno, ogni altra informazione ritenuta utile dall’ente concedente, anche secondo il formato dei modelli uniformi predisposti dall’Autorità di regolazione del settore. In sede di prima applicazione del codice, l’allegato </w:t>
      </w:r>
      <w:r w:rsidR="001E712C" w:rsidRPr="004A5029">
        <w:rPr>
          <w:rFonts w:ascii="Times New Roman" w:hAnsi="Times New Roman" w:cs="Times New Roman"/>
          <w:b/>
          <w:bCs/>
          <w:color w:val="000000" w:themeColor="text1"/>
        </w:rPr>
        <w:t>IV.1</w:t>
      </w:r>
      <w:r w:rsidR="001E712C"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è abrogato a decorrere dalla data di entrata in vigore di un corrispondente regolamento </w:t>
      </w:r>
      <w:r w:rsidR="00364325" w:rsidRPr="004A5029">
        <w:rPr>
          <w:rFonts w:ascii="Times New Roman" w:hAnsi="Times New Roman" w:cs="Times New Roman"/>
          <w:bCs/>
          <w:color w:val="000000" w:themeColor="text1"/>
        </w:rPr>
        <w:t>adottato</w:t>
      </w:r>
      <w:r w:rsidRPr="004A5029">
        <w:rPr>
          <w:rFonts w:ascii="Times New Roman" w:hAnsi="Times New Roman" w:cs="Times New Roman"/>
          <w:bCs/>
          <w:color w:val="000000" w:themeColor="text1"/>
        </w:rPr>
        <w:t xml:space="preserve"> ai sensi dell’articolo 17, comma 3, della legge 23 agosto 1988, n. 400, con decreto del Ministro delle infrastrutture e dei trasporti, che lo sostituisce integralmente anche in qualità di allegato al codice.</w:t>
      </w:r>
    </w:p>
    <w:p w14:paraId="375AEE60"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3. Gli enti concedenti:</w:t>
      </w:r>
    </w:p>
    <w:p w14:paraId="5AD4669D"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precisano nel contratto di concessione che i beni pubblici o a destinazione pubblica eventualmente assegnati al concessionario per la gestione del servizio non possono essere utilizzati per lo svolgimento di attività economiche che non siano espressamente oggetto della procedura di affidamento;</w:t>
      </w:r>
    </w:p>
    <w:p w14:paraId="6A1F6BDC"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possono prevedere che, per l’esecuzione di una quota dei servizi accessori affidati con la medesima procedura di gara, il concessionario si avvale di operatori economici terzi.</w:t>
      </w:r>
    </w:p>
    <w:p w14:paraId="33FBD69C"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4. Il bando indica i requisiti tecnici e funzionali che definiscono le caratteristiche richieste per i lavori o i servizi oggetto della concessione.</w:t>
      </w:r>
    </w:p>
    <w:p w14:paraId="007A5208" w14:textId="6C2F3DE7" w:rsidR="0083753D" w:rsidRPr="004A5029" w:rsidRDefault="0083753D" w:rsidP="004873AF">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5. I bandi e i relativi allegati, ivi compresi, a seconda dei casi, lo schema di contratto e il piano economico</w:t>
      </w:r>
      <w:r w:rsidR="004873AF" w:rsidRPr="004A5029">
        <w:rPr>
          <w:rFonts w:ascii="Times New Roman" w:hAnsi="Times New Roman" w:cs="Times New Roman"/>
          <w:bCs/>
          <w:color w:val="000000" w:themeColor="text1"/>
        </w:rPr>
        <w:t>-</w:t>
      </w:r>
      <w:r w:rsidRPr="004A5029">
        <w:rPr>
          <w:rFonts w:ascii="Times New Roman" w:hAnsi="Times New Roman" w:cs="Times New Roman"/>
          <w:bCs/>
          <w:color w:val="000000" w:themeColor="text1"/>
        </w:rPr>
        <w:t xml:space="preserve"> finanziario, sono definiti in modo da assicurare adeguati livelli di bancabilità, intendendosi per tali la reperibilità sul mercato finanziario di risorse proporzionate ai fabbisogni, la sostenibilità di tali fonti e la congrua redditività del capitale investito. I bandi possono anche richiedere che le offerte siano corredate da manifestazioni di interesse dell’istituto finanziatore</w:t>
      </w:r>
      <w:r w:rsidRPr="004A5029">
        <w:rPr>
          <w:rFonts w:ascii="Times New Roman" w:hAnsi="Times New Roman" w:cs="Times New Roman"/>
          <w:bCs/>
          <w:strike/>
          <w:color w:val="000000" w:themeColor="text1"/>
        </w:rPr>
        <w:t xml:space="preserve">. </w:t>
      </w:r>
      <w:r w:rsidRPr="004A5029">
        <w:rPr>
          <w:rFonts w:ascii="Times New Roman" w:hAnsi="Times New Roman" w:cs="Times New Roman"/>
          <w:b/>
          <w:strike/>
          <w:color w:val="000000" w:themeColor="text1"/>
        </w:rPr>
        <w:t>Tali avvisi contengono le informazioni di cui all’allegato VI alla direttiva 2014/23/CE del Parlamento europeo e del Consiglio, del 26 febbraio 2014</w:t>
      </w:r>
      <w:r w:rsidRPr="004A5029">
        <w:rPr>
          <w:rFonts w:ascii="Times New Roman" w:hAnsi="Times New Roman" w:cs="Times New Roman"/>
          <w:bCs/>
          <w:color w:val="000000" w:themeColor="text1"/>
        </w:rPr>
        <w:t>.</w:t>
      </w:r>
    </w:p>
    <w:p w14:paraId="627822F2" w14:textId="114A8BDB" w:rsidR="0083753D" w:rsidRPr="004A5029" w:rsidRDefault="0083753D" w:rsidP="0083753D">
      <w:pPr>
        <w:jc w:val="both"/>
        <w:rPr>
          <w:rFonts w:ascii="Times New Roman" w:hAnsi="Times New Roman" w:cs="Times New Roman"/>
          <w:b/>
          <w:bCs/>
          <w:color w:val="000000" w:themeColor="text1"/>
        </w:rPr>
      </w:pPr>
      <w:r w:rsidRPr="004A5029">
        <w:rPr>
          <w:rFonts w:ascii="Times New Roman" w:hAnsi="Times New Roman" w:cs="Times New Roman"/>
          <w:bCs/>
          <w:color w:val="000000" w:themeColor="text1"/>
        </w:rPr>
        <w:t>6. Gli enti concedenti che intendono aggiudicare una concessione per servizi sociali e altri servizi specifici elencati nell'allegato IV alla direttiva 2014/23/UE del Parlamento europeo e del Consiglio, del 26 febbraio 2014</w:t>
      </w:r>
      <w:r w:rsidR="00322F7F" w:rsidRPr="004A5029">
        <w:rPr>
          <w:rFonts w:ascii="Times New Roman" w:hAnsi="Times New Roman" w:cs="Times New Roman"/>
          <w:b/>
          <w:bCs/>
          <w:color w:val="000000" w:themeColor="text1"/>
        </w:rPr>
        <w:t>,</w:t>
      </w:r>
      <w:r w:rsidRPr="004A5029">
        <w:rPr>
          <w:rFonts w:ascii="Times New Roman" w:hAnsi="Times New Roman" w:cs="Times New Roman"/>
          <w:bCs/>
          <w:color w:val="000000" w:themeColor="text1"/>
        </w:rPr>
        <w:t xml:space="preserve"> rendono nota l’intenzione di aggiudicare la prevista concessione mediante la pubblicazione di un avviso di pre-informazione.</w:t>
      </w:r>
      <w:r w:rsidR="00091A99" w:rsidRPr="004A5029">
        <w:rPr>
          <w:rFonts w:ascii="Times New Roman" w:hAnsi="Times New Roman" w:cs="Times New Roman"/>
          <w:bCs/>
          <w:color w:val="000000" w:themeColor="text1"/>
        </w:rPr>
        <w:t xml:space="preserve"> </w:t>
      </w:r>
      <w:r w:rsidR="00091A99" w:rsidRPr="004A5029">
        <w:rPr>
          <w:rFonts w:ascii="Times New Roman" w:hAnsi="Times New Roman" w:cs="Times New Roman"/>
          <w:b/>
          <w:bCs/>
          <w:color w:val="000000" w:themeColor="text1"/>
        </w:rPr>
        <w:t>Tali avvisi contengono le informazioni di cui all’allegato VI alla direttiva 2014/23/</w:t>
      </w:r>
      <w:r w:rsidR="00243E95" w:rsidRPr="004A5029">
        <w:rPr>
          <w:rFonts w:ascii="Times New Roman" w:hAnsi="Times New Roman" w:cs="Times New Roman"/>
          <w:b/>
          <w:bCs/>
          <w:color w:val="000000" w:themeColor="text1"/>
        </w:rPr>
        <w:t>UE</w:t>
      </w:r>
      <w:r w:rsidR="00091A99" w:rsidRPr="004A5029">
        <w:rPr>
          <w:rFonts w:ascii="Times New Roman" w:hAnsi="Times New Roman" w:cs="Times New Roman"/>
          <w:b/>
          <w:bCs/>
          <w:color w:val="000000" w:themeColor="text1"/>
        </w:rPr>
        <w:t>.</w:t>
      </w:r>
    </w:p>
    <w:p w14:paraId="094744A8"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7. In deroga al comma 1, agli enti concedenti non è richiesto di pubblicare un bando di concessione quando i lavori o i servizi possono essere forniti soltanto da un determinato operatore economico per una delle seguenti ragioni:</w:t>
      </w:r>
    </w:p>
    <w:p w14:paraId="0C58C049"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l'oggetto della concessione è la creazione o l'acquisizione di un'opera d'arte o di una rappresentazione artistica unica;</w:t>
      </w:r>
    </w:p>
    <w:p w14:paraId="3DD39E5F"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l’assenza di concorrenza per motivi tecnici;</w:t>
      </w:r>
    </w:p>
    <w:p w14:paraId="087A2395"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l’esistenza di un diritto esclusivo;</w:t>
      </w:r>
    </w:p>
    <w:p w14:paraId="2D4B2339" w14:textId="4D0EB22F" w:rsidR="0083753D" w:rsidRPr="004A5029" w:rsidRDefault="0083753D" w:rsidP="0083753D">
      <w:pPr>
        <w:jc w:val="both"/>
        <w:rPr>
          <w:rFonts w:ascii="Times New Roman" w:hAnsi="Times New Roman" w:cs="Times New Roman"/>
          <w:b/>
          <w:bCs/>
          <w:color w:val="000000" w:themeColor="text1"/>
        </w:rPr>
      </w:pPr>
      <w:r w:rsidRPr="004A5029">
        <w:rPr>
          <w:rFonts w:ascii="Times New Roman" w:hAnsi="Times New Roman" w:cs="Times New Roman"/>
          <w:color w:val="000000" w:themeColor="text1"/>
        </w:rPr>
        <w:t>d) la tutela dei diritti di proprietà intellettuale e di diritti esclusivi diversi da quelli definiti all'articolo 5, punto 10</w:t>
      </w:r>
      <w:r w:rsidR="003E2AAD" w:rsidRPr="004A5029">
        <w:rPr>
          <w:rFonts w:ascii="Times New Roman" w:hAnsi="Times New Roman" w:cs="Times New Roman"/>
          <w:bCs/>
          <w:color w:val="000000" w:themeColor="text1"/>
        </w:rPr>
        <w:t>,</w:t>
      </w:r>
      <w:r w:rsidRPr="004A5029">
        <w:rPr>
          <w:rFonts w:ascii="Times New Roman" w:hAnsi="Times New Roman" w:cs="Times New Roman"/>
          <w:color w:val="000000" w:themeColor="text1"/>
        </w:rPr>
        <w:t xml:space="preserve"> della direttiva 2014/23/UE</w:t>
      </w:r>
      <w:r w:rsidRPr="004A5029">
        <w:rPr>
          <w:rFonts w:ascii="Times New Roman" w:hAnsi="Times New Roman" w:cs="Times New Roman"/>
          <w:strike/>
          <w:color w:val="000000" w:themeColor="text1"/>
        </w:rPr>
        <w:t xml:space="preserve"> </w:t>
      </w:r>
      <w:r w:rsidRPr="004A5029">
        <w:rPr>
          <w:rFonts w:ascii="Times New Roman" w:hAnsi="Times New Roman" w:cs="Times New Roman"/>
          <w:b/>
          <w:bCs/>
          <w:strike/>
          <w:color w:val="000000" w:themeColor="text1"/>
        </w:rPr>
        <w:t>del Parlamento europeo e del Consiglio, del 26 febbraio 2014</w:t>
      </w:r>
      <w:r w:rsidRPr="004A5029">
        <w:rPr>
          <w:rFonts w:ascii="Times New Roman" w:hAnsi="Times New Roman" w:cs="Times New Roman"/>
          <w:b/>
          <w:bCs/>
          <w:color w:val="000000" w:themeColor="text1"/>
        </w:rPr>
        <w:t>.</w:t>
      </w:r>
    </w:p>
    <w:p w14:paraId="2C6CD93E"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8. Le eccezioni di cui al comma 7, lettere b), c) e d) si applicano unicamente qualora non esistano alternative ragionevoli e l'assenza di concorrenza non sia il risultato di una limitazione artificiosa dei parametri per l'aggiudicazione della concessione.</w:t>
      </w:r>
    </w:p>
    <w:p w14:paraId="0546E2E5"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9. All’ente concedente non è richiesto di pubblicare un nuovo bando di concessione qualora non sia stata presentata alcuna offerta o alcuna offerta appropriata o non sia stata depositata alcuna candidatura o alcuna candidatura appropriata in risposta a una precedente procedura di concessione, purché le condizioni iniziali del contratto di concessione non siano sostanzialmente modificate; in tal caso va presentata una relazione all’Autorità di regolazione del settore.</w:t>
      </w:r>
    </w:p>
    <w:p w14:paraId="207C7706"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10. Un'offerta è ritenuta non appropriata se non presenta alcuna pertinenza con la concessione ed è quindi manifestamente inadeguata, a meno di modifiche sostanziali, a rispondere alle esigenze e ai requisiti dell’ente concedente specificati nei documenti di gara.</w:t>
      </w:r>
    </w:p>
    <w:p w14:paraId="09314A9B" w14:textId="229E07A8"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11. I bandi, gli avvisi di pre-informazione e gli avvisi di aggiudicazione relativi alle concessioni di importo pari o superiore alle soglie di rilevanza europea sono redatti dagli enti concedenti e trasmessi all'ufficio delle pubblicazioni dell'Unione europea con le modalità previste dall’articolo 84. Gli avvisi di aggiudicazione delle concessioni contengono le informazioni di cui all’allegato VII alla </w:t>
      </w:r>
      <w:r w:rsidRPr="004A5029">
        <w:rPr>
          <w:rFonts w:ascii="Times New Roman" w:hAnsi="Times New Roman" w:cs="Times New Roman"/>
          <w:b/>
          <w:color w:val="000000" w:themeColor="text1"/>
        </w:rPr>
        <w:t xml:space="preserve">direttiva </w:t>
      </w:r>
      <w:r w:rsidRPr="004A5029">
        <w:rPr>
          <w:rFonts w:ascii="Times New Roman" w:hAnsi="Times New Roman" w:cs="Times New Roman"/>
          <w:b/>
          <w:strike/>
          <w:color w:val="000000" w:themeColor="text1"/>
        </w:rPr>
        <w:t>2014/23/CE</w:t>
      </w:r>
      <w:r w:rsidRPr="004A5029">
        <w:rPr>
          <w:rFonts w:ascii="Times New Roman" w:hAnsi="Times New Roman" w:cs="Times New Roman"/>
          <w:b/>
          <w:color w:val="000000" w:themeColor="text1"/>
        </w:rPr>
        <w:t xml:space="preserve"> </w:t>
      </w:r>
      <w:r w:rsidR="00243E95" w:rsidRPr="004A5029">
        <w:rPr>
          <w:rFonts w:ascii="Times New Roman" w:hAnsi="Times New Roman" w:cs="Times New Roman"/>
          <w:b/>
          <w:color w:val="000000" w:themeColor="text1"/>
        </w:rPr>
        <w:t xml:space="preserve">2014/23/UE </w:t>
      </w:r>
      <w:r w:rsidRPr="004A5029">
        <w:rPr>
          <w:rFonts w:ascii="Times New Roman" w:hAnsi="Times New Roman" w:cs="Times New Roman"/>
          <w:b/>
          <w:strike/>
          <w:color w:val="000000" w:themeColor="text1"/>
        </w:rPr>
        <w:t>del Parlamento europeo e del Consiglio, del 26 febbraio 2014</w:t>
      </w:r>
      <w:r w:rsidRPr="004A5029">
        <w:rPr>
          <w:rFonts w:ascii="Times New Roman" w:hAnsi="Times New Roman" w:cs="Times New Roman"/>
          <w:bCs/>
          <w:color w:val="000000" w:themeColor="text1"/>
        </w:rPr>
        <w:t xml:space="preserve"> o, in relazione alle concessioni di cui al comma 6 del presente articolo, le informazioni di cui all’allegato VIII alla stessa direttiva.</w:t>
      </w:r>
    </w:p>
    <w:p w14:paraId="77BFE977"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12. In ordine alla pubblicazione a livello nazionale di bandi, avvisi di pre-informazione e avvisi di aggiudicazione, si applica l’articolo 85.</w:t>
      </w:r>
    </w:p>
    <w:p w14:paraId="308F224F" w14:textId="77777777" w:rsidR="0083753D" w:rsidRPr="004A5029" w:rsidRDefault="0083753D" w:rsidP="0083753D">
      <w:pPr>
        <w:rPr>
          <w:rFonts w:ascii="Times New Roman" w:hAnsi="Times New Roman" w:cs="Times New Roman"/>
          <w:color w:val="000000" w:themeColor="text1"/>
        </w:rPr>
      </w:pPr>
    </w:p>
    <w:p w14:paraId="4383EF58" w14:textId="77777777" w:rsidR="0083753D" w:rsidRPr="004A5029" w:rsidRDefault="0083753D" w:rsidP="0083753D">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183.</w:t>
      </w:r>
    </w:p>
    <w:p w14:paraId="77A48C70"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bCs/>
          <w:i/>
          <w:color w:val="000000" w:themeColor="text1"/>
        </w:rPr>
        <w:t>Procedimento.</w:t>
      </w:r>
    </w:p>
    <w:p w14:paraId="22CF94B6"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Le concessioni sono aggiudicate sulla base dei criteri di aggiudicazione stabiliti dall’ente concedente purché siano soddisfatte tutte le seguenti condizioni:</w:t>
      </w:r>
    </w:p>
    <w:p w14:paraId="310C9E25"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l’offerta risponde ai requisiti minimi eventualmente prescritti dall’ente concedente;</w:t>
      </w:r>
    </w:p>
    <w:p w14:paraId="1C32AE89"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l’offerente ottempera alle condizioni di partecipazione relative alle capacità tecniche e professionali e alla capacità finanziaria ed economica richieste nel bando;</w:t>
      </w:r>
    </w:p>
    <w:p w14:paraId="446991D2"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c) l’offerente non è escluso dalla partecipazione alla procedura di aggiudicazione ai sensi degli articoli </w:t>
      </w:r>
      <w:r w:rsidRPr="004A5029">
        <w:rPr>
          <w:rFonts w:ascii="Times New Roman" w:hAnsi="Times New Roman" w:cs="Times New Roman"/>
          <w:bCs/>
          <w:color w:val="000000" w:themeColor="text1"/>
        </w:rPr>
        <w:t>94, 95, con riferimento agli accordi internazionali elencati nell’allegato X alla direttiva 2014/23/UE del Parlamento europeo e del Consiglio, del 26 febbraio 2014, 96, 97 e 98.</w:t>
      </w:r>
    </w:p>
    <w:p w14:paraId="13B2CB51"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I requisiti minimi di cui al comma 1, lettera a), contengono le condizioni e le caratteristiche, in particolare tecniche, fisiche, funzionali e giuridiche, che ogni offerta deve soddisfare o possedere.</w:t>
      </w:r>
    </w:p>
    <w:p w14:paraId="02E5C42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Gli enti concedenti forniscono, nel bando di concessione, una descrizione della concessione e delle condizioni di partecipazione e, nell'invito a presentare offerte o negli altri documenti di gara, una descrizione dei criteri di aggiudicazione e, se del caso, dei requisiti minimi da soddisfare.</w:t>
      </w:r>
    </w:p>
    <w:p w14:paraId="6B0315A0"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L’ente concedente può limitare il numero di candidati o di offerenti a un livello adeguato, purché ciò avvenga in modo trasparente e sulla base di criteri oggettivi. Il numero di candidati o di offerenti invitati a partecipare deve essere sufficiente a garantire un'effettiva concorrenza.</w:t>
      </w:r>
    </w:p>
    <w:p w14:paraId="582A18D7"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L’ente concedente comunica a tutti i partecipanti la descrizione della prevista organizzazione della procedura e un termine indicativo per il suo completamento. Le eventuali modifiche sono comunicate a tutti i partecipanti e, nella misura in cui riguardino elementi indicati nel bando di concessione, sono rese pubbliche per tutti gli operatori economici.</w:t>
      </w:r>
    </w:p>
    <w:p w14:paraId="16B4754F" w14:textId="77777777" w:rsidR="0083753D" w:rsidRPr="004A5029" w:rsidRDefault="0083753D" w:rsidP="0083753D">
      <w:pPr>
        <w:jc w:val="both"/>
        <w:rPr>
          <w:rFonts w:ascii="Times New Roman" w:hAnsi="Times New Roman" w:cs="Times New Roman"/>
          <w:color w:val="000000" w:themeColor="text1"/>
          <w:highlight w:val="yellow"/>
        </w:rPr>
      </w:pPr>
      <w:r w:rsidRPr="004A5029">
        <w:rPr>
          <w:rFonts w:ascii="Times New Roman" w:hAnsi="Times New Roman" w:cs="Times New Roman"/>
          <w:color w:val="000000" w:themeColor="text1"/>
        </w:rPr>
        <w:t>6. L’ente concedente assicura il ricorso alla digitalizzazione della procedura secondo le norme di cui al Libro I, Parte II. L’utilizzo di supporti e modalità digitali garantisce la trasparenza della procedura e l’imputabilità degli atti.</w:t>
      </w:r>
    </w:p>
    <w:p w14:paraId="3B25783F"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7. L’ente concedente può condurre liberamente negoziazioni con i candidati e gli offerenti. L'oggetto della concessione, i criteri di aggiudicazione e i requisiti minimi non sono modificati nel corso delle negoziazioni. Tali negoziazioni sono condotte di regola attraverso un dialogo competitivo ai sensi dell’articolo 74.</w:t>
      </w:r>
    </w:p>
    <w:p w14:paraId="40FF435F"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8. L’ente concedente verifica le condizioni di partecipazione relative alle capacità tecniche e professionali e alla capacità finanziaria ed economica dei candidati o degli offerenti, sulla base di autocertificazioni o referenze che devono essere presentate come prova in base ai requisiti specificati nel bando di concessione; i requisiti sono non discriminatori e proporzionati all'oggetto della concessione. Le condizioni di partecipazione sono correlate e proporzionali alla necessità di garantire la capacità del concessionario di eseguire la concessione, tenendo conto dell'oggetto della concessione e dell'obiettivo di assicurare la concorrenza effettiva. </w:t>
      </w:r>
    </w:p>
    <w:p w14:paraId="5325F270"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9. Per soddisfare le condizioni di partecipazione, ove opportuno e nel caso di una particolare concessione, l'operatore economico può affidarsi alle capacità di altri soggetti, indipendentemente dalla natura giuridica dei suoi rapporti con loro. Se un operatore economico vuole fare affidamento sulle capacità di altri soggetti deve dimostrare all’ente concedente che disporrà delle risorse necessarie per l'intera durata della concessione, per esempio mediante presentazione dell'impegno a tal fine di detti soggetti. Per quanto riguarda la capacità finanziaria, l’ente concedente può richiedere che l'operatore economico e i soggetti in questione siano responsabili in solido dell'esecuzione del contratto.</w:t>
      </w:r>
    </w:p>
    <w:p w14:paraId="2EB14EB4"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10. Alle stesse condizioni, un raggruppamento di operatori economici può far valere le capacità dei partecipanti al raggruppamento o di altri soggetti.</w:t>
      </w:r>
    </w:p>
    <w:p w14:paraId="72BBF2B3"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11. Si applicano le disposizioni in materia di soccorso istruttorio di cui all’articolo 101.</w:t>
      </w:r>
    </w:p>
    <w:p w14:paraId="5E6D6F63" w14:textId="77777777" w:rsidR="0083753D" w:rsidRPr="004A5029" w:rsidRDefault="0083753D" w:rsidP="0083753D">
      <w:pPr>
        <w:rPr>
          <w:rFonts w:ascii="Times New Roman" w:hAnsi="Times New Roman" w:cs="Times New Roman"/>
          <w:color w:val="000000" w:themeColor="text1"/>
        </w:rPr>
      </w:pPr>
    </w:p>
    <w:p w14:paraId="01B466B0" w14:textId="77777777" w:rsidR="0083753D" w:rsidRPr="004A5029" w:rsidRDefault="0083753D" w:rsidP="0083753D">
      <w:pPr>
        <w:rPr>
          <w:rFonts w:ascii="Times New Roman" w:hAnsi="Times New Roman" w:cs="Times New Roman"/>
          <w:b/>
          <w:color w:val="000000" w:themeColor="text1"/>
        </w:rPr>
      </w:pPr>
      <w:r w:rsidRPr="004A5029">
        <w:rPr>
          <w:rFonts w:ascii="Times New Roman" w:hAnsi="Times New Roman" w:cs="Times New Roman"/>
          <w:b/>
          <w:color w:val="000000" w:themeColor="text1"/>
        </w:rPr>
        <w:t>Articolo 184.</w:t>
      </w:r>
    </w:p>
    <w:p w14:paraId="7F49B43C" w14:textId="77777777" w:rsidR="0083753D" w:rsidRPr="004A5029" w:rsidRDefault="0083753D" w:rsidP="0083753D">
      <w:pPr>
        <w:rPr>
          <w:rFonts w:ascii="Times New Roman" w:hAnsi="Times New Roman" w:cs="Times New Roman"/>
          <w:i/>
          <w:iCs/>
          <w:color w:val="000000" w:themeColor="text1"/>
          <w:vertAlign w:val="superscript"/>
        </w:rPr>
      </w:pPr>
      <w:r w:rsidRPr="004A5029">
        <w:rPr>
          <w:rFonts w:ascii="Times New Roman" w:hAnsi="Times New Roman" w:cs="Times New Roman"/>
          <w:i/>
          <w:iCs/>
          <w:color w:val="000000" w:themeColor="text1"/>
        </w:rPr>
        <w:t>Termini e comunicazioni.</w:t>
      </w:r>
    </w:p>
    <w:p w14:paraId="0BE80354"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Nel fissare i termini per la ricezione delle domande o delle offerte, gli enti concedenti tengono conto, in particolare, della complessità della concessione e del tempo necessario per preparare le offerte o le domande, fatti salvi i termini minimi stabiliti dal presente articolo.</w:t>
      </w:r>
    </w:p>
    <w:p w14:paraId="0BC3BB25"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Quando le domande o le offerte possono essere presentate soltanto a seguito di una visita dei luoghi o dopo consultazione </w:t>
      </w:r>
      <w:r w:rsidRPr="004A5029">
        <w:rPr>
          <w:rFonts w:ascii="Times New Roman" w:hAnsi="Times New Roman" w:cs="Times New Roman"/>
          <w:i/>
          <w:color w:val="000000" w:themeColor="text1"/>
        </w:rPr>
        <w:t>in loco</w:t>
      </w:r>
      <w:r w:rsidRPr="004A5029">
        <w:rPr>
          <w:rFonts w:ascii="Times New Roman" w:hAnsi="Times New Roman" w:cs="Times New Roman"/>
          <w:color w:val="000000" w:themeColor="text1"/>
        </w:rPr>
        <w:t xml:space="preserve"> dei documenti allegati ai documenti di gara, i termini per la ricezione delle domande di partecipazione alla concessione o per la ricezione delle offerte sono stabiliti in modo che tutti gli operatori economici interessati possano prendere conoscenza delle informazioni necessarie per presentare le domande o le offerte e sono comunque superiori ai termini minimi stabiliti ai paragrafi 3 e 4 dell’articolo 39 della direttiva 2014/23/UE del Parlamento europeo e del Consiglio, del 26 febbraio 2014.</w:t>
      </w:r>
    </w:p>
    <w:p w14:paraId="6F6B726E" w14:textId="780D73E5"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Il termine minimo per la ricezione delle domande di partecipazione alla concessione, comprese eventualmente le offerte, è di </w:t>
      </w:r>
      <w:bookmarkStart w:id="54" w:name="_Hlk127460666"/>
      <w:r w:rsidR="004E4B92" w:rsidRPr="004A5029">
        <w:rPr>
          <w:rFonts w:ascii="Times New Roman" w:hAnsi="Times New Roman" w:cs="Times New Roman"/>
          <w:b/>
          <w:bCs/>
          <w:strike/>
          <w:color w:val="000000" w:themeColor="text1"/>
        </w:rPr>
        <w:t>30</w:t>
      </w:r>
      <w:r w:rsidR="004E4B92" w:rsidRPr="004A5029">
        <w:rPr>
          <w:rFonts w:ascii="Times New Roman" w:hAnsi="Times New Roman" w:cs="Times New Roman"/>
          <w:b/>
          <w:bCs/>
          <w:color w:val="000000" w:themeColor="text1"/>
        </w:rPr>
        <w:t xml:space="preserve"> trenta</w:t>
      </w:r>
      <w:r w:rsidRPr="004A5029">
        <w:rPr>
          <w:rFonts w:ascii="Times New Roman" w:hAnsi="Times New Roman" w:cs="Times New Roman"/>
          <w:color w:val="000000" w:themeColor="text1"/>
        </w:rPr>
        <w:t xml:space="preserve"> </w:t>
      </w:r>
      <w:bookmarkEnd w:id="54"/>
      <w:r w:rsidRPr="004A5029">
        <w:rPr>
          <w:rFonts w:ascii="Times New Roman" w:hAnsi="Times New Roman" w:cs="Times New Roman"/>
          <w:color w:val="000000" w:themeColor="text1"/>
        </w:rPr>
        <w:t xml:space="preserve">giorni dalla data di </w:t>
      </w:r>
      <w:r w:rsidRPr="004A5029">
        <w:rPr>
          <w:rFonts w:ascii="Times New Roman" w:hAnsi="Times New Roman" w:cs="Times New Roman"/>
          <w:bCs/>
          <w:color w:val="000000" w:themeColor="text1"/>
        </w:rPr>
        <w:t>trasmissione</w:t>
      </w:r>
      <w:r w:rsidRPr="004A5029">
        <w:rPr>
          <w:rFonts w:ascii="Times New Roman" w:hAnsi="Times New Roman" w:cs="Times New Roman"/>
          <w:color w:val="000000" w:themeColor="text1"/>
        </w:rPr>
        <w:t xml:space="preserve"> del bando secondo le indicazioni degli articoli </w:t>
      </w:r>
      <w:bookmarkStart w:id="55" w:name="_Hlk127460650"/>
      <w:r w:rsidRPr="004A5029">
        <w:rPr>
          <w:rFonts w:ascii="Times New Roman" w:hAnsi="Times New Roman" w:cs="Times New Roman"/>
          <w:b/>
          <w:bCs/>
          <w:strike/>
          <w:color w:val="000000" w:themeColor="text1"/>
        </w:rPr>
        <w:t>83 e 84</w:t>
      </w:r>
      <w:r w:rsidR="00C12739" w:rsidRPr="004A5029">
        <w:rPr>
          <w:rFonts w:ascii="Times New Roman" w:hAnsi="Times New Roman" w:cs="Times New Roman"/>
          <w:b/>
          <w:bCs/>
          <w:color w:val="000000" w:themeColor="text1"/>
        </w:rPr>
        <w:t xml:space="preserve"> 84 e 85</w:t>
      </w:r>
      <w:bookmarkEnd w:id="55"/>
      <w:r w:rsidRPr="004A5029">
        <w:rPr>
          <w:rFonts w:ascii="Times New Roman" w:hAnsi="Times New Roman" w:cs="Times New Roman"/>
          <w:color w:val="000000" w:themeColor="text1"/>
        </w:rPr>
        <w:t>.</w:t>
      </w:r>
    </w:p>
    <w:p w14:paraId="77D767DA" w14:textId="76F35166"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Se la procedura si svolge in fasi successive, il termine minimo per la ricezione delle offerte iniziali è di </w:t>
      </w:r>
      <w:r w:rsidRPr="004A5029">
        <w:rPr>
          <w:rFonts w:ascii="Times New Roman" w:hAnsi="Times New Roman" w:cs="Times New Roman"/>
          <w:b/>
          <w:bCs/>
          <w:strike/>
          <w:color w:val="000000" w:themeColor="text1"/>
        </w:rPr>
        <w:t>22</w:t>
      </w:r>
      <w:r w:rsidRPr="004A5029">
        <w:rPr>
          <w:rFonts w:ascii="Times New Roman" w:hAnsi="Times New Roman" w:cs="Times New Roman"/>
          <w:b/>
          <w:bCs/>
          <w:color w:val="000000" w:themeColor="text1"/>
        </w:rPr>
        <w:t xml:space="preserve"> </w:t>
      </w:r>
      <w:r w:rsidR="004E4B92" w:rsidRPr="004A5029">
        <w:rPr>
          <w:rFonts w:ascii="Times New Roman" w:hAnsi="Times New Roman" w:cs="Times New Roman"/>
          <w:b/>
          <w:bCs/>
          <w:color w:val="000000" w:themeColor="text1"/>
        </w:rPr>
        <w:t xml:space="preserve"> ventidue </w:t>
      </w:r>
      <w:r w:rsidRPr="004A5029">
        <w:rPr>
          <w:rFonts w:ascii="Times New Roman" w:hAnsi="Times New Roman" w:cs="Times New Roman"/>
          <w:color w:val="000000" w:themeColor="text1"/>
        </w:rPr>
        <w:t>giorni dalla data di trasmissione dell'invito a presentare offerte.</w:t>
      </w:r>
    </w:p>
    <w:p w14:paraId="13B5155A" w14:textId="42EFC050"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5. L’ente concedente comunica quanto prima, e in ogni caso entro </w:t>
      </w:r>
      <w:r w:rsidRPr="004A5029">
        <w:rPr>
          <w:rFonts w:ascii="Times New Roman" w:hAnsi="Times New Roman" w:cs="Times New Roman"/>
          <w:b/>
          <w:bCs/>
          <w:strike/>
          <w:color w:val="000000" w:themeColor="text1"/>
        </w:rPr>
        <w:t>15</w:t>
      </w:r>
      <w:r w:rsidRPr="004A5029">
        <w:rPr>
          <w:rFonts w:ascii="Times New Roman" w:hAnsi="Times New Roman" w:cs="Times New Roman"/>
          <w:b/>
          <w:bCs/>
          <w:color w:val="000000" w:themeColor="text1"/>
        </w:rPr>
        <w:t xml:space="preserve"> </w:t>
      </w:r>
      <w:r w:rsidR="004E4B92" w:rsidRPr="004A5029">
        <w:rPr>
          <w:rFonts w:ascii="Times New Roman" w:hAnsi="Times New Roman" w:cs="Times New Roman"/>
          <w:b/>
          <w:bCs/>
          <w:color w:val="000000" w:themeColor="text1"/>
        </w:rPr>
        <w:t xml:space="preserve">quindici </w:t>
      </w:r>
      <w:r w:rsidRPr="004A5029">
        <w:rPr>
          <w:rFonts w:ascii="Times New Roman" w:hAnsi="Times New Roman" w:cs="Times New Roman"/>
          <w:color w:val="000000" w:themeColor="text1"/>
        </w:rPr>
        <w:t xml:space="preserve">giorni, agli offerenti le decisioni prese riguardo all'aggiudicazione, in particolare il nome dell'offerente cui è stato aggiudicato il contratto, i motivi del rigetto della domanda di partecipazione e dell’offerta, nonché i motivi per i quali </w:t>
      </w:r>
      <w:bookmarkStart w:id="56" w:name="_Hlk127460718"/>
      <w:r w:rsidRPr="004A5029">
        <w:rPr>
          <w:rFonts w:ascii="Times New Roman" w:hAnsi="Times New Roman" w:cs="Times New Roman"/>
          <w:b/>
          <w:bCs/>
          <w:strike/>
          <w:color w:val="000000" w:themeColor="text1"/>
        </w:rPr>
        <w:t>hanno</w:t>
      </w:r>
      <w:r w:rsidRPr="004A5029">
        <w:rPr>
          <w:rFonts w:ascii="Times New Roman" w:hAnsi="Times New Roman" w:cs="Times New Roman"/>
          <w:b/>
          <w:bCs/>
          <w:color w:val="000000" w:themeColor="text1"/>
        </w:rPr>
        <w:t xml:space="preserve"> </w:t>
      </w:r>
      <w:r w:rsidR="00C12739" w:rsidRPr="004A5029">
        <w:rPr>
          <w:rFonts w:ascii="Times New Roman" w:hAnsi="Times New Roman" w:cs="Times New Roman"/>
          <w:b/>
          <w:bCs/>
          <w:color w:val="000000" w:themeColor="text1"/>
        </w:rPr>
        <w:t>ha</w:t>
      </w:r>
      <w:r w:rsidR="00C12739" w:rsidRPr="004A5029">
        <w:rPr>
          <w:rFonts w:ascii="Times New Roman" w:hAnsi="Times New Roman" w:cs="Times New Roman"/>
          <w:color w:val="000000" w:themeColor="text1"/>
        </w:rPr>
        <w:t xml:space="preserve"> </w:t>
      </w:r>
      <w:bookmarkEnd w:id="56"/>
      <w:r w:rsidRPr="004A5029">
        <w:rPr>
          <w:rFonts w:ascii="Times New Roman" w:hAnsi="Times New Roman" w:cs="Times New Roman"/>
          <w:color w:val="000000" w:themeColor="text1"/>
        </w:rPr>
        <w:t>deciso di non aggiudicare un contratto per il quale sia stato pubblicato un bando di concessione</w:t>
      </w:r>
      <w:r w:rsidRPr="004A5029">
        <w:rPr>
          <w:rFonts w:ascii="Times New Roman" w:hAnsi="Times New Roman" w:cs="Times New Roman"/>
          <w:b/>
          <w:bCs/>
          <w:strike/>
          <w:color w:val="000000" w:themeColor="text1"/>
        </w:rPr>
        <w:t>,</w:t>
      </w:r>
      <w:r w:rsidRPr="004A5029">
        <w:rPr>
          <w:rFonts w:ascii="Times New Roman" w:hAnsi="Times New Roman" w:cs="Times New Roman"/>
          <w:color w:val="000000" w:themeColor="text1"/>
        </w:rPr>
        <w:t xml:space="preserve"> o di riavviare la procedura. Su richiesta della parte interessata, l’ente concedente comunica quanto prima, e in ogni caso entro </w:t>
      </w:r>
      <w:r w:rsidR="004E4B92" w:rsidRPr="004A5029">
        <w:rPr>
          <w:rFonts w:ascii="Times New Roman" w:hAnsi="Times New Roman" w:cs="Times New Roman"/>
          <w:b/>
          <w:bCs/>
          <w:strike/>
          <w:color w:val="000000" w:themeColor="text1"/>
        </w:rPr>
        <w:t>15</w:t>
      </w:r>
      <w:r w:rsidR="004E4B92" w:rsidRPr="004A5029">
        <w:rPr>
          <w:rFonts w:ascii="Times New Roman" w:hAnsi="Times New Roman" w:cs="Times New Roman"/>
          <w:b/>
          <w:bCs/>
          <w:color w:val="000000" w:themeColor="text1"/>
        </w:rPr>
        <w:t xml:space="preserve"> quindici</w:t>
      </w:r>
      <w:r w:rsidRPr="004A5029">
        <w:rPr>
          <w:rFonts w:ascii="Times New Roman" w:hAnsi="Times New Roman" w:cs="Times New Roman"/>
          <w:color w:val="000000" w:themeColor="text1"/>
        </w:rPr>
        <w:t xml:space="preserve"> giorni dalla ricezione di una richiesta scritta, a ogni offerente che abbia presentato un'offerta ammissibile, le caratteristiche e i vantaggi relativi dell'offerta selezionata.</w:t>
      </w:r>
    </w:p>
    <w:p w14:paraId="3A452505"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6. L’ente concedente può decidere di non divulgare talune informazioni di cui al comma 5 relative al contratto, qualora la loro diffusione ostacoli l'applicazione della legge, sia contraria all'interesse pubblico, pregiudichi i legittimi interessi commerciali di operatori economici oppure possa recare pregiudizio alla concorrenza leale tra questi operatori.</w:t>
      </w:r>
    </w:p>
    <w:p w14:paraId="7B969857" w14:textId="77777777" w:rsidR="0083753D" w:rsidRPr="004A5029" w:rsidRDefault="0083753D" w:rsidP="0083753D">
      <w:pPr>
        <w:jc w:val="both"/>
        <w:rPr>
          <w:rFonts w:ascii="Times New Roman" w:hAnsi="Times New Roman" w:cs="Times New Roman"/>
          <w:color w:val="000000" w:themeColor="text1"/>
        </w:rPr>
      </w:pPr>
    </w:p>
    <w:p w14:paraId="784865E2"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185.</w:t>
      </w:r>
    </w:p>
    <w:p w14:paraId="2A509CE0"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Criteri di aggiudicazione.</w:t>
      </w:r>
    </w:p>
    <w:p w14:paraId="53DF1DF0" w14:textId="69724425"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Per l’aggiudicazione dei contratti di cui al presente Titolo, l’ente concedente pone a base di gara almeno un progetto di fattibilità. L’aggiudicatario provvede alla predisposizione de</w:t>
      </w:r>
      <w:r w:rsidR="006037B0" w:rsidRPr="004A5029">
        <w:rPr>
          <w:rFonts w:ascii="Times New Roman" w:hAnsi="Times New Roman" w:cs="Times New Roman"/>
          <w:bCs/>
          <w:color w:val="000000" w:themeColor="text1"/>
        </w:rPr>
        <w:t xml:space="preserve">l </w:t>
      </w:r>
      <w:r w:rsidRPr="004A5029">
        <w:rPr>
          <w:rFonts w:ascii="Times New Roman" w:hAnsi="Times New Roman" w:cs="Times New Roman"/>
          <w:bCs/>
          <w:color w:val="000000" w:themeColor="text1"/>
        </w:rPr>
        <w:t>successiv</w:t>
      </w:r>
      <w:r w:rsidR="006037B0" w:rsidRPr="004A5029">
        <w:rPr>
          <w:rFonts w:ascii="Times New Roman" w:hAnsi="Times New Roman" w:cs="Times New Roman"/>
          <w:bCs/>
          <w:color w:val="000000" w:themeColor="text1"/>
        </w:rPr>
        <w:t>o</w:t>
      </w:r>
      <w:r w:rsidRPr="004A5029">
        <w:rPr>
          <w:rFonts w:ascii="Times New Roman" w:hAnsi="Times New Roman" w:cs="Times New Roman"/>
          <w:bCs/>
          <w:color w:val="000000" w:themeColor="text1"/>
        </w:rPr>
        <w:t xml:space="preserve"> livell</w:t>
      </w:r>
      <w:r w:rsidR="006037B0" w:rsidRPr="004A5029">
        <w:rPr>
          <w:rFonts w:ascii="Times New Roman" w:hAnsi="Times New Roman" w:cs="Times New Roman"/>
          <w:bCs/>
          <w:color w:val="000000" w:themeColor="text1"/>
        </w:rPr>
        <w:t>o</w:t>
      </w:r>
      <w:r w:rsidRPr="004A5029">
        <w:rPr>
          <w:rFonts w:ascii="Times New Roman" w:hAnsi="Times New Roman" w:cs="Times New Roman"/>
          <w:bCs/>
          <w:color w:val="000000" w:themeColor="text1"/>
        </w:rPr>
        <w:t xml:space="preserve"> progettual</w:t>
      </w:r>
      <w:r w:rsidR="006037B0" w:rsidRPr="004A5029">
        <w:rPr>
          <w:rFonts w:ascii="Times New Roman" w:hAnsi="Times New Roman" w:cs="Times New Roman"/>
          <w:bCs/>
          <w:color w:val="000000" w:themeColor="text1"/>
        </w:rPr>
        <w:t>e</w:t>
      </w:r>
      <w:r w:rsidRPr="004A5029">
        <w:rPr>
          <w:rFonts w:ascii="Times New Roman" w:hAnsi="Times New Roman" w:cs="Times New Roman"/>
          <w:bCs/>
          <w:color w:val="000000" w:themeColor="text1"/>
        </w:rPr>
        <w:t>. Le concessioni sono aggiudicate sulla base di criteri oggettivi, tali da assicurare una valutazione delle offerte in condizioni di concorrenza effettiva in modo da individuare un vantaggio economico complessivo per l’ente concedente.</w:t>
      </w:r>
    </w:p>
    <w:p w14:paraId="26CE8A47"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I criteri di aggiudicazione sono connessi all'oggetto della concessione e non attribuiscono una incondizionata libertà di scelta </w:t>
      </w:r>
      <w:bookmarkStart w:id="57" w:name="_Hlk127461207"/>
      <w:r w:rsidRPr="004A5029">
        <w:rPr>
          <w:rFonts w:ascii="Times New Roman" w:hAnsi="Times New Roman" w:cs="Times New Roman"/>
          <w:color w:val="000000" w:themeColor="text1"/>
        </w:rPr>
        <w:t>all’ente concedente</w:t>
      </w:r>
      <w:bookmarkEnd w:id="57"/>
      <w:r w:rsidRPr="004A5029">
        <w:rPr>
          <w:rFonts w:ascii="Times New Roman" w:hAnsi="Times New Roman" w:cs="Times New Roman"/>
          <w:color w:val="000000" w:themeColor="text1"/>
        </w:rPr>
        <w:t>. Essi includono, tra l'altro, criteri ambientali, sociali o relativi all'innovazione. Tali criteri sono accompagnati da requisiti che consentono di verificare efficacemente le informazioni fornite dagli offerenti. L’ente concedente verifica la conformità delle offerte ai criteri di aggiudicazione.</w:t>
      </w:r>
    </w:p>
    <w:p w14:paraId="6807336A"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L’ente concedente elenca i criteri in ordine decrescente di importanza.</w:t>
      </w:r>
    </w:p>
    <w:p w14:paraId="5605CBF5" w14:textId="6BFD2121"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In deroga al </w:t>
      </w:r>
      <w:r w:rsidRPr="004A5029">
        <w:rPr>
          <w:rFonts w:ascii="Times New Roman" w:hAnsi="Times New Roman" w:cs="Times New Roman"/>
          <w:b/>
          <w:bCs/>
          <w:strike/>
          <w:color w:val="000000" w:themeColor="text1"/>
        </w:rPr>
        <w:t>comma 1</w:t>
      </w:r>
      <w:r w:rsidR="00084C0B" w:rsidRPr="004A5029">
        <w:rPr>
          <w:rFonts w:ascii="Times New Roman" w:hAnsi="Times New Roman" w:cs="Times New Roman"/>
          <w:b/>
          <w:bCs/>
          <w:color w:val="000000" w:themeColor="text1"/>
        </w:rPr>
        <w:t xml:space="preserve"> </w:t>
      </w:r>
      <w:r w:rsidR="00C60EC3" w:rsidRPr="004A5029">
        <w:rPr>
          <w:rFonts w:ascii="Times New Roman" w:hAnsi="Times New Roman" w:cs="Times New Roman"/>
          <w:b/>
          <w:bCs/>
          <w:color w:val="000000" w:themeColor="text1"/>
        </w:rPr>
        <w:t>comma 3</w:t>
      </w:r>
      <w:r w:rsidRPr="004A5029">
        <w:rPr>
          <w:rFonts w:ascii="Times New Roman" w:hAnsi="Times New Roman" w:cs="Times New Roman"/>
          <w:b/>
          <w:bCs/>
          <w:color w:val="000000" w:themeColor="text1"/>
        </w:rPr>
        <w:t xml:space="preserve">, </w:t>
      </w:r>
      <w:r w:rsidRPr="004A5029">
        <w:rPr>
          <w:rFonts w:ascii="Times New Roman" w:hAnsi="Times New Roman" w:cs="Times New Roman"/>
          <w:b/>
          <w:bCs/>
          <w:strike/>
          <w:color w:val="000000" w:themeColor="text1"/>
        </w:rPr>
        <w:t>se</w:t>
      </w:r>
      <w:r w:rsidRPr="004A5029">
        <w:rPr>
          <w:rFonts w:ascii="Times New Roman" w:hAnsi="Times New Roman" w:cs="Times New Roman"/>
          <w:color w:val="000000" w:themeColor="text1"/>
        </w:rPr>
        <w:t xml:space="preserve"> l’ente concedente</w:t>
      </w:r>
      <w:r w:rsidR="00084C0B" w:rsidRPr="004A5029">
        <w:rPr>
          <w:rFonts w:ascii="Times New Roman" w:hAnsi="Times New Roman" w:cs="Times New Roman"/>
          <w:color w:val="000000" w:themeColor="text1"/>
        </w:rPr>
        <w:t>,</w:t>
      </w:r>
      <w:r w:rsidRPr="004A5029">
        <w:rPr>
          <w:rFonts w:ascii="Times New Roman" w:hAnsi="Times New Roman" w:cs="Times New Roman"/>
          <w:color w:val="000000" w:themeColor="text1"/>
        </w:rPr>
        <w:t xml:space="preserve"> </w:t>
      </w:r>
      <w:r w:rsidR="00084C0B" w:rsidRPr="004A5029">
        <w:rPr>
          <w:rFonts w:ascii="Times New Roman" w:hAnsi="Times New Roman" w:cs="Times New Roman"/>
          <w:color w:val="000000" w:themeColor="text1"/>
        </w:rPr>
        <w:t xml:space="preserve">se </w:t>
      </w:r>
      <w:r w:rsidRPr="004A5029">
        <w:rPr>
          <w:rFonts w:ascii="Times New Roman" w:hAnsi="Times New Roman" w:cs="Times New Roman"/>
          <w:color w:val="000000" w:themeColor="text1"/>
        </w:rPr>
        <w:t xml:space="preserve">riceve un'offerta che propone una soluzione innovativa con un livello straordinario di prestazioni funzionali che non avrebbe potuto essere prevista da un ente concedente diligente, </w:t>
      </w:r>
      <w:r w:rsidRPr="004A5029">
        <w:rPr>
          <w:rFonts w:ascii="Times New Roman" w:hAnsi="Times New Roman" w:cs="Times New Roman"/>
          <w:b/>
          <w:bCs/>
          <w:strike/>
          <w:color w:val="000000" w:themeColor="text1"/>
        </w:rPr>
        <w:t>quest’ultimo</w:t>
      </w:r>
      <w:r w:rsidRPr="004A5029">
        <w:rPr>
          <w:rFonts w:ascii="Times New Roman" w:hAnsi="Times New Roman" w:cs="Times New Roman"/>
          <w:color w:val="000000" w:themeColor="text1"/>
        </w:rPr>
        <w:t xml:space="preserve"> può, in via eccezionale, modificare l'ordine dei criteri di aggiudicazione per tenere conto di tale soluzione. In tal caso </w:t>
      </w:r>
      <w:r w:rsidR="00084C0B" w:rsidRPr="004A5029">
        <w:rPr>
          <w:rFonts w:ascii="Times New Roman" w:hAnsi="Times New Roman" w:cs="Times New Roman"/>
          <w:b/>
          <w:bCs/>
          <w:color w:val="000000" w:themeColor="text1"/>
        </w:rPr>
        <w:t>l’ente concedente</w:t>
      </w:r>
      <w:r w:rsidR="00084C0B"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informa tutti gli offerenti in merito alla modifica dell'ordine di importanza ed emette un nuovo invito a presentare offerte.</w:t>
      </w:r>
    </w:p>
    <w:p w14:paraId="3DE45528"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5. Prima di assegnare il punteggio all’offerta economica la commissione aggiudicatrice verifica l’adeguatezza e la sostenibilità del piano economico-finanziario.</w:t>
      </w:r>
    </w:p>
    <w:p w14:paraId="0CDE1B49"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6. I componenti delle commissioni di valutazione devono essere altamente qualificati e competenti. Il bando può prevedere l’oscuramento dei nomi degli operatori economici che hanno presentato l’offerta.</w:t>
      </w:r>
    </w:p>
    <w:p w14:paraId="0FE634FD" w14:textId="77777777" w:rsidR="0083753D" w:rsidRPr="004A5029" w:rsidRDefault="0083753D" w:rsidP="0083753D">
      <w:pPr>
        <w:rPr>
          <w:rFonts w:ascii="Times New Roman" w:hAnsi="Times New Roman" w:cs="Times New Roman"/>
          <w:color w:val="000000" w:themeColor="text1"/>
        </w:rPr>
      </w:pPr>
    </w:p>
    <w:p w14:paraId="00634900" w14:textId="77777777" w:rsidR="00635C41" w:rsidRPr="004A5029" w:rsidRDefault="00635C41" w:rsidP="0083753D">
      <w:pPr>
        <w:jc w:val="both"/>
        <w:rPr>
          <w:rFonts w:ascii="Times New Roman" w:hAnsi="Times New Roman" w:cs="Times New Roman"/>
          <w:b/>
          <w:color w:val="000000" w:themeColor="text1"/>
        </w:rPr>
      </w:pPr>
    </w:p>
    <w:p w14:paraId="49E7B7D1" w14:textId="05EA1639"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186.</w:t>
      </w:r>
    </w:p>
    <w:p w14:paraId="6AF18310"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Affidamenti dei concessionari.</w:t>
      </w:r>
    </w:p>
    <w:p w14:paraId="6CB6C85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Agli appalti affidati dai concessionari che siano stazioni appaltanti si applicano le disposizioni del codice in materia di appalti.</w:t>
      </w:r>
    </w:p>
    <w:p w14:paraId="2C12D191" w14:textId="11B21B0E"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 I titolari di concessioni di lavori e di servizi pubblici</w:t>
      </w:r>
      <w:r w:rsidR="00326FEB" w:rsidRPr="004A5029">
        <w:rPr>
          <w:rFonts w:ascii="Times New Roman" w:hAnsi="Times New Roman" w:cs="Times New Roman"/>
          <w:bCs/>
          <w:color w:val="000000" w:themeColor="text1"/>
        </w:rPr>
        <w:t>, ad esclusione di quelli disciplinati dal Libro III,</w:t>
      </w:r>
      <w:r w:rsidRPr="004A5029">
        <w:rPr>
          <w:rFonts w:ascii="Times New Roman" w:hAnsi="Times New Roman" w:cs="Times New Roman"/>
          <w:bCs/>
          <w:color w:val="000000" w:themeColor="text1"/>
        </w:rPr>
        <w:t xml:space="preserve"> già in essere alla data di entrata in vigore del codice, di importo pari o superiore alle soglia di rilevanza </w:t>
      </w:r>
      <w:r w:rsidR="006A1D1B" w:rsidRPr="004A5029">
        <w:rPr>
          <w:rFonts w:ascii="Times New Roman" w:hAnsi="Times New Roman" w:cs="Times New Roman"/>
          <w:bCs/>
          <w:color w:val="000000" w:themeColor="text1"/>
        </w:rPr>
        <w:t>europea</w:t>
      </w:r>
      <w:r w:rsidRPr="004A5029">
        <w:rPr>
          <w:rFonts w:ascii="Times New Roman" w:hAnsi="Times New Roman" w:cs="Times New Roman"/>
          <w:bCs/>
          <w:color w:val="000000" w:themeColor="text1"/>
        </w:rPr>
        <w:t xml:space="preserve">, e non affidate conformemente al diritto dell'Unione europea vigente al momento dell’affidamento o della proroga, </w:t>
      </w:r>
      <w:r w:rsidR="00326FEB" w:rsidRPr="004A5029">
        <w:rPr>
          <w:rFonts w:ascii="Times New Roman" w:hAnsi="Times New Roman" w:cs="Times New Roman"/>
          <w:bCs/>
          <w:color w:val="000000" w:themeColor="text1"/>
        </w:rPr>
        <w:t xml:space="preserve">affidano </w:t>
      </w:r>
      <w:r w:rsidR="00396B7B" w:rsidRPr="004A5029">
        <w:rPr>
          <w:rFonts w:ascii="Times New Roman" w:hAnsi="Times New Roman" w:cs="Times New Roman"/>
          <w:bCs/>
          <w:color w:val="000000" w:themeColor="text1"/>
        </w:rPr>
        <w:t xml:space="preserve">mediante procedura ad evidenza pubblica </w:t>
      </w:r>
      <w:r w:rsidRPr="004A5029">
        <w:rPr>
          <w:rFonts w:ascii="Times New Roman" w:hAnsi="Times New Roman" w:cs="Times New Roman"/>
          <w:bCs/>
          <w:color w:val="000000" w:themeColor="text1"/>
        </w:rPr>
        <w:t xml:space="preserve">una quota tra il </w:t>
      </w:r>
      <w:r w:rsidR="00326FEB" w:rsidRPr="004A5029">
        <w:rPr>
          <w:rFonts w:ascii="Times New Roman" w:hAnsi="Times New Roman" w:cs="Times New Roman"/>
          <w:bCs/>
          <w:color w:val="000000" w:themeColor="text1"/>
        </w:rPr>
        <w:t>50 per cento</w:t>
      </w:r>
      <w:r w:rsidRPr="004A5029">
        <w:rPr>
          <w:rFonts w:ascii="Times New Roman" w:hAnsi="Times New Roman" w:cs="Times New Roman"/>
          <w:bCs/>
          <w:color w:val="000000" w:themeColor="text1"/>
        </w:rPr>
        <w:t xml:space="preserve"> e il</w:t>
      </w:r>
      <w:r w:rsidR="00326FEB" w:rsidRPr="004A5029">
        <w:rPr>
          <w:rFonts w:ascii="Times New Roman" w:hAnsi="Times New Roman" w:cs="Times New Roman"/>
          <w:bCs/>
          <w:color w:val="000000" w:themeColor="text1"/>
        </w:rPr>
        <w:t xml:space="preserve"> 60 per cento</w:t>
      </w:r>
      <w:r w:rsidRPr="004A5029">
        <w:rPr>
          <w:rFonts w:ascii="Times New Roman" w:hAnsi="Times New Roman" w:cs="Times New Roman"/>
          <w:bCs/>
          <w:color w:val="000000" w:themeColor="text1"/>
        </w:rPr>
        <w:t xml:space="preserve"> dei contratti di lavori</w:t>
      </w:r>
      <w:r w:rsidR="00396B7B"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servizi e forniture</w:t>
      </w:r>
      <w:r w:rsidR="003C1558"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stabilita </w:t>
      </w:r>
      <w:r w:rsidR="00326FEB" w:rsidRPr="004A5029">
        <w:rPr>
          <w:rFonts w:ascii="Times New Roman" w:hAnsi="Times New Roman" w:cs="Times New Roman"/>
          <w:bCs/>
          <w:color w:val="000000" w:themeColor="text1"/>
        </w:rPr>
        <w:t xml:space="preserve">convenzionalmente </w:t>
      </w:r>
      <w:r w:rsidR="00396B7B" w:rsidRPr="004A5029">
        <w:rPr>
          <w:rFonts w:ascii="Times New Roman" w:hAnsi="Times New Roman" w:cs="Times New Roman"/>
          <w:bCs/>
          <w:color w:val="000000" w:themeColor="text1"/>
        </w:rPr>
        <w:t>dal concedente e dal concessionario</w:t>
      </w:r>
      <w:r w:rsidRPr="004A5029">
        <w:rPr>
          <w:rFonts w:ascii="Times New Roman" w:hAnsi="Times New Roman" w:cs="Times New Roman"/>
          <w:bCs/>
          <w:color w:val="000000" w:themeColor="text1"/>
        </w:rPr>
        <w:t>; l’ente concedente tiene conto delle dimensioni economiche e dei caratteri dell’impresa, dell’epoca di assegnazione della concessione, della sua durata residua, del suo oggetto, del suo valore economico e dell’entità degli investimenti effettuati. L’affidamento avviene mediante procedura ad evidenza pubblica, con la previsione di clausole sociali per la stabilità del personale impiegato e per la salvaguardia delle professionalità.</w:t>
      </w:r>
    </w:p>
    <w:p w14:paraId="198DEFBC" w14:textId="12FD9C86" w:rsidR="0083753D" w:rsidRPr="004A5029" w:rsidRDefault="0083753D" w:rsidP="00396B7B">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3. In caso di comprovata indivisibilità delle prestazioni di servizi dedotte in concessione, in sostituzione dell’obbligo di esternalizzazione di cui al comma</w:t>
      </w:r>
      <w:r w:rsidR="006A1D1B" w:rsidRPr="004A5029">
        <w:rPr>
          <w:rFonts w:ascii="Times New Roman" w:hAnsi="Times New Roman" w:cs="Times New Roman"/>
          <w:bCs/>
          <w:color w:val="000000" w:themeColor="text1"/>
        </w:rPr>
        <w:t xml:space="preserve"> 2</w:t>
      </w:r>
      <w:r w:rsidRPr="004A5029">
        <w:rPr>
          <w:rFonts w:ascii="Times New Roman" w:hAnsi="Times New Roman" w:cs="Times New Roman"/>
          <w:bCs/>
          <w:color w:val="000000" w:themeColor="text1"/>
        </w:rPr>
        <w:t>, il concessionario corrisponde all’ente concedente un importo compreso tra il minimo del 5</w:t>
      </w:r>
      <w:r w:rsidR="008523D9" w:rsidRPr="004A5029">
        <w:rPr>
          <w:rFonts w:ascii="Times New Roman" w:hAnsi="Times New Roman" w:cs="Times New Roman"/>
          <w:bCs/>
          <w:color w:val="000000" w:themeColor="text1"/>
        </w:rPr>
        <w:t xml:space="preserve"> per cento</w:t>
      </w:r>
      <w:r w:rsidRPr="004A5029">
        <w:rPr>
          <w:rFonts w:ascii="Times New Roman" w:hAnsi="Times New Roman" w:cs="Times New Roman"/>
          <w:bCs/>
          <w:color w:val="000000" w:themeColor="text1"/>
        </w:rPr>
        <w:t xml:space="preserve"> ed il massimo del </w:t>
      </w:r>
      <w:r w:rsidR="008523D9" w:rsidRPr="004A5029">
        <w:rPr>
          <w:rFonts w:ascii="Times New Roman" w:hAnsi="Times New Roman" w:cs="Times New Roman"/>
          <w:bCs/>
          <w:color w:val="000000" w:themeColor="text1"/>
        </w:rPr>
        <w:t>10 per cento</w:t>
      </w:r>
      <w:r w:rsidRPr="004A5029">
        <w:rPr>
          <w:rFonts w:ascii="Times New Roman" w:hAnsi="Times New Roman" w:cs="Times New Roman"/>
          <w:bCs/>
          <w:color w:val="000000" w:themeColor="text1"/>
        </w:rPr>
        <w:t xml:space="preserve"> degli utili previsti dal </w:t>
      </w:r>
      <w:bookmarkStart w:id="58" w:name="_Hlk127464645"/>
      <w:r w:rsidR="00C12739" w:rsidRPr="004A5029">
        <w:rPr>
          <w:rFonts w:ascii="Times New Roman" w:hAnsi="Times New Roman" w:cs="Times New Roman"/>
          <w:b/>
          <w:strike/>
          <w:color w:val="000000" w:themeColor="text1"/>
        </w:rPr>
        <w:t>P</w:t>
      </w:r>
      <w:r w:rsidR="004873AF" w:rsidRPr="004A5029">
        <w:rPr>
          <w:rFonts w:ascii="Times New Roman" w:hAnsi="Times New Roman" w:cs="Times New Roman"/>
          <w:b/>
          <w:color w:val="000000" w:themeColor="text1"/>
        </w:rPr>
        <w:t>p</w:t>
      </w:r>
      <w:bookmarkEnd w:id="58"/>
      <w:r w:rsidRPr="004A5029">
        <w:rPr>
          <w:rFonts w:ascii="Times New Roman" w:hAnsi="Times New Roman" w:cs="Times New Roman"/>
          <w:bCs/>
          <w:color w:val="000000" w:themeColor="text1"/>
        </w:rPr>
        <w:t>iano economico-finanziario, tenendo conto dell’epoca di assegnazione della concessione, della sua durata, del suo oggetto, del suo valore economico e dell’entità degli investimenti.</w:t>
      </w:r>
    </w:p>
    <w:p w14:paraId="4E94E534" w14:textId="3BE3CE5C" w:rsidR="0083753D" w:rsidRPr="004A5029" w:rsidRDefault="0083753D" w:rsidP="0083753D">
      <w:pPr>
        <w:jc w:val="both"/>
        <w:rPr>
          <w:rFonts w:ascii="Times New Roman" w:hAnsi="Times New Roman" w:cs="Times New Roman"/>
          <w:bCs/>
          <w:strike/>
          <w:color w:val="000000" w:themeColor="text1"/>
        </w:rPr>
      </w:pPr>
      <w:r w:rsidRPr="004A5029">
        <w:rPr>
          <w:rFonts w:ascii="Times New Roman" w:hAnsi="Times New Roman" w:cs="Times New Roman"/>
          <w:bCs/>
          <w:color w:val="000000" w:themeColor="text1"/>
        </w:rPr>
        <w:t xml:space="preserve">4. Le concessioni di cui ai commi 2 e 3 già in essere sono adeguate alle predette disposizioni entro il termine di sei mesi dall’entrata in vigore del codice. </w:t>
      </w:r>
    </w:p>
    <w:p w14:paraId="702A1BD1" w14:textId="43458143"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5. Le modalità di calcolo delle quote di cui comma 2</w:t>
      </w:r>
      <w:r w:rsidR="008523D9" w:rsidRPr="004A5029">
        <w:rPr>
          <w:rFonts w:ascii="Times New Roman" w:hAnsi="Times New Roman" w:cs="Times New Roman"/>
          <w:bCs/>
          <w:color w:val="000000" w:themeColor="text1"/>
        </w:rPr>
        <w:t>, primo periodo,</w:t>
      </w:r>
      <w:r w:rsidRPr="004A5029">
        <w:rPr>
          <w:rFonts w:ascii="Times New Roman" w:hAnsi="Times New Roman" w:cs="Times New Roman"/>
          <w:bCs/>
          <w:color w:val="000000" w:themeColor="text1"/>
        </w:rPr>
        <w:t xml:space="preserve"> sono definite dall’ANAC entro il termine di </w:t>
      </w:r>
      <w:r w:rsidR="008523D9" w:rsidRPr="004A5029">
        <w:rPr>
          <w:rFonts w:ascii="Times New Roman" w:hAnsi="Times New Roman" w:cs="Times New Roman"/>
          <w:bCs/>
          <w:color w:val="000000" w:themeColor="text1"/>
        </w:rPr>
        <w:t>sessanta giorni dalla data di entrata in vigore del codice.</w:t>
      </w:r>
      <w:r w:rsidRPr="004A5029">
        <w:rPr>
          <w:rFonts w:ascii="Times New Roman" w:hAnsi="Times New Roman" w:cs="Times New Roman"/>
          <w:bCs/>
          <w:color w:val="000000" w:themeColor="text1"/>
        </w:rPr>
        <w:t xml:space="preserve"> Sull’applicazione del presente articolo vigila l’ANAC anche tenuto conto del valore delle prestazioni eseguite.</w:t>
      </w:r>
    </w:p>
    <w:p w14:paraId="5C7CC0F4" w14:textId="1AC988E5" w:rsidR="008523D9" w:rsidRPr="004A5029" w:rsidRDefault="008523D9"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6. Per i concessionari autostradali, le quote e i criteri di determinazione di cui al comma 2 sono calcolati sulla base degli importi risultanti dai piani economici finanziari annessi agli atti convenzionali. La verifica del rispetto delle predette soglie è effettata dal concedente con cadenza quinquennale. A tal fine, i concessionari presentano al concedente il piano complessivo dei lavori, servizi e forniture. Ove siano accertate situazioni di squilibrio rispetto alle quote obbligatorie di affidamento indicate dal comma 2, primo periodo, in sede di aggiornamento del rapporto concessorio sono adottate misure di riequilibrio a valere sui relativi piani economici finanziari. Nell’ipotesi di mancato rispetto delle quote di cui al comma 2, l’ente concedente può altresì richiedere al concessionario la presentazione di garanzie fideiussorie. Tali garanzie fideiussorie sono svincolate in se</w:t>
      </w:r>
      <w:r w:rsidR="00DC5127" w:rsidRPr="004A5029">
        <w:rPr>
          <w:rFonts w:ascii="Times New Roman" w:hAnsi="Times New Roman" w:cs="Times New Roman"/>
          <w:bCs/>
          <w:color w:val="000000" w:themeColor="text1"/>
        </w:rPr>
        <w:t>de</w:t>
      </w:r>
      <w:r w:rsidRPr="004A5029">
        <w:rPr>
          <w:rFonts w:ascii="Times New Roman" w:hAnsi="Times New Roman" w:cs="Times New Roman"/>
          <w:bCs/>
          <w:color w:val="000000" w:themeColor="text1"/>
        </w:rPr>
        <w:t xml:space="preserve"> di aggiornamento del piano economico</w:t>
      </w:r>
      <w:r w:rsidR="004873AF" w:rsidRPr="004A5029">
        <w:rPr>
          <w:rFonts w:ascii="Times New Roman" w:hAnsi="Times New Roman" w:cs="Times New Roman"/>
          <w:bCs/>
          <w:color w:val="000000" w:themeColor="text1"/>
        </w:rPr>
        <w:t>-</w:t>
      </w:r>
      <w:r w:rsidRPr="004A5029">
        <w:rPr>
          <w:rFonts w:ascii="Times New Roman" w:hAnsi="Times New Roman" w:cs="Times New Roman"/>
          <w:bCs/>
          <w:color w:val="000000" w:themeColor="text1"/>
        </w:rPr>
        <w:t xml:space="preserve">finanziario ove </w:t>
      </w:r>
      <w:bookmarkStart w:id="59" w:name="_Hlk127464769"/>
      <w:r w:rsidRPr="004A5029">
        <w:rPr>
          <w:rFonts w:ascii="Times New Roman" w:hAnsi="Times New Roman" w:cs="Times New Roman"/>
          <w:b/>
          <w:strike/>
          <w:color w:val="000000" w:themeColor="text1"/>
        </w:rPr>
        <w:t>venga</w:t>
      </w:r>
      <w:r w:rsidRPr="004A5029">
        <w:rPr>
          <w:rFonts w:ascii="Times New Roman" w:hAnsi="Times New Roman" w:cs="Times New Roman"/>
          <w:bCs/>
          <w:color w:val="000000" w:themeColor="text1"/>
        </w:rPr>
        <w:t xml:space="preserve"> </w:t>
      </w:r>
      <w:r w:rsidR="00C60EC3" w:rsidRPr="004A5029">
        <w:rPr>
          <w:rFonts w:ascii="Times New Roman" w:hAnsi="Times New Roman" w:cs="Times New Roman"/>
          <w:b/>
          <w:color w:val="000000" w:themeColor="text1"/>
        </w:rPr>
        <w:t xml:space="preserve">sia </w:t>
      </w:r>
      <w:bookmarkEnd w:id="59"/>
      <w:r w:rsidRPr="004A5029">
        <w:rPr>
          <w:rFonts w:ascii="Times New Roman" w:hAnsi="Times New Roman" w:cs="Times New Roman"/>
          <w:bCs/>
          <w:color w:val="000000" w:themeColor="text1"/>
        </w:rPr>
        <w:t>accertato il rispetto delle quote di cui al comma 2.</w:t>
      </w:r>
    </w:p>
    <w:p w14:paraId="5A96C5BC" w14:textId="636EDFC9" w:rsidR="00DC5127" w:rsidRPr="004A5029" w:rsidRDefault="00DC5127"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7. Le concessioni autostradali relative ad autostrade che interessano una o più regioni possono essere affidate dal Ministero delle infrastrutture e dei trasporti a società </w:t>
      </w:r>
      <w:r w:rsidRPr="004A5029">
        <w:rPr>
          <w:rFonts w:ascii="Times New Roman" w:hAnsi="Times New Roman" w:cs="Times New Roman"/>
          <w:bCs/>
          <w:i/>
          <w:iCs/>
          <w:color w:val="000000" w:themeColor="text1"/>
        </w:rPr>
        <w:t>in house</w:t>
      </w:r>
      <w:r w:rsidRPr="004A5029">
        <w:rPr>
          <w:rFonts w:ascii="Times New Roman" w:hAnsi="Times New Roman" w:cs="Times New Roman"/>
          <w:bCs/>
          <w:color w:val="000000" w:themeColor="text1"/>
        </w:rPr>
        <w:t xml:space="preserve"> di altre amministrazioni pubbliche anche appositamente costituite. A tal fine il controllo analogo sulla predetta società </w:t>
      </w:r>
      <w:r w:rsidRPr="004A5029">
        <w:rPr>
          <w:rFonts w:ascii="Times New Roman" w:hAnsi="Times New Roman" w:cs="Times New Roman"/>
          <w:bCs/>
          <w:i/>
          <w:iCs/>
          <w:color w:val="000000" w:themeColor="text1"/>
        </w:rPr>
        <w:t>in house</w:t>
      </w:r>
      <w:r w:rsidRPr="004A5029">
        <w:rPr>
          <w:rFonts w:ascii="Times New Roman" w:hAnsi="Times New Roman" w:cs="Times New Roman"/>
          <w:bCs/>
          <w:color w:val="000000" w:themeColor="text1"/>
        </w:rPr>
        <w:t xml:space="preserve"> può essere esercitato dal Ministero delle infrastrutture e dei trasporti </w:t>
      </w:r>
      <w:r w:rsidR="00D209C0" w:rsidRPr="004A5029">
        <w:rPr>
          <w:rFonts w:ascii="Times New Roman" w:hAnsi="Times New Roman" w:cs="Times New Roman"/>
          <w:bCs/>
          <w:color w:val="000000" w:themeColor="text1"/>
        </w:rPr>
        <w:t>attraverso</w:t>
      </w:r>
      <w:r w:rsidRPr="004A5029">
        <w:rPr>
          <w:rFonts w:ascii="Times New Roman" w:hAnsi="Times New Roman" w:cs="Times New Roman"/>
          <w:bCs/>
          <w:color w:val="000000" w:themeColor="text1"/>
        </w:rPr>
        <w:t xml:space="preserve"> un comitato </w:t>
      </w:r>
      <w:r w:rsidR="00D209C0" w:rsidRPr="004A5029">
        <w:rPr>
          <w:rFonts w:ascii="Times New Roman" w:hAnsi="Times New Roman" w:cs="Times New Roman"/>
          <w:bCs/>
          <w:color w:val="000000" w:themeColor="text1"/>
        </w:rPr>
        <w:t>disciplinato</w:t>
      </w:r>
      <w:r w:rsidRPr="004A5029">
        <w:rPr>
          <w:rFonts w:ascii="Times New Roman" w:hAnsi="Times New Roman" w:cs="Times New Roman"/>
          <w:bCs/>
          <w:color w:val="000000" w:themeColor="text1"/>
        </w:rPr>
        <w:t xml:space="preserve"> da apposito accordo ai sensi dell’articolo 15 della legge 7 agosto 1990, n. 241, che </w:t>
      </w:r>
      <w:r w:rsidR="00D209C0" w:rsidRPr="004A5029">
        <w:rPr>
          <w:rFonts w:ascii="Times New Roman" w:hAnsi="Times New Roman" w:cs="Times New Roman"/>
          <w:bCs/>
          <w:color w:val="000000" w:themeColor="text1"/>
        </w:rPr>
        <w:t>eserciti</w:t>
      </w:r>
      <w:r w:rsidRPr="004A5029">
        <w:rPr>
          <w:rFonts w:ascii="Times New Roman" w:hAnsi="Times New Roman" w:cs="Times New Roman"/>
          <w:bCs/>
          <w:color w:val="000000" w:themeColor="text1"/>
        </w:rPr>
        <w:t xml:space="preserve"> sulla società </w:t>
      </w:r>
      <w:r w:rsidRPr="004A5029">
        <w:rPr>
          <w:rFonts w:ascii="Times New Roman" w:hAnsi="Times New Roman" w:cs="Times New Roman"/>
          <w:bCs/>
          <w:i/>
          <w:iCs/>
          <w:color w:val="000000" w:themeColor="text1"/>
        </w:rPr>
        <w:t>in house</w:t>
      </w:r>
      <w:r w:rsidRPr="004A5029">
        <w:rPr>
          <w:rFonts w:ascii="Times New Roman" w:hAnsi="Times New Roman" w:cs="Times New Roman"/>
          <w:bCs/>
          <w:color w:val="000000" w:themeColor="text1"/>
        </w:rPr>
        <w:t xml:space="preserve"> i </w:t>
      </w:r>
      <w:r w:rsidR="00396B7B" w:rsidRPr="004A5029">
        <w:rPr>
          <w:rFonts w:ascii="Times New Roman" w:hAnsi="Times New Roman" w:cs="Times New Roman"/>
          <w:bCs/>
          <w:color w:val="000000" w:themeColor="text1"/>
        </w:rPr>
        <w:t xml:space="preserve">relativi </w:t>
      </w:r>
      <w:r w:rsidRPr="004A5029">
        <w:rPr>
          <w:rFonts w:ascii="Times New Roman" w:hAnsi="Times New Roman" w:cs="Times New Roman"/>
          <w:bCs/>
          <w:color w:val="000000" w:themeColor="text1"/>
        </w:rPr>
        <w:t>poteri</w:t>
      </w:r>
      <w:r w:rsidR="00396B7B" w:rsidRPr="004A5029">
        <w:rPr>
          <w:rFonts w:ascii="Times New Roman" w:hAnsi="Times New Roman" w:cs="Times New Roman"/>
          <w:bCs/>
          <w:color w:val="000000" w:themeColor="text1"/>
        </w:rPr>
        <w:t>.</w:t>
      </w:r>
    </w:p>
    <w:p w14:paraId="62A1F980" w14:textId="77777777" w:rsidR="0083753D" w:rsidRPr="004A5029" w:rsidRDefault="0083753D" w:rsidP="0083753D">
      <w:pPr>
        <w:rPr>
          <w:rFonts w:ascii="Times New Roman" w:hAnsi="Times New Roman" w:cs="Times New Roman"/>
          <w:color w:val="000000" w:themeColor="text1"/>
        </w:rPr>
      </w:pPr>
    </w:p>
    <w:p w14:paraId="57A20F1D"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187.</w:t>
      </w:r>
    </w:p>
    <w:p w14:paraId="6CE66998"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Contratti di concessione di importo inferiore alla soglia europea.</w:t>
      </w:r>
    </w:p>
    <w:p w14:paraId="25AD0AFB" w14:textId="22D2F594"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1. Per l’affidamento dei contratti di concessione il cui valore sia inferiore alla soglia di cui all’articolo 14, comma 1, lettera a), l’ente concedente può procedere mediante procedura negoziata, senza pubblicazione di un bando di gara, previa consultazione, ove esistenti, di almeno 10 operatori economici, nel rispetto di un criterio di rotazione degli inviti, individuati sulla base di indagini di mercato o tramite elenchi di operatori economici. Resta ferma la facoltà per l’ente concedente di affidare gli stessi contratti di concessione di importo inferiore alla soglia europea mediante le procedure di gara disciplinate dal presente Titolo</w:t>
      </w:r>
      <w:r w:rsidRPr="004A5029">
        <w:rPr>
          <w:rFonts w:ascii="Times New Roman" w:eastAsia="Times New Roman" w:hAnsi="Times New Roman" w:cs="Times New Roman"/>
          <w:strike/>
          <w:color w:val="000000" w:themeColor="text1"/>
        </w:rPr>
        <w:t xml:space="preserve"> </w:t>
      </w:r>
      <w:r w:rsidRPr="004A5029">
        <w:rPr>
          <w:rFonts w:ascii="Times New Roman" w:eastAsia="Times New Roman" w:hAnsi="Times New Roman" w:cs="Times New Roman"/>
          <w:b/>
          <w:bCs/>
          <w:strike/>
          <w:color w:val="000000" w:themeColor="text1"/>
        </w:rPr>
        <w:t>II</w:t>
      </w:r>
      <w:r w:rsidRPr="004A5029">
        <w:rPr>
          <w:rFonts w:ascii="Times New Roman" w:eastAsia="Times New Roman" w:hAnsi="Times New Roman" w:cs="Times New Roman"/>
          <w:b/>
          <w:bCs/>
          <w:color w:val="000000" w:themeColor="text1"/>
        </w:rPr>
        <w:t>.</w:t>
      </w:r>
    </w:p>
    <w:p w14:paraId="0467D411" w14:textId="77777777"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2. Ai contratti di importo inferiore alla soglia europea si applicano le norme sull’esecuzione di cui al Titolo III della presente Parte.</w:t>
      </w:r>
    </w:p>
    <w:p w14:paraId="300079F4" w14:textId="77777777" w:rsidR="0083753D" w:rsidRPr="004A5029" w:rsidRDefault="0083753D" w:rsidP="0083753D">
      <w:pPr>
        <w:rPr>
          <w:rFonts w:ascii="Times New Roman" w:hAnsi="Times New Roman" w:cs="Times New Roman"/>
          <w:color w:val="000000" w:themeColor="text1"/>
        </w:rPr>
      </w:pPr>
      <w:r w:rsidRPr="004A5029">
        <w:rPr>
          <w:rFonts w:ascii="Times New Roman" w:hAnsi="Times New Roman" w:cs="Times New Roman"/>
          <w:color w:val="000000" w:themeColor="text1"/>
        </w:rPr>
        <w:br w:type="page"/>
      </w:r>
    </w:p>
    <w:p w14:paraId="577CD473" w14:textId="77777777" w:rsidR="00DC7D5C" w:rsidRPr="004A5029" w:rsidRDefault="0083753D" w:rsidP="0083753D">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 xml:space="preserve">TITOLO III </w:t>
      </w:r>
    </w:p>
    <w:p w14:paraId="30A17F1C" w14:textId="0EC5DB5A" w:rsidR="0083753D" w:rsidRPr="004A5029" w:rsidRDefault="0083753D" w:rsidP="0083753D">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L’esecuzione delle concessioni</w:t>
      </w:r>
    </w:p>
    <w:p w14:paraId="299D8616" w14:textId="77777777" w:rsidR="0083753D" w:rsidRPr="004A5029" w:rsidRDefault="0083753D" w:rsidP="0083753D">
      <w:pPr>
        <w:jc w:val="center"/>
        <w:rPr>
          <w:rFonts w:ascii="Times New Roman" w:hAnsi="Times New Roman" w:cs="Times New Roman"/>
          <w:b/>
          <w:color w:val="000000" w:themeColor="text1"/>
        </w:rPr>
      </w:pPr>
    </w:p>
    <w:p w14:paraId="4234A9A5"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188.</w:t>
      </w:r>
    </w:p>
    <w:p w14:paraId="7DF77A07" w14:textId="77777777" w:rsidR="0083753D" w:rsidRPr="004A5029" w:rsidRDefault="0083753D" w:rsidP="0083753D">
      <w:pPr>
        <w:jc w:val="both"/>
        <w:rPr>
          <w:rFonts w:ascii="Times New Roman" w:hAnsi="Times New Roman" w:cs="Times New Roman"/>
          <w:i/>
          <w:color w:val="000000" w:themeColor="text1"/>
        </w:rPr>
      </w:pPr>
      <w:r w:rsidRPr="004A5029">
        <w:rPr>
          <w:rFonts w:ascii="Times New Roman" w:hAnsi="Times New Roman" w:cs="Times New Roman"/>
          <w:i/>
          <w:color w:val="000000" w:themeColor="text1"/>
        </w:rPr>
        <w:t>Subappalto.</w:t>
      </w:r>
    </w:p>
    <w:p w14:paraId="115F02CF"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Il ricorso al subappalto da parte del concessionario è regolato dalle corrispondenti disposizioni in materia di appalto, di cui all’articolo 119.</w:t>
      </w:r>
    </w:p>
    <w:p w14:paraId="491D2769" w14:textId="77777777" w:rsidR="0083753D" w:rsidRPr="004A5029" w:rsidRDefault="0083753D" w:rsidP="0083753D">
      <w:pPr>
        <w:jc w:val="both"/>
        <w:rPr>
          <w:rFonts w:ascii="Times New Roman" w:hAnsi="Times New Roman" w:cs="Times New Roman"/>
          <w:color w:val="000000" w:themeColor="text1"/>
        </w:rPr>
      </w:pPr>
    </w:p>
    <w:p w14:paraId="253B10A2" w14:textId="77777777" w:rsidR="0083753D" w:rsidRPr="004A5029" w:rsidRDefault="0083753D" w:rsidP="0083753D">
      <w:pPr>
        <w:jc w:val="both"/>
        <w:rPr>
          <w:rFonts w:ascii="Times New Roman" w:hAnsi="Times New Roman" w:cs="Times New Roman"/>
          <w:b/>
          <w:bCs/>
          <w:color w:val="000000" w:themeColor="text1"/>
        </w:rPr>
      </w:pPr>
      <w:r w:rsidRPr="004A5029">
        <w:rPr>
          <w:rFonts w:ascii="Times New Roman" w:hAnsi="Times New Roman" w:cs="Times New Roman"/>
          <w:b/>
          <w:color w:val="000000" w:themeColor="text1"/>
        </w:rPr>
        <w:t>Articolo 189</w:t>
      </w:r>
      <w:r w:rsidRPr="004A5029">
        <w:rPr>
          <w:rFonts w:ascii="Times New Roman" w:hAnsi="Times New Roman" w:cs="Times New Roman"/>
          <w:b/>
          <w:bCs/>
          <w:color w:val="000000" w:themeColor="text1"/>
        </w:rPr>
        <w:t>.</w:t>
      </w:r>
    </w:p>
    <w:p w14:paraId="25406FF5" w14:textId="77777777" w:rsidR="0083753D" w:rsidRPr="004A5029" w:rsidRDefault="0083753D" w:rsidP="0083753D">
      <w:pPr>
        <w:jc w:val="both"/>
        <w:rPr>
          <w:rFonts w:ascii="Times New Roman" w:hAnsi="Times New Roman" w:cs="Times New Roman"/>
          <w:i/>
          <w:color w:val="000000" w:themeColor="text1"/>
        </w:rPr>
      </w:pPr>
      <w:r w:rsidRPr="004A5029">
        <w:rPr>
          <w:rFonts w:ascii="Times New Roman" w:hAnsi="Times New Roman" w:cs="Times New Roman"/>
          <w:bCs/>
          <w:i/>
          <w:color w:val="000000" w:themeColor="text1"/>
        </w:rPr>
        <w:t>Modifica di contratti durante il periodo di efficacia.</w:t>
      </w:r>
    </w:p>
    <w:p w14:paraId="4DB38CC1"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Le concessioni possono essere modificate senza una nuova procedura di aggiudicazione della concessione nei casi seguenti:</w:t>
      </w:r>
    </w:p>
    <w:p w14:paraId="2A6A706D" w14:textId="7177FC9A" w:rsidR="0083753D" w:rsidRPr="004A5029" w:rsidRDefault="00E422AB"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se le modifiche, a prescindere dal loro valore monetario, sono state previste nei documenti di gara iniziali in clausole chiare, precise e inequivocabili, che possono comprendere clausole di revisione dei prezzi purché riferite agli indici sintetici di cui all’articolo 60, comma 3</w:t>
      </w:r>
      <w:r w:rsidR="00FA12AC" w:rsidRPr="004A5029">
        <w:rPr>
          <w:rFonts w:ascii="Times New Roman" w:hAnsi="Times New Roman" w:cs="Times New Roman"/>
          <w:b/>
          <w:bCs/>
          <w:color w:val="000000" w:themeColor="text1"/>
        </w:rPr>
        <w:t xml:space="preserve">, </w:t>
      </w:r>
      <w:bookmarkStart w:id="60" w:name="_Hlk127465342"/>
      <w:r w:rsidR="00FA12AC" w:rsidRPr="004A5029">
        <w:rPr>
          <w:rFonts w:ascii="Times New Roman" w:hAnsi="Times New Roman" w:cs="Times New Roman"/>
          <w:b/>
          <w:bCs/>
          <w:color w:val="000000" w:themeColor="text1"/>
        </w:rPr>
        <w:t xml:space="preserve">od </w:t>
      </w:r>
      <w:bookmarkEnd w:id="60"/>
      <w:r w:rsidR="00FA12AC" w:rsidRPr="004A5029">
        <w:rPr>
          <w:rFonts w:ascii="Times New Roman" w:hAnsi="Times New Roman" w:cs="Times New Roman"/>
          <w:b/>
          <w:bCs/>
          <w:color w:val="000000" w:themeColor="text1"/>
        </w:rPr>
        <w:t>opzioni</w:t>
      </w:r>
      <w:r w:rsidRPr="004A5029">
        <w:rPr>
          <w:rFonts w:ascii="Times New Roman" w:hAnsi="Times New Roman" w:cs="Times New Roman"/>
          <w:color w:val="000000" w:themeColor="text1"/>
        </w:rPr>
        <w:t xml:space="preserve">; tali clausole fissano la portata e la natura di eventuali modifiche </w:t>
      </w:r>
      <w:r w:rsidRPr="004A5029">
        <w:rPr>
          <w:rFonts w:ascii="Times New Roman" w:hAnsi="Times New Roman" w:cs="Times New Roman"/>
          <w:b/>
          <w:bCs/>
          <w:color w:val="000000" w:themeColor="text1"/>
        </w:rPr>
        <w:t>od opzioni</w:t>
      </w:r>
      <w:r w:rsidRPr="004A5029">
        <w:rPr>
          <w:rFonts w:ascii="Times New Roman" w:hAnsi="Times New Roman" w:cs="Times New Roman"/>
          <w:color w:val="000000" w:themeColor="text1"/>
        </w:rPr>
        <w:t xml:space="preserve">, nonché le condizioni alle quali possono essere impiegate; esse non apportano modifiche </w:t>
      </w:r>
      <w:r w:rsidRPr="004A5029">
        <w:rPr>
          <w:rFonts w:ascii="Times New Roman" w:hAnsi="Times New Roman" w:cs="Times New Roman"/>
          <w:b/>
          <w:bCs/>
          <w:color w:val="000000" w:themeColor="text1"/>
        </w:rPr>
        <w:t>od opzioni</w:t>
      </w:r>
      <w:r w:rsidRPr="004A5029">
        <w:rPr>
          <w:rFonts w:ascii="Times New Roman" w:hAnsi="Times New Roman" w:cs="Times New Roman"/>
          <w:color w:val="000000" w:themeColor="text1"/>
        </w:rPr>
        <w:t xml:space="preserve"> che altererebbero la natura generale della concessione</w:t>
      </w:r>
      <w:r w:rsidR="0083753D" w:rsidRPr="004A5029">
        <w:rPr>
          <w:rFonts w:ascii="Times New Roman" w:hAnsi="Times New Roman" w:cs="Times New Roman"/>
          <w:color w:val="000000" w:themeColor="text1"/>
        </w:rPr>
        <w:t>;</w:t>
      </w:r>
    </w:p>
    <w:p w14:paraId="6CA1B89A"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per lavori o servizi supplementari da parte del concessionario originario che si sono resi necessari e non erano inclusi nella concessione iniziale, quando un cambiamento di concessionario:</w:t>
      </w:r>
    </w:p>
    <w:p w14:paraId="541DF677"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risulti impraticabile per motivi economici o tecnici, quali il rispetto dei requisiti di intercambiabilità o interoperatività tra apparecchiature, servizi o impianti esistenti forniti nell'ambito della concessione iniziale;</w:t>
      </w:r>
    </w:p>
    <w:p w14:paraId="13C6DD4F" w14:textId="5CED0366"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 comporti per l’ente concedente notevoli inconvenienti o una sostanziale duplicazione dei costi</w:t>
      </w:r>
      <w:r w:rsidR="000B7948">
        <w:rPr>
          <w:rFonts w:ascii="Times New Roman" w:hAnsi="Times New Roman" w:cs="Times New Roman"/>
          <w:bCs/>
          <w:color w:val="000000" w:themeColor="text1"/>
        </w:rPr>
        <w:t>;</w:t>
      </w:r>
      <w:r w:rsidRPr="004A5029">
        <w:rPr>
          <w:rFonts w:ascii="Times New Roman" w:hAnsi="Times New Roman" w:cs="Times New Roman"/>
          <w:bCs/>
          <w:color w:val="000000" w:themeColor="text1"/>
        </w:rPr>
        <w:t xml:space="preserve"> </w:t>
      </w:r>
      <w:r w:rsidRPr="00F75DB3">
        <w:rPr>
          <w:rFonts w:ascii="Times New Roman" w:hAnsi="Times New Roman" w:cs="Times New Roman"/>
          <w:b/>
          <w:strike/>
          <w:color w:val="000000" w:themeColor="text1"/>
        </w:rPr>
        <w:t>Tuttavia nel caso di concessioni aggiudicate dall’ente concedente allo scopo di svolgere un’attività diversa da quelle di cui all’allegato II alla direttiva 2014/23/UE del Parlamento europeo e del Consiglio, del 26 febbraio 2014, l’eventuale aumento di valore non deve eccedere il 50 per cento del valore della concessione iniziale. In caso di più modifiche successive, tale limitazione si applica al valore di ciascuna modifica. Tali modifiche successive non sono intese ad aggirare le disposizioni della presente Parte</w:t>
      </w:r>
      <w:r w:rsidRPr="004A5029">
        <w:rPr>
          <w:rFonts w:ascii="Times New Roman" w:hAnsi="Times New Roman" w:cs="Times New Roman"/>
          <w:bCs/>
          <w:color w:val="000000" w:themeColor="text1"/>
        </w:rPr>
        <w:t>;</w:t>
      </w:r>
    </w:p>
    <w:p w14:paraId="6C446E2E"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negli ulteriori casi in cui siano soddisfatte tutte le seguenti condizioni:</w:t>
      </w:r>
    </w:p>
    <w:p w14:paraId="3F405D97"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la necessità di modifica è determinata da circostanze che un ente concedente diligente non ha potuto prevedere;</w:t>
      </w:r>
    </w:p>
    <w:p w14:paraId="61A6F12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la modifica non altera la natura generale della concessione;</w:t>
      </w:r>
    </w:p>
    <w:p w14:paraId="49154B76"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3) nel caso di concessioni aggiudicate dall’ente concedente allo scopo di svolgere un’attività diversa da quelle di cui all’allegato II alla direttiva 2014/23/UE del Parlamento europeo e del Consiglio, del 26 febbraio 2014, l’eventuale aumento di valore non deve eccedere il 50 per cento del valore della concessione iniziale. In caso di più modifiche successive, tale limitazione si applica al valore di ciascuna modifica. Tali modifiche successive non sono intese ad aggirare le disposizioni della presente Parte;</w:t>
      </w:r>
    </w:p>
    <w:p w14:paraId="11FBFD1C"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d) se un nuovo concessionario sostituisce quello a cui l’ente concedente aveva inizialmente aggiudicato la concessione a causa di una delle seguenti circostanze:</w:t>
      </w:r>
    </w:p>
    <w:p w14:paraId="58B3537F" w14:textId="6589438B"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la presenza di una clausola o</w:t>
      </w:r>
      <w:r w:rsidR="00FF7870" w:rsidRPr="004A5029">
        <w:rPr>
          <w:rFonts w:ascii="Times New Roman" w:hAnsi="Times New Roman" w:cs="Times New Roman"/>
          <w:color w:val="000000" w:themeColor="text1"/>
        </w:rPr>
        <w:t>d</w:t>
      </w:r>
      <w:r w:rsidRPr="004A5029">
        <w:rPr>
          <w:rFonts w:ascii="Times New Roman" w:hAnsi="Times New Roman" w:cs="Times New Roman"/>
          <w:color w:val="000000" w:themeColor="text1"/>
        </w:rPr>
        <w:t xml:space="preserve"> opzione di revisione inequivocabile in conformità della lettera a);</w:t>
      </w:r>
    </w:p>
    <w:p w14:paraId="0C2995B3" w14:textId="0C32377C"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2) al concessionario iniziale succeda, in via universale o parziale, a seguito di ristrutturazioni societarie, comprese rilevazioni, fusioni, acquisizione o insolvenza, un altro operatore economico che soddisfi i criteri di selezione qualitativa stabiliti inizialmente, purché ciò non implichi altre modifiche sostanziali al contratto e non sia finalizzato ad eludere l'applicazione </w:t>
      </w:r>
      <w:r w:rsidRPr="004A5029">
        <w:rPr>
          <w:rFonts w:ascii="Times New Roman" w:hAnsi="Times New Roman" w:cs="Times New Roman"/>
          <w:bCs/>
          <w:color w:val="000000" w:themeColor="text1"/>
        </w:rPr>
        <w:t>della direttiva 2014/23/UE;</w:t>
      </w:r>
    </w:p>
    <w:p w14:paraId="7C7F94AF"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3) nel caso in cui l’ente concedente si assuma gli obblighi del concessionario principale nei confronti dei suoi subappaltatori, </w:t>
      </w:r>
      <w:r w:rsidRPr="004A5029">
        <w:rPr>
          <w:rFonts w:ascii="Times New Roman" w:hAnsi="Times New Roman" w:cs="Times New Roman"/>
          <w:bCs/>
          <w:color w:val="000000" w:themeColor="text1"/>
        </w:rPr>
        <w:t>ove tale possibilità sia prevista dalla legislazione nazionale;</w:t>
      </w:r>
    </w:p>
    <w:p w14:paraId="1E990E78" w14:textId="77777777" w:rsidR="0083753D" w:rsidRPr="004A5029" w:rsidRDefault="0083753D" w:rsidP="0083753D">
      <w:pPr>
        <w:jc w:val="both"/>
        <w:rPr>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rPr>
        <w:t>e) se le modifiche, a prescindere dal loro valore, non sono sostanziali.</w:t>
      </w:r>
    </w:p>
    <w:p w14:paraId="35C48E64"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Le concessioni possono parimenti essere modificate senza necessità di una nuova procedura di aggiudicazione se il valore della modifica è inferiore a entrambi i valori seguenti:</w:t>
      </w:r>
    </w:p>
    <w:p w14:paraId="543214A6" w14:textId="4CE16914"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la soglia di cui all’articolo 8 della </w:t>
      </w:r>
      <w:r w:rsidR="002C09ED" w:rsidRPr="004A5029">
        <w:rPr>
          <w:rFonts w:ascii="Times New Roman" w:hAnsi="Times New Roman" w:cs="Times New Roman"/>
          <w:color w:val="000000" w:themeColor="text1"/>
        </w:rPr>
        <w:t>direttiva 2014/23/UE</w:t>
      </w:r>
      <w:r w:rsidR="00506ECA" w:rsidRPr="004A5029">
        <w:rPr>
          <w:rFonts w:ascii="Times New Roman" w:hAnsi="Times New Roman" w:cs="Times New Roman"/>
          <w:color w:val="000000" w:themeColor="text1"/>
        </w:rPr>
        <w:t>;</w:t>
      </w:r>
    </w:p>
    <w:p w14:paraId="63093AA4"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il 10 per cento del valore della concessione iniziale.</w:t>
      </w:r>
    </w:p>
    <w:p w14:paraId="00884B23" w14:textId="77777777" w:rsidR="0083753D" w:rsidRPr="004A5029" w:rsidRDefault="0083753D" w:rsidP="0083753D">
      <w:pPr>
        <w:jc w:val="both"/>
        <w:rPr>
          <w:rFonts w:ascii="Times New Roman" w:hAnsi="Times New Roman" w:cs="Times New Roman"/>
          <w:i/>
          <w:color w:val="000000" w:themeColor="text1"/>
          <w:shd w:val="clear" w:color="auto" w:fill="FFFFFF"/>
        </w:rPr>
      </w:pPr>
      <w:r w:rsidRPr="004A5029">
        <w:rPr>
          <w:rFonts w:ascii="Times New Roman" w:hAnsi="Times New Roman" w:cs="Times New Roman"/>
          <w:color w:val="000000" w:themeColor="text1"/>
        </w:rPr>
        <w:t>3. Le modifiche di cui al comma 2 non possono alterare la natura generale della concessione. In caso di più modifiche successive, il valore è accertato sulla base del valore complessivo netto delle successive modifiche.</w:t>
      </w:r>
    </w:p>
    <w:p w14:paraId="58B71F17"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La modifica di una concessione durante il periodo della sua validità è considerata sostanziale se la natura della concessione muta nella sua essenza rispetto a quella inizialmente conclusa. In ogni caso, una modifica è considerata sostanziale se una o più delle seguenti condizioni sono soddisfatte:</w:t>
      </w:r>
    </w:p>
    <w:p w14:paraId="7BCFF795"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la modifica introduce condizioni che, se fossero state contenute nella procedura iniziale di aggiudicazione della concessione, avrebbero consentito l'ammissione di candidati diversi da quelli inizialmente selezionati o l'accettazione di un'offerta diversa da quella inizialmente accettata, oppure avrebbero attirato ulteriori partecipanti alla procedura di aggiudicazione della concessione;</w:t>
      </w:r>
    </w:p>
    <w:p w14:paraId="3887A787"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la modifica cambia l'equilibrio economico della concessione a favore del concessionario in modo non previsto dalla concessione iniziale;</w:t>
      </w:r>
    </w:p>
    <w:p w14:paraId="6BA78FEC"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la modifica estende notevolmente l'ambito di applicazione della concessione;</w:t>
      </w:r>
    </w:p>
    <w:p w14:paraId="305F372F" w14:textId="7A8578AB"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d) se un nuovo concessionario sostituisce quello cui l’ente concedente aveva inizialmente aggiudicato la concessione in casi diversi da quelli previsti </w:t>
      </w:r>
      <w:r w:rsidR="00FE1836" w:rsidRPr="004A5029">
        <w:rPr>
          <w:rFonts w:ascii="Times New Roman" w:hAnsi="Times New Roman" w:cs="Times New Roman"/>
          <w:color w:val="000000" w:themeColor="text1"/>
        </w:rPr>
        <w:t>d</w:t>
      </w:r>
      <w:r w:rsidRPr="004A5029">
        <w:rPr>
          <w:rFonts w:ascii="Times New Roman" w:hAnsi="Times New Roman" w:cs="Times New Roman"/>
          <w:color w:val="000000" w:themeColor="text1"/>
        </w:rPr>
        <w:t>al comma 1, lettera d).</w:t>
      </w:r>
    </w:p>
    <w:p w14:paraId="69AD0410" w14:textId="5DDF1D93"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5. Nelle situazioni di cui al comma 1, letter</w:t>
      </w:r>
      <w:r w:rsidR="00FE1836" w:rsidRPr="004A5029">
        <w:rPr>
          <w:rFonts w:ascii="Times New Roman" w:hAnsi="Times New Roman" w:cs="Times New Roman"/>
          <w:bCs/>
          <w:color w:val="000000" w:themeColor="text1"/>
        </w:rPr>
        <w:t>e</w:t>
      </w:r>
      <w:r w:rsidRPr="004A5029">
        <w:rPr>
          <w:rFonts w:ascii="Times New Roman" w:hAnsi="Times New Roman" w:cs="Times New Roman"/>
          <w:bCs/>
          <w:color w:val="000000" w:themeColor="text1"/>
        </w:rPr>
        <w:t xml:space="preserve"> b) e c), l’ente concedente pubblica un avviso al riguardo nella Gazzetta</w:t>
      </w:r>
      <w:r w:rsidR="001E783B" w:rsidRPr="004A5029">
        <w:rPr>
          <w:rFonts w:ascii="Times New Roman" w:hAnsi="Times New Roman" w:cs="Times New Roman"/>
          <w:bCs/>
          <w:color w:val="000000" w:themeColor="text1"/>
        </w:rPr>
        <w:t xml:space="preserve"> u</w:t>
      </w:r>
      <w:r w:rsidRPr="004A5029">
        <w:rPr>
          <w:rFonts w:ascii="Times New Roman" w:hAnsi="Times New Roman" w:cs="Times New Roman"/>
          <w:bCs/>
          <w:color w:val="000000" w:themeColor="text1"/>
        </w:rPr>
        <w:t>fficiale dell’Unione europea. Tale avviso contiene le informazioni di cui all’allegato XI alla direttiva 2014/23/UE</w:t>
      </w:r>
      <w:r w:rsidR="00506ECA"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ed è pubblicato conformemente all’articolo 33 della stessa direttiva.</w:t>
      </w:r>
    </w:p>
    <w:p w14:paraId="6E2AD461" w14:textId="0129EA7C" w:rsidR="00466D58" w:rsidRPr="004A5029" w:rsidRDefault="00466D58" w:rsidP="0083753D">
      <w:pPr>
        <w:jc w:val="both"/>
        <w:rPr>
          <w:rFonts w:ascii="Times New Roman" w:hAnsi="Times New Roman" w:cs="Times New Roman"/>
          <w:b/>
          <w:color w:val="000000" w:themeColor="text1"/>
          <w:shd w:val="clear" w:color="auto" w:fill="FFFFFF"/>
        </w:rPr>
      </w:pPr>
      <w:r w:rsidRPr="004A5029">
        <w:rPr>
          <w:rFonts w:ascii="Times New Roman" w:hAnsi="Times New Roman" w:cs="Times New Roman"/>
          <w:b/>
          <w:color w:val="000000" w:themeColor="text1"/>
        </w:rPr>
        <w:t>6. Nelle ipotesi di cui al comma 1, lettere a) e b), per le concessioni aggiudicate dall’ente concedente allo scopo di svolgere un’attività diversa da quelle di cui all’allegato II alla direttiva 2014/23/UE, l’eventuale aumento di valore non deve eccedere il 50 per cento del valore della concessione iniziale. In caso di più modifiche successive, tale limitazione si applica al valore di ciascuna modifica. Tali modifiche successive non sono intese ad aggirare le disposizioni della presente Parte.</w:t>
      </w:r>
    </w:p>
    <w:p w14:paraId="6F5CD9ED" w14:textId="77777777" w:rsidR="0083753D" w:rsidRPr="004A5029" w:rsidRDefault="0083753D" w:rsidP="0083753D">
      <w:pPr>
        <w:jc w:val="both"/>
        <w:rPr>
          <w:rFonts w:ascii="Times New Roman" w:hAnsi="Times New Roman" w:cs="Times New Roman"/>
          <w:i/>
          <w:iCs/>
          <w:color w:val="000000" w:themeColor="text1"/>
          <w:shd w:val="clear" w:color="auto" w:fill="FFFFFF"/>
        </w:rPr>
      </w:pPr>
    </w:p>
    <w:p w14:paraId="5DE13F83" w14:textId="77777777" w:rsidR="0083753D" w:rsidRPr="004A5029" w:rsidRDefault="0083753D" w:rsidP="0083753D">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190.</w:t>
      </w:r>
    </w:p>
    <w:p w14:paraId="48B1450B"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bCs/>
          <w:i/>
          <w:color w:val="000000" w:themeColor="text1"/>
        </w:rPr>
        <w:t>Risoluzione e recesso.</w:t>
      </w:r>
      <w:r w:rsidRPr="004A5029">
        <w:rPr>
          <w:rFonts w:ascii="Times New Roman" w:hAnsi="Times New Roman" w:cs="Times New Roman"/>
          <w:bCs/>
          <w:i/>
          <w:color w:val="000000" w:themeColor="text1"/>
          <w:vertAlign w:val="superscript"/>
        </w:rPr>
        <w:t xml:space="preserve"> </w:t>
      </w:r>
    </w:p>
    <w:p w14:paraId="4402A31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w:t>
      </w:r>
      <w:r w:rsidRPr="004A5029">
        <w:rPr>
          <w:rFonts w:ascii="Times New Roman" w:hAnsi="Times New Roman" w:cs="Times New Roman"/>
          <w:bCs/>
          <w:color w:val="000000" w:themeColor="text1"/>
        </w:rPr>
        <w:t>L’ente concedente può dichiarare risolta la concessione in corso di rapporto della stessa se una o più delle seguenti condizioni si verificano:</w:t>
      </w:r>
    </w:p>
    <w:p w14:paraId="5C7D2B38"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la concessione ha subito una modifica che avrebbe richiesto una nuova procedura di aggiudicazione della concessione;</w:t>
      </w:r>
    </w:p>
    <w:p w14:paraId="381D1C2A"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il concessionario </w:t>
      </w:r>
      <w:r w:rsidRPr="004A5029">
        <w:rPr>
          <w:rFonts w:ascii="Times New Roman" w:hAnsi="Times New Roman" w:cs="Times New Roman"/>
          <w:bCs/>
          <w:color w:val="000000" w:themeColor="text1"/>
        </w:rPr>
        <w:t>si trovava, al momento dell'aggiudicazione della concessione, in una delle situazioni che comportano l’esclusione dalla procedura di aggiudicazione della concessione</w:t>
      </w:r>
      <w:r w:rsidRPr="004A5029">
        <w:rPr>
          <w:rFonts w:ascii="Times New Roman" w:hAnsi="Times New Roman" w:cs="Times New Roman"/>
          <w:color w:val="000000" w:themeColor="text1"/>
        </w:rPr>
        <w:t>;</w:t>
      </w:r>
    </w:p>
    <w:p w14:paraId="17B432ED" w14:textId="4DD37E4D"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la Corte di giustizia dell'Unione europea constata, in un procedimento ai sensi dell'articolo 258 </w:t>
      </w:r>
      <w:r w:rsidR="004B7F60" w:rsidRPr="004A5029">
        <w:rPr>
          <w:rFonts w:ascii="Times New Roman" w:hAnsi="Times New Roman" w:cs="Times New Roman"/>
          <w:color w:val="000000" w:themeColor="text1"/>
        </w:rPr>
        <w:t>del Trattato sul funzionamento dell'Unione europea</w:t>
      </w:r>
      <w:r w:rsidRPr="004A5029">
        <w:rPr>
          <w:rFonts w:ascii="Times New Roman" w:hAnsi="Times New Roman" w:cs="Times New Roman"/>
          <w:color w:val="000000" w:themeColor="text1"/>
        </w:rPr>
        <w:t>, che uno Stato membro ha violato uno degli obblighi su lui incombenti in virtù dei trattati europei per il fatto che un ente concedente appartenente allo Stato membro in questione ha aggiudicato la concessione in oggetto senza adempiere gli obblighi previsti dai trattati europei e dalla direttiva 2014/23/UE del Parlamento europeo e del Consiglio, del 26 febbraio 2014.</w:t>
      </w:r>
    </w:p>
    <w:p w14:paraId="4429A898" w14:textId="7674EC57" w:rsidR="513527DC" w:rsidRPr="004A5029" w:rsidRDefault="513527DC" w:rsidP="6E003A1F">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2. </w:t>
      </w:r>
      <w:r w:rsidR="00D32F49" w:rsidRPr="004A5029">
        <w:rPr>
          <w:rFonts w:ascii="Times New Roman" w:eastAsia="Times New Roman" w:hAnsi="Times New Roman" w:cs="Times New Roman"/>
          <w:color w:val="000000" w:themeColor="text1"/>
        </w:rPr>
        <w:t>La risoluzione della concessione per inadempimento dell’ente concedente o del concessionario è disciplinata dagli articoli 1453 e seguenti del codice civile. Il contratto prevede per il caso di inadempimento una clausola penale di predeterminazione del danno e i criteri per il calcolo dell’indennizzo.</w:t>
      </w:r>
    </w:p>
    <w:p w14:paraId="0812B0A1" w14:textId="5C823A39"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Nei casi che comporterebbero la risoluzione di una concessione per cause imputabili al concessionario, l’ente concedente comunica per iscritto al concessionario e agli enti finanziatori l'intenzione di risolvere il rapporto. Gli enti finanziatori, ivi inclusi i titolari di obbligazioni e titoli analoghi emessi dal concessionario, entro </w:t>
      </w:r>
      <w:r w:rsidRPr="004A5029">
        <w:rPr>
          <w:rFonts w:ascii="Times New Roman" w:hAnsi="Times New Roman" w:cs="Times New Roman"/>
          <w:strike/>
          <w:color w:val="000000" w:themeColor="text1"/>
        </w:rPr>
        <w:t>120</w:t>
      </w:r>
      <w:r w:rsidRPr="004A5029">
        <w:rPr>
          <w:rFonts w:ascii="Times New Roman" w:hAnsi="Times New Roman" w:cs="Times New Roman"/>
          <w:color w:val="000000" w:themeColor="text1"/>
        </w:rPr>
        <w:t xml:space="preserve"> </w:t>
      </w:r>
      <w:r w:rsidR="004E4B92" w:rsidRPr="004A5029">
        <w:rPr>
          <w:rFonts w:ascii="Times New Roman" w:hAnsi="Times New Roman" w:cs="Times New Roman"/>
          <w:b/>
          <w:bCs/>
          <w:color w:val="000000" w:themeColor="text1"/>
        </w:rPr>
        <w:t xml:space="preserve">centoventi </w:t>
      </w:r>
      <w:r w:rsidRPr="004A5029">
        <w:rPr>
          <w:rFonts w:ascii="Times New Roman" w:hAnsi="Times New Roman" w:cs="Times New Roman"/>
          <w:color w:val="000000" w:themeColor="text1"/>
        </w:rPr>
        <w:t>giorni dal ricevimento della comunicazione, possono indicare un operatore economico che subentri nella concessione avente caratteristiche tecniche e finanziarie corrispondenti a quelle previste nel bando di gara o negli atti in forza dei quali la concessione è stata affidata, con riguardo allo stato di avanzamento dell'oggetto della concessione alla data del subentro. L'operatore economico subentrante assicura la ripresa dell’esecuzione della concessione e l'esatto adempimento originariamente richiesto al concessionario sostituito entro il termine indicato dall’ente concedente. Il subentro dell'operatore economico ha effetto da quando l’ente concedente presta il consenso.</w:t>
      </w:r>
    </w:p>
    <w:p w14:paraId="0F92A02D"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Se l’ente concedente recede dal contratto di concessione per motivi di pubblico interesse spettano al concessionario:</w:t>
      </w:r>
    </w:p>
    <w:p w14:paraId="2A8DCFFE"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il valore delle opere realizzate più gli oneri accessori, al netto degli ammortamenti, oppure, nel caso in cui l’opera non abbia ancora superato la fase di collaudo, i costi effettivamente sostenuti dal concessionario;</w:t>
      </w:r>
    </w:p>
    <w:p w14:paraId="783BA260"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i costi sostenuti o da sostenere in conseguenza del recesso, ivi inclusi gli oneri derivanti dallo scioglimento anticipato dei contratti di copertura del rischio di fluttuazione del tasso di interesse;</w:t>
      </w:r>
    </w:p>
    <w:p w14:paraId="0816C35D" w14:textId="5BFC04E4" w:rsidR="0083753D" w:rsidRPr="004A5029" w:rsidRDefault="0083753D" w:rsidP="00BD2DDE">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w:t>
      </w:r>
      <w:r w:rsidR="00BD2DDE" w:rsidRPr="004A5029">
        <w:rPr>
          <w:rFonts w:ascii="Times New Roman" w:hAnsi="Times New Roman" w:cs="Times New Roman"/>
          <w:color w:val="000000" w:themeColor="text1"/>
        </w:rPr>
        <w:t xml:space="preserve">un indennizzo a titolo di mancato guadagno compreso tra il minimo del 2 per cento ed il massimo del 5 per cento degli utili previsti dal </w:t>
      </w:r>
      <w:bookmarkStart w:id="61" w:name="_Hlk127465879"/>
      <w:r w:rsidR="006C2A74" w:rsidRPr="004A5029">
        <w:rPr>
          <w:rFonts w:ascii="Times New Roman" w:hAnsi="Times New Roman" w:cs="Times New Roman"/>
          <w:b/>
          <w:bCs/>
          <w:strike/>
          <w:color w:val="000000" w:themeColor="text1"/>
        </w:rPr>
        <w:t>P</w:t>
      </w:r>
      <w:r w:rsidR="004873AF" w:rsidRPr="004A5029">
        <w:rPr>
          <w:rFonts w:ascii="Times New Roman" w:hAnsi="Times New Roman" w:cs="Times New Roman"/>
          <w:b/>
          <w:bCs/>
          <w:color w:val="000000" w:themeColor="text1"/>
        </w:rPr>
        <w:t>p</w:t>
      </w:r>
      <w:bookmarkEnd w:id="61"/>
      <w:r w:rsidR="00BD2DDE" w:rsidRPr="004A5029">
        <w:rPr>
          <w:rFonts w:ascii="Times New Roman" w:hAnsi="Times New Roman" w:cs="Times New Roman"/>
          <w:color w:val="000000" w:themeColor="text1"/>
        </w:rPr>
        <w:t xml:space="preserve">iano economico-finanziario, in base ad una valutazione che tenga conto delle circostanze, della tipologia di investimenti programmati e delle esigenze di protezione dei crediti dei soggetti finanziatori. In ogni caso i criteri per l’individuazione dell’indennizzo devono essere esplicitati in maniera inequivocabile nell’ambito del bando di gara ed indicati nel contratto, tenuto conto della tipologia e dell’oggetto del rapporto concessorio, con particolare riferimento alla percentuale, al </w:t>
      </w:r>
      <w:r w:rsidR="000A771E" w:rsidRPr="004A5029">
        <w:rPr>
          <w:rFonts w:ascii="Times New Roman" w:hAnsi="Times New Roman" w:cs="Times New Roman"/>
          <w:b/>
          <w:color w:val="000000" w:themeColor="text1"/>
        </w:rPr>
        <w:t>piano economico- finanziario</w:t>
      </w:r>
      <w:r w:rsidR="000A771E" w:rsidRPr="004A5029">
        <w:rPr>
          <w:rFonts w:ascii="Times New Roman" w:hAnsi="Times New Roman" w:cs="Times New Roman"/>
          <w:color w:val="000000" w:themeColor="text1"/>
        </w:rPr>
        <w:t xml:space="preserve"> </w:t>
      </w:r>
      <w:r w:rsidR="00BD2DDE" w:rsidRPr="004A5029">
        <w:rPr>
          <w:rFonts w:ascii="Times New Roman" w:hAnsi="Times New Roman" w:cs="Times New Roman"/>
          <w:strike/>
          <w:color w:val="000000" w:themeColor="text1"/>
        </w:rPr>
        <w:t>PEF</w:t>
      </w:r>
      <w:r w:rsidR="00BD2DDE" w:rsidRPr="004A5029">
        <w:rPr>
          <w:rFonts w:ascii="Times New Roman" w:hAnsi="Times New Roman" w:cs="Times New Roman"/>
          <w:color w:val="000000" w:themeColor="text1"/>
        </w:rPr>
        <w:t xml:space="preserve"> e agli anni da prendere in considerazione nel calcolo</w:t>
      </w:r>
      <w:r w:rsidR="00EE2A24" w:rsidRPr="004A5029">
        <w:rPr>
          <w:rFonts w:ascii="Times New Roman" w:hAnsi="Times New Roman" w:cs="Times New Roman"/>
          <w:color w:val="000000" w:themeColor="text1"/>
        </w:rPr>
        <w:t>.</w:t>
      </w:r>
    </w:p>
    <w:p w14:paraId="76B47C74"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5. Le somme </w:t>
      </w:r>
      <w:r w:rsidRPr="004A5029">
        <w:rPr>
          <w:rFonts w:ascii="Times New Roman" w:hAnsi="Times New Roman" w:cs="Times New Roman"/>
          <w:bCs/>
          <w:color w:val="000000" w:themeColor="text1"/>
        </w:rPr>
        <w:t>dovute ai sensi del comma 4</w:t>
      </w:r>
      <w:r w:rsidRPr="004A5029">
        <w:rPr>
          <w:rFonts w:ascii="Times New Roman" w:hAnsi="Times New Roman" w:cs="Times New Roman"/>
          <w:color w:val="000000" w:themeColor="text1"/>
        </w:rPr>
        <w:t xml:space="preserve"> sono destinate prioritariamente al soddisfacimento dei crediti dei finanziatori del concessionario e dei titolari di titoli emessi.</w:t>
      </w:r>
    </w:p>
    <w:p w14:paraId="13A5B4D9"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6. Senza pregiudizio per il pagamento delle somme dovute, in tutti i casi di cessazione del rapporto concessorio diversi dalla risoluzione per inadempimento del concessionario questi ha il diritto di proseguire nella gestione ordinaria dell'opera, incassandone i ricavi da essa derivanti, sino all'effettivo pagamento delle suddette somme, fatti salvi gli eventuali investimenti improcrastinabili individuati dal concedente unitamente alle modalità di finanziamento e di ristoro dei correlati costi.</w:t>
      </w:r>
    </w:p>
    <w:p w14:paraId="44E9E497" w14:textId="43C026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7. L'efficacia del recesso dalla concessione è sottoposta alla condizione del pagamento da parte dell’ente concedente delle somme previste </w:t>
      </w:r>
      <w:r w:rsidR="00FE1836" w:rsidRPr="004A5029">
        <w:rPr>
          <w:rFonts w:ascii="Times New Roman" w:hAnsi="Times New Roman" w:cs="Times New Roman"/>
          <w:color w:val="000000" w:themeColor="text1"/>
        </w:rPr>
        <w:t>d</w:t>
      </w:r>
      <w:r w:rsidRPr="004A5029">
        <w:rPr>
          <w:rFonts w:ascii="Times New Roman" w:hAnsi="Times New Roman" w:cs="Times New Roman"/>
          <w:color w:val="000000" w:themeColor="text1"/>
        </w:rPr>
        <w:t>al comma 4.</w:t>
      </w:r>
    </w:p>
    <w:p w14:paraId="4EF7FBD7" w14:textId="77777777" w:rsidR="0083753D" w:rsidRPr="004A5029" w:rsidRDefault="0083753D" w:rsidP="0083753D">
      <w:pPr>
        <w:rPr>
          <w:rFonts w:ascii="Times New Roman" w:hAnsi="Times New Roman" w:cs="Times New Roman"/>
          <w:color w:val="000000" w:themeColor="text1"/>
        </w:rPr>
      </w:pPr>
    </w:p>
    <w:p w14:paraId="3B119E6C" w14:textId="77777777" w:rsidR="0083753D" w:rsidRPr="004A5029" w:rsidRDefault="0083753D" w:rsidP="0083753D">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 xml:space="preserve">Articolo 191. </w:t>
      </w:r>
    </w:p>
    <w:p w14:paraId="6FDC9DD1" w14:textId="77777777" w:rsidR="0083753D" w:rsidRPr="004A5029" w:rsidRDefault="0083753D" w:rsidP="0083753D">
      <w:pPr>
        <w:jc w:val="both"/>
        <w:rPr>
          <w:rFonts w:ascii="Times New Roman" w:hAnsi="Times New Roman" w:cs="Times New Roman"/>
          <w:i/>
          <w:color w:val="000000" w:themeColor="text1"/>
        </w:rPr>
      </w:pPr>
      <w:r w:rsidRPr="004A5029">
        <w:rPr>
          <w:rFonts w:ascii="Times New Roman" w:hAnsi="Times New Roman" w:cs="Times New Roman"/>
          <w:bCs/>
          <w:i/>
          <w:color w:val="000000" w:themeColor="text1"/>
        </w:rPr>
        <w:t>Subentro.</w:t>
      </w:r>
      <w:r w:rsidRPr="004A5029">
        <w:rPr>
          <w:rFonts w:ascii="Times New Roman" w:hAnsi="Times New Roman" w:cs="Times New Roman"/>
          <w:bCs/>
          <w:i/>
          <w:color w:val="000000" w:themeColor="text1"/>
          <w:vertAlign w:val="superscript"/>
        </w:rPr>
        <w:t xml:space="preserve"> </w:t>
      </w:r>
    </w:p>
    <w:p w14:paraId="204C08C7"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Alla scadenza del periodo di affidamento e in conseguenza del nuovo affidamento, le reti, gli impianti e le altre dotazioni patrimoniali essenziali per la prosecuzione del servizio, in quanto non duplicabili a costi socialmente sostenibili, sono assegnati al nuovo gestore. Analogamente si procede in caso di cessazione anticipata.</w:t>
      </w:r>
    </w:p>
    <w:p w14:paraId="2618777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Sono altresì ceduti al nuovo gestore i beni strumentali realizzati in attuazione dei piani di investimento concordati con l’ente concedente.</w:t>
      </w:r>
    </w:p>
    <w:p w14:paraId="30DFDCC5" w14:textId="11AACED3"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3. </w:t>
      </w:r>
      <w:r w:rsidRPr="004A5029">
        <w:rPr>
          <w:rFonts w:ascii="Times New Roman" w:hAnsi="Times New Roman" w:cs="Times New Roman"/>
          <w:bCs/>
          <w:strike/>
          <w:color w:val="000000" w:themeColor="text1"/>
        </w:rPr>
        <w:t>Salve</w:t>
      </w:r>
      <w:r w:rsidRPr="004A5029">
        <w:rPr>
          <w:rFonts w:ascii="Times New Roman" w:hAnsi="Times New Roman" w:cs="Times New Roman"/>
          <w:bCs/>
          <w:color w:val="000000" w:themeColor="text1"/>
        </w:rPr>
        <w:t xml:space="preserve"> </w:t>
      </w:r>
      <w:r w:rsidR="006C2A74" w:rsidRPr="004A5029">
        <w:rPr>
          <w:rFonts w:ascii="Times New Roman" w:hAnsi="Times New Roman" w:cs="Times New Roman"/>
          <w:b/>
          <w:color w:val="000000" w:themeColor="text1"/>
        </w:rPr>
        <w:t>Fatte salve</w:t>
      </w:r>
      <w:r w:rsidR="006C2A74"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 xml:space="preserve">le discipline di settore, nel caso di durata dell’affidamento inferiore rispetto al tempo di recupero dell’ammortamento oppure di cessazione anticipata, </w:t>
      </w:r>
      <w:r w:rsidR="00F3759C" w:rsidRPr="004A5029">
        <w:rPr>
          <w:rFonts w:ascii="Times New Roman" w:hAnsi="Times New Roman" w:cs="Times New Roman"/>
          <w:b/>
          <w:color w:val="000000" w:themeColor="text1"/>
        </w:rPr>
        <w:t xml:space="preserve">per </w:t>
      </w:r>
      <w:r w:rsidR="00DD3CEB" w:rsidRPr="004A5029">
        <w:rPr>
          <w:rFonts w:ascii="Times New Roman" w:hAnsi="Times New Roman" w:cs="Times New Roman"/>
          <w:b/>
          <w:color w:val="000000" w:themeColor="text1"/>
        </w:rPr>
        <w:t>causa</w:t>
      </w:r>
      <w:r w:rsidR="00F3759C" w:rsidRPr="004A5029">
        <w:rPr>
          <w:rFonts w:ascii="Times New Roman" w:hAnsi="Times New Roman" w:cs="Times New Roman"/>
          <w:b/>
          <w:color w:val="000000" w:themeColor="text1"/>
        </w:rPr>
        <w:t xml:space="preserve"> non attribuibile al concessionario,</w:t>
      </w:r>
      <w:r w:rsidR="00F3759C"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si prevede, a carico del gestore subentrante, un indennizzo pari al valore contabile non ancora ammortizzato, rivalutato attraverso pertinenti deflatori fissati dall’ISTAT e al netto di eventuali</w:t>
      </w:r>
      <w:r w:rsidR="00412844"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contributi pubblici direttamente riferibili agli investimenti stessi. I criteri di determinazione dell’indennizzo sono indicati nel bando o nella lettera di invito relativi alla gara indetta per il successivo affidamento a seguito della scadenza o della cessazione anticipata della gestione.</w:t>
      </w:r>
    </w:p>
    <w:p w14:paraId="4B56A7AC" w14:textId="1D16F294"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4. </w:t>
      </w:r>
      <w:r w:rsidR="00965B99" w:rsidRPr="004A5029">
        <w:rPr>
          <w:rFonts w:ascii="Times New Roman" w:hAnsi="Times New Roman" w:cs="Times New Roman"/>
          <w:color w:val="000000" w:themeColor="text1"/>
        </w:rPr>
        <w:t>R</w:t>
      </w:r>
      <w:r w:rsidRPr="004A5029">
        <w:rPr>
          <w:rFonts w:ascii="Times New Roman" w:hAnsi="Times New Roman" w:cs="Times New Roman"/>
          <w:color w:val="000000" w:themeColor="text1"/>
        </w:rPr>
        <w:t>estano salvi</w:t>
      </w:r>
      <w:r w:rsidR="00014FDA" w:rsidRPr="004A5029">
        <w:rPr>
          <w:rFonts w:ascii="Times New Roman" w:hAnsi="Times New Roman" w:cs="Times New Roman"/>
          <w:b/>
          <w:bCs/>
          <w:strike/>
          <w:color w:val="000000" w:themeColor="text1"/>
        </w:rPr>
        <w:t>,</w:t>
      </w:r>
      <w:r w:rsidR="00014FDA" w:rsidRPr="004A5029">
        <w:rPr>
          <w:rFonts w:ascii="Times New Roman" w:hAnsi="Times New Roman" w:cs="Times New Roman"/>
          <w:b/>
          <w:bCs/>
          <w:color w:val="000000" w:themeColor="text1"/>
        </w:rPr>
        <w:t xml:space="preserve"> </w:t>
      </w:r>
      <w:r w:rsidRPr="004A5029">
        <w:rPr>
          <w:rFonts w:ascii="Times New Roman" w:hAnsi="Times New Roman" w:cs="Times New Roman"/>
          <w:color w:val="000000" w:themeColor="text1"/>
        </w:rPr>
        <w:t>eventuali diversi accordi tra le parti stipulati prima dell’entrata in vigore del codice.</w:t>
      </w:r>
    </w:p>
    <w:p w14:paraId="615D2CE1" w14:textId="60CD291A" w:rsidR="0083753D" w:rsidRPr="004A5029" w:rsidRDefault="0083753D" w:rsidP="6E003A1F">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5. </w:t>
      </w:r>
      <w:r w:rsidR="092E1517" w:rsidRPr="004A5029">
        <w:rPr>
          <w:rFonts w:ascii="Times New Roman" w:hAnsi="Times New Roman" w:cs="Times New Roman"/>
          <w:color w:val="000000" w:themeColor="text1"/>
        </w:rPr>
        <w:t>I</w:t>
      </w:r>
      <w:r w:rsidRPr="004A5029">
        <w:rPr>
          <w:rFonts w:ascii="Times New Roman" w:hAnsi="Times New Roman" w:cs="Times New Roman"/>
          <w:color w:val="000000" w:themeColor="text1"/>
        </w:rPr>
        <w:t>l subentro per le concessioni di servizi di interesse economico generale prestati a livello locale resta disciplinat</w:t>
      </w:r>
      <w:r w:rsidR="4DB55E8A" w:rsidRPr="004A5029">
        <w:rPr>
          <w:rFonts w:ascii="Times New Roman" w:hAnsi="Times New Roman" w:cs="Times New Roman"/>
          <w:color w:val="000000" w:themeColor="text1"/>
        </w:rPr>
        <w:t>o</w:t>
      </w:r>
      <w:r w:rsidRPr="004A5029">
        <w:rPr>
          <w:rFonts w:ascii="Times New Roman" w:hAnsi="Times New Roman" w:cs="Times New Roman"/>
          <w:color w:val="000000" w:themeColor="text1"/>
        </w:rPr>
        <w:t xml:space="preserve"> dall’articolo 23 del decreto legislativo </w:t>
      </w:r>
      <w:r w:rsidR="00091A99" w:rsidRPr="004A5029">
        <w:rPr>
          <w:rFonts w:ascii="Times New Roman" w:hAnsi="Times New Roman" w:cs="Times New Roman"/>
          <w:b/>
          <w:color w:val="000000" w:themeColor="text1"/>
        </w:rPr>
        <w:t>23 dicembre 2022, n. 201</w:t>
      </w:r>
      <w:r w:rsidRPr="004A5029">
        <w:rPr>
          <w:rFonts w:ascii="Times New Roman" w:hAnsi="Times New Roman" w:cs="Times New Roman"/>
          <w:color w:val="000000" w:themeColor="text1"/>
        </w:rPr>
        <w:t>.</w:t>
      </w:r>
    </w:p>
    <w:p w14:paraId="740C982E" w14:textId="77777777" w:rsidR="0083753D" w:rsidRPr="004A5029" w:rsidRDefault="0083753D" w:rsidP="0083753D">
      <w:pPr>
        <w:jc w:val="both"/>
        <w:rPr>
          <w:rFonts w:ascii="Times New Roman" w:hAnsi="Times New Roman" w:cs="Times New Roman"/>
          <w:color w:val="000000" w:themeColor="text1"/>
        </w:rPr>
      </w:pPr>
    </w:p>
    <w:p w14:paraId="1C4FFD6C" w14:textId="77777777" w:rsidR="0083753D" w:rsidRPr="004A5029" w:rsidRDefault="0083753D" w:rsidP="0083753D">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192.</w:t>
      </w:r>
    </w:p>
    <w:p w14:paraId="28105DE0" w14:textId="77777777" w:rsidR="0083753D" w:rsidRPr="004A5029" w:rsidRDefault="0083753D" w:rsidP="0083753D">
      <w:pPr>
        <w:jc w:val="both"/>
        <w:rPr>
          <w:rFonts w:ascii="Times New Roman" w:hAnsi="Times New Roman" w:cs="Times New Roman"/>
          <w:b/>
          <w:bCs/>
          <w:color w:val="000000" w:themeColor="text1"/>
        </w:rPr>
      </w:pPr>
      <w:r w:rsidRPr="004A5029">
        <w:rPr>
          <w:rFonts w:ascii="Times New Roman" w:hAnsi="Times New Roman" w:cs="Times New Roman"/>
          <w:bCs/>
          <w:i/>
          <w:color w:val="000000" w:themeColor="text1"/>
        </w:rPr>
        <w:t>Revisione del contratto di concessione.</w:t>
      </w:r>
    </w:p>
    <w:p w14:paraId="005C7C50" w14:textId="1C3B8C48"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Al verificarsi di eventi sopravvenuti straordinari e imprevedibili, ivi compreso il mutamento della normativa o della regolazione di riferimento</w:t>
      </w:r>
      <w:r w:rsidR="00972003" w:rsidRPr="004A5029">
        <w:rPr>
          <w:rFonts w:ascii="Times New Roman" w:hAnsi="Times New Roman" w:cs="Times New Roman"/>
          <w:color w:val="000000" w:themeColor="text1"/>
        </w:rPr>
        <w:t xml:space="preserve">, </w:t>
      </w:r>
      <w:bookmarkStart w:id="62" w:name="_Hlk123338867"/>
      <w:r w:rsidR="00972003" w:rsidRPr="004A5029">
        <w:rPr>
          <w:rFonts w:ascii="Times New Roman" w:hAnsi="Times New Roman" w:cs="Times New Roman"/>
          <w:color w:val="000000" w:themeColor="text1"/>
        </w:rPr>
        <w:t>purché non imputabili al concessionario</w:t>
      </w:r>
      <w:bookmarkEnd w:id="62"/>
      <w:r w:rsidRPr="004A5029">
        <w:rPr>
          <w:rFonts w:ascii="Times New Roman" w:hAnsi="Times New Roman" w:cs="Times New Roman"/>
          <w:color w:val="000000" w:themeColor="text1"/>
        </w:rPr>
        <w:t xml:space="preserve">, che </w:t>
      </w:r>
      <w:bookmarkStart w:id="63" w:name="_Hlk127466320"/>
      <w:r w:rsidRPr="004A5029">
        <w:rPr>
          <w:rFonts w:ascii="Times New Roman" w:hAnsi="Times New Roman" w:cs="Times New Roman"/>
          <w:strike/>
          <w:color w:val="000000" w:themeColor="text1"/>
        </w:rPr>
        <w:t>incida</w:t>
      </w:r>
      <w:r w:rsidRPr="004A5029">
        <w:rPr>
          <w:rFonts w:ascii="Times New Roman" w:hAnsi="Times New Roman" w:cs="Times New Roman"/>
          <w:color w:val="000000" w:themeColor="text1"/>
        </w:rPr>
        <w:t xml:space="preserve"> </w:t>
      </w:r>
      <w:r w:rsidR="00B94D80" w:rsidRPr="004A5029">
        <w:rPr>
          <w:rFonts w:ascii="Times New Roman" w:hAnsi="Times New Roman" w:cs="Times New Roman"/>
          <w:b/>
          <w:bCs/>
          <w:color w:val="000000" w:themeColor="text1"/>
        </w:rPr>
        <w:t xml:space="preserve">incidano </w:t>
      </w:r>
      <w:bookmarkEnd w:id="63"/>
      <w:r w:rsidRPr="004A5029">
        <w:rPr>
          <w:rFonts w:ascii="Times New Roman" w:hAnsi="Times New Roman" w:cs="Times New Roman"/>
          <w:color w:val="000000" w:themeColor="text1"/>
        </w:rPr>
        <w:t>in modo significativo sull’equilibrio economico-finanziario dell’operazione, il concessionario può chiedere la revisione del contratto nella misura strettamente necessaria a ricondurlo ai livelli di equilibrio e di traslazione del rischio pattuiti al momento della conclusione del contratto. L’alterazione dell’equilibrio economico e finanziario dovuto a eventi diversi da quelli di cui al primo periodo e rientranti nei rischi allocati alla parte privata sono a carico della stessa.</w:t>
      </w:r>
    </w:p>
    <w:p w14:paraId="5D19A05D" w14:textId="2F756EF5"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In sede di revisione </w:t>
      </w:r>
      <w:bookmarkStart w:id="64" w:name="_Hlk123339099"/>
      <w:r w:rsidR="00467F2A" w:rsidRPr="004A5029">
        <w:rPr>
          <w:rFonts w:ascii="Times New Roman" w:hAnsi="Times New Roman" w:cs="Times New Roman"/>
          <w:color w:val="000000" w:themeColor="text1"/>
        </w:rPr>
        <w:t>ai sensi del comma 1</w:t>
      </w:r>
      <w:bookmarkEnd w:id="64"/>
      <w:r w:rsidR="00467F2A"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non è consentito concordare modifiche che alterino la natura della concessione, o modifiche sostanziali che, se fossero state contenute nella procedura iniziale di aggiudicazione della concessione, avrebbero consentito l’ammissione di candidati diversi da quelli inizialmente selezionati o l’accettazione di un’offerta diversa da quella inizialmente accettata, oppure avrebbero attirato ulteriori partecipanti alla procedura di aggiudicazione della concessione. </w:t>
      </w:r>
    </w:p>
    <w:p w14:paraId="58D643FC" w14:textId="70E0799E"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w:t>
      </w:r>
      <w:r w:rsidRPr="004A5029">
        <w:rPr>
          <w:rFonts w:ascii="Times New Roman" w:eastAsia="Georgia" w:hAnsi="Times New Roman" w:cs="Times New Roman"/>
          <w:color w:val="000000" w:themeColor="text1"/>
        </w:rPr>
        <w:t xml:space="preserve">Nei casi di opere di interesse statale ovvero finanziate con contributo a carico dello Stato per le quali non sia già prevista l'espressione del CIPESS la revisione è subordinata alla previa valutazione del Dipartimento per la programmazione e il coordinamento della politica economica (DIPE) della Presidenza del Consiglio dei </w:t>
      </w:r>
      <w:bookmarkStart w:id="65" w:name="_Hlk127466414"/>
      <w:r w:rsidR="004520DA" w:rsidRPr="004A5029">
        <w:rPr>
          <w:rFonts w:ascii="Times New Roman" w:hAnsi="Times New Roman" w:cs="Times New Roman"/>
          <w:bCs/>
          <w:strike/>
          <w:color w:val="000000" w:themeColor="text1"/>
        </w:rPr>
        <w:t>M</w:t>
      </w:r>
      <w:r w:rsidR="004520DA" w:rsidRPr="004A5029">
        <w:rPr>
          <w:rFonts w:ascii="Times New Roman" w:hAnsi="Times New Roman" w:cs="Times New Roman"/>
          <w:b/>
          <w:color w:val="000000" w:themeColor="text1"/>
        </w:rPr>
        <w:t>m</w:t>
      </w:r>
      <w:bookmarkEnd w:id="65"/>
      <w:r w:rsidR="004520DA" w:rsidRPr="004A5029">
        <w:rPr>
          <w:rFonts w:ascii="Times New Roman" w:hAnsi="Times New Roman" w:cs="Times New Roman"/>
          <w:bCs/>
          <w:color w:val="000000" w:themeColor="text1"/>
        </w:rPr>
        <w:t>inistri</w:t>
      </w:r>
      <w:r w:rsidRPr="004A5029">
        <w:rPr>
          <w:rFonts w:ascii="Times New Roman" w:eastAsia="Georgia" w:hAnsi="Times New Roman" w:cs="Times New Roman"/>
          <w:color w:val="000000" w:themeColor="text1"/>
        </w:rPr>
        <w:t>, sentito il Nucleo di consulenza per l’</w:t>
      </w:r>
      <w:r w:rsidR="00FE1836" w:rsidRPr="004A5029">
        <w:rPr>
          <w:rFonts w:ascii="Times New Roman" w:eastAsia="Georgia" w:hAnsi="Times New Roman" w:cs="Times New Roman"/>
          <w:color w:val="000000" w:themeColor="text1"/>
        </w:rPr>
        <w:t>a</w:t>
      </w:r>
      <w:r w:rsidRPr="004A5029">
        <w:rPr>
          <w:rFonts w:ascii="Times New Roman" w:eastAsia="Georgia" w:hAnsi="Times New Roman" w:cs="Times New Roman"/>
          <w:color w:val="000000" w:themeColor="text1"/>
        </w:rPr>
        <w:t xml:space="preserve">ttuazione delle linee guida per la </w:t>
      </w:r>
      <w:r w:rsidR="00FE1836" w:rsidRPr="004A5029">
        <w:rPr>
          <w:rFonts w:ascii="Times New Roman" w:eastAsia="Georgia" w:hAnsi="Times New Roman" w:cs="Times New Roman"/>
          <w:color w:val="000000" w:themeColor="text1"/>
        </w:rPr>
        <w:t>r</w:t>
      </w:r>
      <w:r w:rsidRPr="004A5029">
        <w:rPr>
          <w:rFonts w:ascii="Times New Roman" w:eastAsia="Georgia" w:hAnsi="Times New Roman" w:cs="Times New Roman"/>
          <w:color w:val="000000" w:themeColor="text1"/>
        </w:rPr>
        <w:t xml:space="preserve">egolazione dei </w:t>
      </w:r>
      <w:r w:rsidR="00FE1836" w:rsidRPr="004A5029">
        <w:rPr>
          <w:rFonts w:ascii="Times New Roman" w:eastAsia="Georgia" w:hAnsi="Times New Roman" w:cs="Times New Roman"/>
          <w:color w:val="000000" w:themeColor="text1"/>
        </w:rPr>
        <w:t>s</w:t>
      </w:r>
      <w:r w:rsidRPr="004A5029">
        <w:rPr>
          <w:rFonts w:ascii="Times New Roman" w:eastAsia="Georgia" w:hAnsi="Times New Roman" w:cs="Times New Roman"/>
          <w:color w:val="000000" w:themeColor="text1"/>
        </w:rPr>
        <w:t>ervizi di pubblica utilità (NARS), che emette un parere di concerto con il Ministero dell’economia e delle finanze - Dipartimento della Ragioneria Generale dello Stato.</w:t>
      </w:r>
    </w:p>
    <w:p w14:paraId="643FB9AB" w14:textId="1A311112"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In caso di mancato accordo sul riequilibrio del piano economico</w:t>
      </w:r>
      <w:r w:rsidR="004873AF" w:rsidRPr="004A5029">
        <w:rPr>
          <w:rFonts w:ascii="Times New Roman" w:hAnsi="Times New Roman" w:cs="Times New Roman"/>
          <w:bCs/>
          <w:color w:val="000000" w:themeColor="text1"/>
        </w:rPr>
        <w:t>-</w:t>
      </w:r>
      <w:r w:rsidRPr="004A5029">
        <w:rPr>
          <w:rFonts w:ascii="Times New Roman" w:hAnsi="Times New Roman" w:cs="Times New Roman"/>
          <w:color w:val="000000" w:themeColor="text1"/>
        </w:rPr>
        <w:t>finanziario le parti possono recedere dal contratto. In tal caso, al concessionario sono rimborsati gli importi di cui all’articolo 190, comma 4, lettere a) e b), a esclusione degli oneri derivanti dallo scioglimento anticipato dei contratti di copertura del rischio di fluttuazione del tasso di interesse.</w:t>
      </w:r>
    </w:p>
    <w:p w14:paraId="15C78039" w14:textId="77777777" w:rsidR="0083753D" w:rsidRPr="004A5029" w:rsidRDefault="0083753D" w:rsidP="0083753D">
      <w:pPr>
        <w:jc w:val="center"/>
        <w:rPr>
          <w:rFonts w:ascii="Times New Roman" w:hAnsi="Times New Roman" w:cs="Times New Roman"/>
          <w:b/>
          <w:bCs/>
          <w:color w:val="000000" w:themeColor="text1"/>
        </w:rPr>
      </w:pPr>
      <w:bookmarkStart w:id="66" w:name="1fob9te" w:colFirst="0" w:colLast="0"/>
      <w:bookmarkEnd w:id="66"/>
    </w:p>
    <w:p w14:paraId="3C40A6F6" w14:textId="77777777" w:rsidR="00635C41" w:rsidRPr="004A5029" w:rsidRDefault="00635C41" w:rsidP="0083753D">
      <w:pPr>
        <w:jc w:val="center"/>
        <w:rPr>
          <w:rFonts w:ascii="Times New Roman" w:hAnsi="Times New Roman" w:cs="Times New Roman"/>
          <w:b/>
          <w:bCs/>
          <w:color w:val="000000" w:themeColor="text1"/>
        </w:rPr>
      </w:pPr>
    </w:p>
    <w:p w14:paraId="6DD14CA8" w14:textId="77777777" w:rsidR="00D076E1" w:rsidRDefault="00D076E1">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3408E25C" w14:textId="0776A62A" w:rsidR="00DC7D5C"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 xml:space="preserve">TITOLO IV </w:t>
      </w:r>
    </w:p>
    <w:p w14:paraId="79AF678D" w14:textId="4AE4511F" w:rsidR="0083753D" w:rsidRPr="004A5029" w:rsidRDefault="0083753D" w:rsidP="0083753D">
      <w:pPr>
        <w:jc w:val="center"/>
        <w:rPr>
          <w:rFonts w:ascii="Times New Roman" w:hAnsi="Times New Roman" w:cs="Times New Roman"/>
          <w:color w:val="000000" w:themeColor="text1"/>
        </w:rPr>
      </w:pPr>
      <w:r w:rsidRPr="004A5029">
        <w:rPr>
          <w:rFonts w:ascii="Times New Roman" w:hAnsi="Times New Roman" w:cs="Times New Roman"/>
          <w:b/>
          <w:bCs/>
          <w:color w:val="000000" w:themeColor="text1"/>
        </w:rPr>
        <w:t>La finanza di progetto</w:t>
      </w:r>
    </w:p>
    <w:p w14:paraId="527D639D" w14:textId="77777777" w:rsidR="0083753D" w:rsidRPr="004A5029" w:rsidRDefault="0083753D" w:rsidP="0083753D">
      <w:pPr>
        <w:jc w:val="center"/>
        <w:rPr>
          <w:rFonts w:ascii="Times New Roman" w:hAnsi="Times New Roman" w:cs="Times New Roman"/>
          <w:color w:val="000000" w:themeColor="text1"/>
        </w:rPr>
      </w:pPr>
    </w:p>
    <w:p w14:paraId="7E393A23" w14:textId="77777777" w:rsidR="0083753D" w:rsidRPr="004A5029" w:rsidRDefault="0083753D" w:rsidP="0083753D">
      <w:pPr>
        <w:jc w:val="both"/>
        <w:rPr>
          <w:rFonts w:ascii="Times New Roman" w:hAnsi="Times New Roman" w:cs="Times New Roman"/>
          <w:b/>
          <w:bCs/>
          <w:color w:val="000000" w:themeColor="text1"/>
        </w:rPr>
      </w:pPr>
      <w:r w:rsidRPr="004A5029">
        <w:rPr>
          <w:rFonts w:ascii="Times New Roman" w:hAnsi="Times New Roman" w:cs="Times New Roman"/>
          <w:b/>
          <w:bCs/>
          <w:color w:val="000000" w:themeColor="text1"/>
        </w:rPr>
        <w:t>Articolo 193.</w:t>
      </w:r>
    </w:p>
    <w:p w14:paraId="1BAA8665" w14:textId="77777777" w:rsidR="0083753D" w:rsidRPr="004A5029" w:rsidRDefault="0083753D" w:rsidP="0083753D">
      <w:pPr>
        <w:jc w:val="both"/>
        <w:rPr>
          <w:rFonts w:ascii="Times New Roman" w:hAnsi="Times New Roman" w:cs="Times New Roman"/>
          <w:bCs/>
          <w:i/>
          <w:color w:val="000000" w:themeColor="text1"/>
        </w:rPr>
      </w:pPr>
      <w:r w:rsidRPr="004A5029">
        <w:rPr>
          <w:rFonts w:ascii="Times New Roman" w:hAnsi="Times New Roman" w:cs="Times New Roman"/>
          <w:bCs/>
          <w:i/>
          <w:color w:val="000000" w:themeColor="text1"/>
        </w:rPr>
        <w:t>Procedura di affidamento.</w:t>
      </w:r>
    </w:p>
    <w:p w14:paraId="5D678A7D" w14:textId="02FCFD3E"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Gli operatori economici possono presentare agli enti concedenti </w:t>
      </w:r>
      <w:bookmarkStart w:id="67" w:name="_Hlk127466646"/>
      <w:r w:rsidRPr="004A5029">
        <w:rPr>
          <w:rFonts w:ascii="Times New Roman" w:hAnsi="Times New Roman" w:cs="Times New Roman"/>
          <w:color w:val="000000" w:themeColor="text1"/>
        </w:rPr>
        <w:t>proposte relative alla realizzazione in concessione di lavori o servizi</w:t>
      </w:r>
      <w:bookmarkEnd w:id="67"/>
      <w:r w:rsidRPr="004A5029">
        <w:rPr>
          <w:rFonts w:ascii="Times New Roman" w:hAnsi="Times New Roman" w:cs="Times New Roman"/>
          <w:color w:val="000000" w:themeColor="text1"/>
        </w:rPr>
        <w:t xml:space="preserve">. Ciascuna proposta contiene un progetto di fattibilità, una bozza di convenzione, il piano economico-finanziario asseverato e la specificazione delle caratteristiche del servizio e della gestione. Il piano economico-finanziario comprende l'importo delle spese sostenute per la predisposizione della proposta, comprensivo anche dei diritti sulle opere dell'ingegno. Gli investitori istituzionali di cui all'articolo 32, comma 3, del decreto-legge 31 maggio 2010, n. 78, convertito, con modificazioni, dalla legge 30 luglio 2010, n. 122, nonché i soggetti di cui all’articolo 2, numero 3), del regolamento (UE) 2015/1017 del Parlamento europeo e del Consiglio, del 25 giugno 2015, possono formulare le proposte di cui al primo periodo salva la necessità, nella successiva gara per l’affidamento dei lavori o dei servizi, di associarsi o consorziarsi con </w:t>
      </w:r>
      <w:r w:rsidRPr="004A5029">
        <w:rPr>
          <w:rFonts w:ascii="Times New Roman" w:eastAsia="Georgia" w:hAnsi="Times New Roman" w:cs="Times New Roman"/>
          <w:color w:val="000000" w:themeColor="text1"/>
        </w:rPr>
        <w:t xml:space="preserve">operatori economici in possesso dei requisiti richiesti dal bando, qualora gli stessi investitori istituzionali ne siano privi. Gli investitori istituzionali, in sede di gara, possono soddisfare la richiesta dei </w:t>
      </w:r>
      <w:r w:rsidRPr="004A5029">
        <w:rPr>
          <w:rFonts w:ascii="Times New Roman" w:hAnsi="Times New Roman" w:cs="Times New Roman"/>
          <w:color w:val="000000" w:themeColor="text1"/>
        </w:rPr>
        <w:t>requisiti di carattere economico, finanziario, tecnico e professionale avvalendosi, anche integralmente, delle capacità di altri soggetti.</w:t>
      </w:r>
      <w:r w:rsidRPr="004A5029">
        <w:rPr>
          <w:rFonts w:ascii="Times New Roman" w:eastAsia="Georgia" w:hAnsi="Times New Roman" w:cs="Times New Roman"/>
          <w:color w:val="000000" w:themeColor="text1"/>
        </w:rPr>
        <w:t xml:space="preserve"> Gli investitori istituzionali possono altresì impegnarsi a subappaltare, anche integralmente, </w:t>
      </w:r>
      <w:r w:rsidRPr="004A5029">
        <w:rPr>
          <w:rFonts w:ascii="Times New Roman" w:hAnsi="Times New Roman" w:cs="Times New Roman"/>
          <w:color w:val="000000" w:themeColor="text1"/>
        </w:rPr>
        <w:t xml:space="preserve">le prestazioni oggetto del contratto di concessione a imprese in possesso dei requisiti richiesti dal bando, a condizione che il nominativo del subappaltatore </w:t>
      </w:r>
      <w:r w:rsidRPr="004A5029">
        <w:rPr>
          <w:rFonts w:ascii="Times New Roman" w:hAnsi="Times New Roman" w:cs="Times New Roman"/>
          <w:strike/>
          <w:color w:val="000000" w:themeColor="text1"/>
        </w:rPr>
        <w:t>venga</w:t>
      </w:r>
      <w:r w:rsidRPr="004A5029">
        <w:rPr>
          <w:rFonts w:ascii="Times New Roman" w:hAnsi="Times New Roman" w:cs="Times New Roman"/>
          <w:color w:val="000000" w:themeColor="text1"/>
        </w:rPr>
        <w:t xml:space="preserve"> </w:t>
      </w:r>
      <w:r w:rsidR="00B94D80" w:rsidRPr="004A5029">
        <w:rPr>
          <w:rFonts w:ascii="Times New Roman" w:hAnsi="Times New Roman" w:cs="Times New Roman"/>
          <w:b/>
          <w:bCs/>
          <w:color w:val="000000" w:themeColor="text1"/>
        </w:rPr>
        <w:t xml:space="preserve">sia </w:t>
      </w:r>
      <w:r w:rsidRPr="004A5029">
        <w:rPr>
          <w:rFonts w:ascii="Times New Roman" w:hAnsi="Times New Roman" w:cs="Times New Roman"/>
          <w:color w:val="000000" w:themeColor="text1"/>
        </w:rPr>
        <w:t xml:space="preserve">comunicato, con il suo consenso, all’ente concedente entro la scadenza del termine per la presentazione dell’offerta.  </w:t>
      </w:r>
    </w:p>
    <w:p w14:paraId="704F3BAB" w14:textId="727420E0"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w:t>
      </w:r>
      <w:r w:rsidRPr="004A5029">
        <w:rPr>
          <w:rFonts w:ascii="Times New Roman" w:hAnsi="Times New Roman" w:cs="Times New Roman"/>
          <w:color w:val="000000" w:themeColor="text1"/>
        </w:rPr>
        <w:t xml:space="preserve"> L’ente concedente valuta </w:t>
      </w:r>
      <w:r w:rsidRPr="004A5029">
        <w:rPr>
          <w:rFonts w:ascii="Times New Roman" w:hAnsi="Times New Roman" w:cs="Times New Roman"/>
          <w:b/>
          <w:bCs/>
          <w:strike/>
          <w:color w:val="000000" w:themeColor="text1"/>
        </w:rPr>
        <w:t>tempestivamente</w:t>
      </w:r>
      <w:r w:rsidRPr="004A5029">
        <w:rPr>
          <w:rFonts w:ascii="Times New Roman" w:hAnsi="Times New Roman" w:cs="Times New Roman"/>
          <w:color w:val="000000" w:themeColor="text1"/>
        </w:rPr>
        <w:t xml:space="preserve"> </w:t>
      </w:r>
      <w:r w:rsidR="00E06FE4" w:rsidRPr="004A5029">
        <w:rPr>
          <w:rFonts w:ascii="Times New Roman" w:hAnsi="Times New Roman" w:cs="Times New Roman"/>
          <w:b/>
          <w:bCs/>
          <w:color w:val="000000" w:themeColor="text1"/>
        </w:rPr>
        <w:t xml:space="preserve">entro </w:t>
      </w:r>
      <w:r w:rsidR="00E06FE4" w:rsidRPr="004A5029">
        <w:rPr>
          <w:rFonts w:ascii="Times New Roman" w:hAnsi="Times New Roman" w:cs="Times New Roman"/>
          <w:b/>
          <w:bCs/>
          <w:strike/>
          <w:color w:val="000000" w:themeColor="text1"/>
        </w:rPr>
        <w:t>tre mesi</w:t>
      </w:r>
      <w:r w:rsidR="00E06FE4" w:rsidRPr="004A5029">
        <w:rPr>
          <w:rFonts w:ascii="Times New Roman" w:hAnsi="Times New Roman" w:cs="Times New Roman"/>
          <w:b/>
          <w:bCs/>
          <w:color w:val="000000" w:themeColor="text1"/>
        </w:rPr>
        <w:t xml:space="preserve"> </w:t>
      </w:r>
      <w:r w:rsidR="008D0866" w:rsidRPr="004A5029">
        <w:rPr>
          <w:rFonts w:ascii="Times New Roman" w:hAnsi="Times New Roman" w:cs="Times New Roman"/>
          <w:b/>
          <w:bCs/>
          <w:color w:val="000000" w:themeColor="text1"/>
        </w:rPr>
        <w:t xml:space="preserve">novanta giorni </w:t>
      </w:r>
      <w:r w:rsidR="007C0745" w:rsidRPr="004A5029">
        <w:rPr>
          <w:rFonts w:ascii="Times New Roman" w:hAnsi="Times New Roman" w:cs="Times New Roman"/>
          <w:b/>
          <w:bCs/>
          <w:color w:val="000000" w:themeColor="text1"/>
        </w:rPr>
        <w:t xml:space="preserve">dalla presentazione della proposta, </w:t>
      </w:r>
      <w:r w:rsidRPr="004A5029">
        <w:rPr>
          <w:rFonts w:ascii="Times New Roman" w:hAnsi="Times New Roman" w:cs="Times New Roman"/>
          <w:color w:val="000000" w:themeColor="text1"/>
        </w:rPr>
        <w:t>la fattibilità della</w:t>
      </w:r>
      <w:r w:rsidR="007C0745" w:rsidRPr="004A5029">
        <w:rPr>
          <w:rFonts w:ascii="Times New Roman" w:hAnsi="Times New Roman" w:cs="Times New Roman"/>
          <w:color w:val="000000" w:themeColor="text1"/>
        </w:rPr>
        <w:t xml:space="preserve"> </w:t>
      </w:r>
      <w:r w:rsidR="007C0745" w:rsidRPr="004A5029">
        <w:rPr>
          <w:rFonts w:ascii="Times New Roman" w:hAnsi="Times New Roman" w:cs="Times New Roman"/>
          <w:b/>
          <w:bCs/>
          <w:color w:val="000000" w:themeColor="text1"/>
        </w:rPr>
        <w:t>medesima</w:t>
      </w:r>
      <w:r w:rsidRPr="004A5029">
        <w:rPr>
          <w:rFonts w:ascii="Times New Roman" w:hAnsi="Times New Roman" w:cs="Times New Roman"/>
          <w:b/>
          <w:bCs/>
          <w:color w:val="000000" w:themeColor="text1"/>
        </w:rPr>
        <w:t xml:space="preserve"> </w:t>
      </w:r>
      <w:r w:rsidRPr="004A5029">
        <w:rPr>
          <w:rFonts w:ascii="Times New Roman" w:hAnsi="Times New Roman" w:cs="Times New Roman"/>
          <w:b/>
          <w:bCs/>
          <w:strike/>
          <w:color w:val="000000" w:themeColor="text1"/>
        </w:rPr>
        <w:t>proposta</w:t>
      </w:r>
      <w:r w:rsidRPr="004A5029">
        <w:rPr>
          <w:rFonts w:ascii="Times New Roman" w:hAnsi="Times New Roman" w:cs="Times New Roman"/>
          <w:color w:val="000000" w:themeColor="text1"/>
        </w:rPr>
        <w:t xml:space="preserve">, invitando se necessario il promotore ad apportare al progetto di fattibilità le modifiche necessarie per la sua approvazione. Se il promotore non apporta le modifiche richieste, come eventualmente rimodulate sulla base di soluzioni alternative suggerite dallo stesso promotore per recepire le indicazioni dell’ente concedente, la proposta </w:t>
      </w:r>
      <w:r w:rsidR="00E07A23" w:rsidRPr="004A5029">
        <w:rPr>
          <w:rFonts w:ascii="Times New Roman" w:hAnsi="Times New Roman" w:cs="Times New Roman"/>
          <w:color w:val="000000" w:themeColor="text1"/>
        </w:rPr>
        <w:t>è</w:t>
      </w:r>
      <w:r w:rsidRPr="004A5029">
        <w:rPr>
          <w:rFonts w:ascii="Times New Roman" w:hAnsi="Times New Roman" w:cs="Times New Roman"/>
          <w:color w:val="000000" w:themeColor="text1"/>
        </w:rPr>
        <w:t xml:space="preserve"> respinta. </w:t>
      </w:r>
      <w:r w:rsidR="008D4109" w:rsidRPr="004A5029">
        <w:rPr>
          <w:rFonts w:ascii="Times New Roman" w:hAnsi="Times New Roman" w:cs="Times New Roman"/>
          <w:b/>
          <w:bCs/>
          <w:color w:val="000000" w:themeColor="text1"/>
        </w:rPr>
        <w:t>L’ente concedente conclude la procedura di valutazione con provvedimento espresso, pubblicato sul proprio sito istituzionale e oggetto di comunicazione ai soggetti interessati.</w:t>
      </w:r>
      <w:r w:rsidR="008D4109"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Il progetto di fattibilità, una volta approvato, è inserito tra gli strumenti di programmazione dell’ente concedente.</w:t>
      </w:r>
    </w:p>
    <w:p w14:paraId="75629881"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3.</w:t>
      </w:r>
      <w:r w:rsidRPr="004A5029">
        <w:rPr>
          <w:rFonts w:ascii="Times New Roman" w:hAnsi="Times New Roman" w:cs="Times New Roman"/>
          <w:color w:val="000000" w:themeColor="text1"/>
        </w:rPr>
        <w:t xml:space="preserve"> Il progetto di fattibilità approvato è posto a base di gara nei tempi previsti dalla programmazione. Il criterio di aggiudicazione è l’offerta economicamente più vantaggiosa individuata sulla base del miglior rapporto tra qualità e prezzo.</w:t>
      </w:r>
    </w:p>
    <w:p w14:paraId="1C41FB93" w14:textId="3187144D" w:rsidR="0083753D" w:rsidRPr="004A5029" w:rsidRDefault="0083753D" w:rsidP="0083753D">
      <w:pPr>
        <w:jc w:val="both"/>
        <w:rPr>
          <w:rFonts w:ascii="Times New Roman" w:hAnsi="Times New Roman" w:cs="Times New Roman"/>
          <w:bCs/>
          <w:strike/>
          <w:color w:val="000000" w:themeColor="text1"/>
        </w:rPr>
      </w:pPr>
      <w:r w:rsidRPr="004A5029">
        <w:rPr>
          <w:rFonts w:ascii="Times New Roman" w:hAnsi="Times New Roman" w:cs="Times New Roman"/>
          <w:bCs/>
          <w:color w:val="000000" w:themeColor="text1"/>
        </w:rPr>
        <w:t xml:space="preserve">4. La configurazione giuridica del soggetto proponente può essere modificata e integrata sino alla data di scadenza della presentazione delle offerte. Nel bando l’ente concedente dispone che il promotore </w:t>
      </w:r>
      <w:r w:rsidR="0040451C" w:rsidRPr="004A5029">
        <w:rPr>
          <w:rFonts w:ascii="Times New Roman" w:hAnsi="Times New Roman" w:cs="Times New Roman"/>
          <w:bCs/>
          <w:color w:val="000000" w:themeColor="text1"/>
        </w:rPr>
        <w:t>può</w:t>
      </w:r>
      <w:r w:rsidR="0040451C" w:rsidRPr="004A5029">
        <w:rPr>
          <w:rFonts w:ascii="Times New Roman" w:hAnsi="Times New Roman" w:cs="Times New Roman"/>
          <w:b/>
          <w:color w:val="000000" w:themeColor="text1"/>
        </w:rPr>
        <w:t xml:space="preserve"> </w:t>
      </w:r>
      <w:r w:rsidRPr="004A5029">
        <w:rPr>
          <w:rFonts w:ascii="Times New Roman" w:hAnsi="Times New Roman" w:cs="Times New Roman"/>
          <w:bCs/>
          <w:color w:val="000000" w:themeColor="text1"/>
        </w:rPr>
        <w:t xml:space="preserve">esercitare il diritto di prelazione. </w:t>
      </w:r>
    </w:p>
    <w:p w14:paraId="73EF55DA" w14:textId="7CE869CD"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5. I concorrenti, compreso il promotore, in possesso dei requisiti previsti dal bando, presentano un’offerta contenente il piano economico-finanziario asseverato, la specificazione delle caratteristiche del servizio e della gestione</w:t>
      </w:r>
      <w:r w:rsidRPr="004A5029">
        <w:rPr>
          <w:rFonts w:ascii="Times New Roman" w:hAnsi="Times New Roman" w:cs="Times New Roman"/>
          <w:b/>
          <w:bCs/>
          <w:strike/>
          <w:color w:val="000000" w:themeColor="text1"/>
        </w:rPr>
        <w:t>,</w:t>
      </w:r>
      <w:r w:rsidRPr="004A5029">
        <w:rPr>
          <w:rFonts w:ascii="Times New Roman" w:hAnsi="Times New Roman" w:cs="Times New Roman"/>
          <w:color w:val="000000" w:themeColor="text1"/>
        </w:rPr>
        <w:t xml:space="preserve"> </w:t>
      </w:r>
      <w:r w:rsidR="00CD73BF" w:rsidRPr="004A5029">
        <w:rPr>
          <w:rFonts w:ascii="Times New Roman" w:hAnsi="Times New Roman" w:cs="Times New Roman"/>
          <w:b/>
          <w:bCs/>
          <w:color w:val="000000" w:themeColor="text1"/>
        </w:rPr>
        <w:t xml:space="preserve">e </w:t>
      </w:r>
      <w:r w:rsidRPr="004A5029">
        <w:rPr>
          <w:rFonts w:ascii="Times New Roman" w:hAnsi="Times New Roman" w:cs="Times New Roman"/>
          <w:color w:val="000000" w:themeColor="text1"/>
        </w:rPr>
        <w:t>le varianti migliorative al progetto di fattibilità posto a base di gara, secondo gli indicatori previsti nel bando.</w:t>
      </w:r>
    </w:p>
    <w:p w14:paraId="6DEC1C1D" w14:textId="57EC0018"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6. Le offerte sono corredate </w:t>
      </w:r>
      <w:bookmarkStart w:id="68" w:name="_Hlk127466915"/>
      <w:r w:rsidRPr="004A5029">
        <w:rPr>
          <w:rFonts w:ascii="Times New Roman" w:hAnsi="Times New Roman" w:cs="Times New Roman"/>
          <w:b/>
          <w:bCs/>
          <w:strike/>
          <w:color w:val="000000" w:themeColor="text1"/>
        </w:rPr>
        <w:t xml:space="preserve">dalle </w:t>
      </w:r>
      <w:r w:rsidR="00C83612" w:rsidRPr="004A5029">
        <w:rPr>
          <w:rFonts w:ascii="Times New Roman" w:hAnsi="Times New Roman" w:cs="Times New Roman"/>
          <w:b/>
          <w:bCs/>
          <w:color w:val="000000" w:themeColor="text1"/>
        </w:rPr>
        <w:t>delle</w:t>
      </w:r>
      <w:r w:rsidR="00C83612" w:rsidRPr="004A5029">
        <w:rPr>
          <w:rFonts w:ascii="Times New Roman" w:hAnsi="Times New Roman" w:cs="Times New Roman"/>
          <w:color w:val="000000" w:themeColor="text1"/>
        </w:rPr>
        <w:t xml:space="preserve"> </w:t>
      </w:r>
      <w:bookmarkEnd w:id="68"/>
      <w:r w:rsidRPr="004A5029">
        <w:rPr>
          <w:rFonts w:ascii="Times New Roman" w:hAnsi="Times New Roman" w:cs="Times New Roman"/>
          <w:color w:val="000000" w:themeColor="text1"/>
        </w:rPr>
        <w:t>garanzie di cui all’articolo 106. Il soggetto aggiudicatario presta la garanzia di cui all’articolo 117</w:t>
      </w:r>
      <w:r w:rsidR="00B268D8" w:rsidRPr="004A5029">
        <w:rPr>
          <w:rFonts w:ascii="Times New Roman" w:hAnsi="Times New Roman" w:cs="Times New Roman"/>
          <w:color w:val="000000" w:themeColor="text1"/>
        </w:rPr>
        <w:t xml:space="preserve">. </w:t>
      </w:r>
      <w:bookmarkStart w:id="69" w:name="_Hlk123717228"/>
      <w:r w:rsidR="00B268D8" w:rsidRPr="004A5029">
        <w:rPr>
          <w:rFonts w:ascii="Times New Roman" w:hAnsi="Times New Roman" w:cs="Times New Roman"/>
          <w:color w:val="000000" w:themeColor="text1"/>
        </w:rPr>
        <w:t>Dalla data di inizio dell'esercizio del servizio da parte del concessionario è dovuta una cauzione a garanzia delle penali relative al mancato o inesatto adempimento di tutti gli obblighi contrattuali relativi alla gestione dell'opera, da prestarsi nella misura del 10 per cento del costo annuo operativo di esercizio e con le modalità di cui all'articolo 117</w:t>
      </w:r>
      <w:bookmarkEnd w:id="69"/>
      <w:r w:rsidR="00B268D8" w:rsidRPr="004A5029">
        <w:rPr>
          <w:rFonts w:ascii="Times New Roman" w:hAnsi="Times New Roman" w:cs="Times New Roman"/>
          <w:color w:val="000000" w:themeColor="text1"/>
        </w:rPr>
        <w:t>. La mancata presentazione di tale cauzione costituisce grave inadempimento contrattuale.</w:t>
      </w:r>
    </w:p>
    <w:p w14:paraId="04794FA7"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7. L’ente concedente:</w:t>
      </w:r>
    </w:p>
    <w:p w14:paraId="1AAF8EA8"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prende in esame le offerte che sono pervenute nei termini indicati nel bando;</w:t>
      </w:r>
    </w:p>
    <w:p w14:paraId="3074D4E8"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redige una graduatoria e nomina aggiudicatario il soggetto che ha presentato la migliore offerta;</w:t>
      </w:r>
    </w:p>
    <w:p w14:paraId="6C02E7F5"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c) pone in approvazione i successivi livelli progettuali elaborati dall’aggiudicatario.</w:t>
      </w:r>
    </w:p>
    <w:p w14:paraId="1C4A4CD2" w14:textId="53EB8FCC"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8. Se il promotore non risulta aggiudicatario, può esercitare, entro </w:t>
      </w:r>
      <w:r w:rsidR="004E4B92" w:rsidRPr="004A5029">
        <w:rPr>
          <w:rFonts w:ascii="Times New Roman" w:hAnsi="Times New Roman" w:cs="Times New Roman"/>
          <w:strike/>
          <w:color w:val="000000" w:themeColor="text1"/>
        </w:rPr>
        <w:t>15</w:t>
      </w:r>
      <w:r w:rsidR="004E4B92" w:rsidRPr="004A5029">
        <w:rPr>
          <w:rFonts w:ascii="Times New Roman" w:hAnsi="Times New Roman" w:cs="Times New Roman"/>
          <w:color w:val="000000" w:themeColor="text1"/>
        </w:rPr>
        <w:t xml:space="preserve"> </w:t>
      </w:r>
      <w:r w:rsidR="004E4B92" w:rsidRPr="004A5029">
        <w:rPr>
          <w:rFonts w:ascii="Times New Roman" w:hAnsi="Times New Roman" w:cs="Times New Roman"/>
          <w:b/>
          <w:bCs/>
          <w:color w:val="000000" w:themeColor="text1"/>
        </w:rPr>
        <w:t>quindici</w:t>
      </w:r>
      <w:r w:rsidRPr="004A5029">
        <w:rPr>
          <w:rFonts w:ascii="Times New Roman" w:hAnsi="Times New Roman" w:cs="Times New Roman"/>
          <w:bCs/>
          <w:color w:val="000000" w:themeColor="text1"/>
        </w:rPr>
        <w:t xml:space="preserve"> giorni dalla comunicazione dell'aggiudicazione, il diritto di prelazione e divenire aggiudicatario se dichiara di impegnarsi ad adempiere alle obbligazioni contrattuali alle medesime condizioni offerte dall'aggiudicatario. Se il promotore non risulta aggiudicatario</w:t>
      </w:r>
      <w:r w:rsidR="00CF76BD" w:rsidRPr="004A5029">
        <w:rPr>
          <w:rFonts w:ascii="Times New Roman" w:hAnsi="Times New Roman" w:cs="Times New Roman"/>
          <w:bCs/>
          <w:color w:val="000000" w:themeColor="text1"/>
        </w:rPr>
        <w:t xml:space="preserve"> </w:t>
      </w:r>
      <w:r w:rsidR="0093109B" w:rsidRPr="00442633">
        <w:rPr>
          <w:rFonts w:ascii="Times New Roman" w:hAnsi="Times New Roman" w:cs="Times New Roman"/>
          <w:b/>
        </w:rPr>
        <w:t xml:space="preserve">e </w:t>
      </w:r>
      <w:r w:rsidR="0093109B" w:rsidRPr="0093109B">
        <w:rPr>
          <w:rFonts w:ascii="Times New Roman" w:hAnsi="Times New Roman" w:cs="Times New Roman"/>
          <w:b/>
          <w:strike/>
        </w:rPr>
        <w:t>nonostante l’attribuzione del punteggio premiale o perché</w:t>
      </w:r>
      <w:r w:rsidR="0093109B" w:rsidRPr="00C17FD9">
        <w:rPr>
          <w:rFonts w:ascii="Times New Roman" w:hAnsi="Times New Roman" w:cs="Times New Roman"/>
          <w:bCs/>
        </w:rPr>
        <w:t xml:space="preserve"> </w:t>
      </w:r>
      <w:r w:rsidRPr="004A5029">
        <w:rPr>
          <w:rFonts w:ascii="Times New Roman" w:hAnsi="Times New Roman" w:cs="Times New Roman"/>
          <w:bCs/>
          <w:color w:val="000000" w:themeColor="text1"/>
        </w:rPr>
        <w:t>non esercita la prelazione ha diritto al pagamento, a carico dell'aggiudicatario, dell'importo delle spese per la predisposizione della proposta, comprensive anche dei diritti sulle opere dell'ingegno. L'importo complessivo delle spese rimborsabili non può superare il 2,5 per cento del valore dell'investimento, come desumibile dal progetto di fattibilità posto a base di gara. Se il promotore esercita la prelazione, l’originario aggiudicatario ha diritto al pagamento, a carico del promotore, dell'importo delle spese documentate ed effettivamente sostenute per la predisposizione dell'offerta nei limiti di cui al terzo periodo.</w:t>
      </w:r>
    </w:p>
    <w:p w14:paraId="2472437F"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9. In relazione alla specifica tipologia di lavoro o servizio, l’ente concedente tiene conto, tra i criteri di aggiudicazione, della quota di investimenti destinata al progetto in termini di ricerca, sviluppo e innovazione tecnologica. </w:t>
      </w:r>
    </w:p>
    <w:p w14:paraId="611E7DAF" w14:textId="2E99CA63"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10. Le camere di commercio, industria, artigianato e agricoltura, nell'ambito degli scopi di utilità sociale e di promozione dello sviluppo economico </w:t>
      </w:r>
      <w:r w:rsidR="00CF76BD" w:rsidRPr="004A5029">
        <w:rPr>
          <w:rFonts w:ascii="Times New Roman" w:hAnsi="Times New Roman" w:cs="Times New Roman"/>
          <w:color w:val="000000" w:themeColor="text1"/>
        </w:rPr>
        <w:t>dagli stessi perseguiti</w:t>
      </w:r>
      <w:r w:rsidRPr="004A5029">
        <w:rPr>
          <w:rFonts w:ascii="Times New Roman" w:hAnsi="Times New Roman" w:cs="Times New Roman"/>
          <w:color w:val="000000" w:themeColor="text1"/>
        </w:rPr>
        <w:t>, possono aggregarsi alla presentazione di proposte di realizzazione di lavori pubblici di cui al comma 1, ferma restando la loro autonomia decisionale.</w:t>
      </w:r>
    </w:p>
    <w:p w14:paraId="23C14996"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11. L’ente concedente può sollecitare i privati a farsi promotori di iniziative volte a realizzare i progetti inclusi negli strumenti di programmazione del partenariato pubblico-privato, di cui all’articolo 175, comma 1, con le modalità disciplinate nel presente Titolo.</w:t>
      </w:r>
    </w:p>
    <w:p w14:paraId="5101B52C" w14:textId="77777777" w:rsidR="0083753D" w:rsidRPr="004A5029" w:rsidRDefault="0083753D" w:rsidP="0083753D">
      <w:pPr>
        <w:jc w:val="both"/>
        <w:rPr>
          <w:rFonts w:ascii="Times New Roman" w:hAnsi="Times New Roman" w:cs="Times New Roman"/>
          <w:b/>
          <w:bCs/>
          <w:color w:val="000000" w:themeColor="text1"/>
        </w:rPr>
      </w:pPr>
    </w:p>
    <w:p w14:paraId="10073379" w14:textId="77777777" w:rsidR="0083753D" w:rsidRPr="004A5029" w:rsidRDefault="0083753D" w:rsidP="0083753D">
      <w:pPr>
        <w:keepNext/>
        <w:keepLines/>
        <w:jc w:val="both"/>
        <w:outlineLvl w:val="0"/>
        <w:rPr>
          <w:rFonts w:ascii="Times New Roman" w:eastAsia="Calibri" w:hAnsi="Times New Roman" w:cs="Times New Roman"/>
          <w:b/>
          <w:bCs/>
          <w:color w:val="000000" w:themeColor="text1"/>
        </w:rPr>
      </w:pPr>
      <w:r w:rsidRPr="004A5029">
        <w:rPr>
          <w:rFonts w:ascii="Times New Roman" w:eastAsia="Calibri" w:hAnsi="Times New Roman" w:cs="Times New Roman"/>
          <w:b/>
          <w:bCs/>
          <w:color w:val="000000" w:themeColor="text1"/>
        </w:rPr>
        <w:t>Articolo 194.</w:t>
      </w:r>
    </w:p>
    <w:p w14:paraId="56842A16" w14:textId="77777777" w:rsidR="0083753D" w:rsidRPr="004A5029" w:rsidRDefault="0083753D" w:rsidP="0083753D">
      <w:pPr>
        <w:keepNext/>
        <w:keepLines/>
        <w:jc w:val="both"/>
        <w:outlineLvl w:val="0"/>
        <w:rPr>
          <w:rFonts w:ascii="Times New Roman" w:eastAsiaTheme="majorEastAsia" w:hAnsi="Times New Roman" w:cs="Times New Roman"/>
          <w:i/>
          <w:color w:val="000000" w:themeColor="text1"/>
        </w:rPr>
      </w:pPr>
      <w:r w:rsidRPr="004A5029">
        <w:rPr>
          <w:rFonts w:ascii="Times New Roman" w:eastAsia="Calibri" w:hAnsi="Times New Roman" w:cs="Times New Roman"/>
          <w:bCs/>
          <w:i/>
          <w:color w:val="000000" w:themeColor="text1"/>
        </w:rPr>
        <w:t>Società di scopo.</w:t>
      </w:r>
    </w:p>
    <w:p w14:paraId="6FC9A55C" w14:textId="777D09F1"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1. </w:t>
      </w:r>
      <w:r w:rsidR="00E06FE4" w:rsidRPr="004A5029">
        <w:rPr>
          <w:rFonts w:ascii="Times New Roman" w:eastAsia="Calibri" w:hAnsi="Times New Roman" w:cs="Times New Roman"/>
          <w:b/>
          <w:bCs/>
          <w:color w:val="000000" w:themeColor="text1"/>
        </w:rPr>
        <w:t xml:space="preserve">Per gli affidamenti superiori alla soglia di cui all’articolo 14, comma 1, lettera a), </w:t>
      </w:r>
      <w:r w:rsidRPr="004A5029">
        <w:rPr>
          <w:rFonts w:ascii="Times New Roman" w:eastAsia="Calibri" w:hAnsi="Times New Roman" w:cs="Times New Roman"/>
          <w:b/>
          <w:bCs/>
          <w:strike/>
          <w:color w:val="000000" w:themeColor="text1"/>
        </w:rPr>
        <w:t>I</w:t>
      </w:r>
      <w:r w:rsidR="00E06FE4" w:rsidRPr="004A5029">
        <w:rPr>
          <w:rFonts w:ascii="Times New Roman" w:eastAsia="Calibri" w:hAnsi="Times New Roman" w:cs="Times New Roman"/>
          <w:b/>
          <w:bCs/>
          <w:color w:val="000000" w:themeColor="text1"/>
        </w:rPr>
        <w:t>i</w:t>
      </w:r>
      <w:r w:rsidRPr="004A5029">
        <w:rPr>
          <w:rFonts w:ascii="Times New Roman" w:eastAsia="Calibri" w:hAnsi="Times New Roman" w:cs="Times New Roman"/>
          <w:color w:val="000000" w:themeColor="text1"/>
        </w:rPr>
        <w:t>l bando di gara per l’affidamento di una concessione nella forma della finanza di progetto prevede che l’aggiudicatario costituisca una società di scopo in forma di società per azioni o a responsabilità limitata, anche consortile. Il bando di gara indica l'ammontare minimo del capitale sociale della società. In caso di concorrente costituito da più soggetti, nell'offerta è indicata, a pena di esclusione, la quota di partecipazione al capitale sociale di ciascun soggetto.</w:t>
      </w:r>
    </w:p>
    <w:p w14:paraId="5F0C9403" w14:textId="77777777"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2. I lavori da eseguire e i servizi da prestare da parte delle società di scopo si intendono realizzati e prestati in proprio anche nel caso in cui siano affidati direttamente dalle suddette società ai propri soci, originari o subentrati, sempre che essi siano in possesso dei requisiti stabiliti dalle vigenti norme legislative e regolamentari.</w:t>
      </w:r>
    </w:p>
    <w:p w14:paraId="18EC46BE" w14:textId="65705933" w:rsidR="0083753D" w:rsidRPr="004A5029" w:rsidRDefault="0083753D" w:rsidP="0083753D">
      <w:pPr>
        <w:jc w:val="both"/>
        <w:rPr>
          <w:rStyle w:val="normaltextrun"/>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3. La società di </w:t>
      </w:r>
      <w:r w:rsidRPr="004A5029">
        <w:rPr>
          <w:rFonts w:ascii="Times New Roman" w:eastAsia="Calibri" w:hAnsi="Times New Roman" w:cs="Times New Roman"/>
          <w:bCs/>
          <w:color w:val="000000" w:themeColor="text1"/>
        </w:rPr>
        <w:t>scopo</w:t>
      </w:r>
      <w:r w:rsidRPr="004A5029">
        <w:rPr>
          <w:rFonts w:ascii="Times New Roman" w:eastAsia="Calibri" w:hAnsi="Times New Roman" w:cs="Times New Roman"/>
          <w:color w:val="000000" w:themeColor="text1"/>
        </w:rPr>
        <w:t xml:space="preserve">, </w:t>
      </w:r>
      <w:r w:rsidRPr="004A5029">
        <w:rPr>
          <w:rFonts w:ascii="Times New Roman" w:eastAsia="Calibri" w:hAnsi="Times New Roman" w:cs="Times New Roman"/>
          <w:bCs/>
          <w:color w:val="000000" w:themeColor="text1"/>
        </w:rPr>
        <w:t>senza</w:t>
      </w:r>
      <w:r w:rsidRPr="004A5029">
        <w:rPr>
          <w:rFonts w:ascii="Times New Roman" w:eastAsia="Calibri" w:hAnsi="Times New Roman" w:cs="Times New Roman"/>
          <w:color w:val="000000" w:themeColor="text1"/>
        </w:rPr>
        <w:t xml:space="preserve"> che </w:t>
      </w:r>
      <w:r w:rsidRPr="004A5029">
        <w:rPr>
          <w:rFonts w:ascii="Times New Roman" w:eastAsia="Calibri" w:hAnsi="Times New Roman" w:cs="Times New Roman"/>
          <w:bCs/>
          <w:color w:val="000000" w:themeColor="text1"/>
        </w:rPr>
        <w:t>ciò</w:t>
      </w:r>
      <w:r w:rsidRPr="004A5029">
        <w:rPr>
          <w:rFonts w:ascii="Times New Roman" w:eastAsia="Calibri" w:hAnsi="Times New Roman" w:cs="Times New Roman"/>
          <w:color w:val="000000" w:themeColor="text1"/>
        </w:rPr>
        <w:t xml:space="preserve"> costituisca cessione di contratto, </w:t>
      </w:r>
      <w:r w:rsidRPr="004A5029">
        <w:rPr>
          <w:rFonts w:ascii="Times New Roman" w:eastAsia="Calibri" w:hAnsi="Times New Roman" w:cs="Times New Roman"/>
          <w:bCs/>
          <w:color w:val="000000" w:themeColor="text1"/>
        </w:rPr>
        <w:t>subentra nel rapporto di concessione senza necessità di approvazione o autorizzazione amministrativa.</w:t>
      </w:r>
      <w:r w:rsidRPr="004A5029">
        <w:rPr>
          <w:rFonts w:ascii="Times New Roman" w:eastAsia="Calibri" w:hAnsi="Times New Roman" w:cs="Times New Roman"/>
          <w:color w:val="000000" w:themeColor="text1"/>
        </w:rPr>
        <w:t xml:space="preserve"> Essa sostituisce l’aggiudicatario in tutti i rapporti con l'ente concedente. Nel caso di versamento di un prezzo in corso d'opera da parte dell’ente concedente, i soci della società restano solidalmente responsabili con la società di scopo nei confronti dell'amministrazione per l'eventuale rimborso del contributo percepito. In alternativa, la società di </w:t>
      </w:r>
      <w:r w:rsidRPr="004A5029">
        <w:rPr>
          <w:rFonts w:ascii="Times New Roman" w:eastAsia="Calibri" w:hAnsi="Times New Roman" w:cs="Times New Roman"/>
          <w:bCs/>
          <w:color w:val="000000" w:themeColor="text1"/>
        </w:rPr>
        <w:t>scopo</w:t>
      </w:r>
      <w:r w:rsidRPr="004A5029">
        <w:rPr>
          <w:rFonts w:ascii="Times New Roman" w:eastAsia="Calibri" w:hAnsi="Times New Roman" w:cs="Times New Roman"/>
          <w:color w:val="000000" w:themeColor="text1"/>
        </w:rPr>
        <w:t xml:space="preserve"> può fornire alla pubblica amministrazione garanzie bancarie e assicurative per la restituzione delle somme versate a titolo di prezzo in corso d'opera, liberando in tal modo i soci. Le garanzie cessano alla data di emissione del certificato di collaudo dell'opera. Il contratto di concessione stabilisce le modalità per l'eventuale cessione delle quote della società di </w:t>
      </w:r>
      <w:r w:rsidRPr="004A5029">
        <w:rPr>
          <w:rFonts w:ascii="Times New Roman" w:eastAsia="Calibri" w:hAnsi="Times New Roman" w:cs="Times New Roman"/>
          <w:bCs/>
          <w:color w:val="000000" w:themeColor="text1"/>
        </w:rPr>
        <w:t>scopo</w:t>
      </w:r>
      <w:r w:rsidRPr="004A5029">
        <w:rPr>
          <w:rFonts w:ascii="Times New Roman" w:eastAsia="Calibri" w:hAnsi="Times New Roman" w:cs="Times New Roman"/>
          <w:color w:val="000000" w:themeColor="text1"/>
        </w:rPr>
        <w:t xml:space="preserve">, fermo restando che i soci che hanno concorso a formare i requisiti per la qualificazione sono tenuti a partecipare alla società e a garantire, nei limiti di cui sopra, il buon adempimento degli obblighi del concessionario sino alla data di emissione del certificato di collaudo dell'opera. L'ingresso nel capitale sociale della società di </w:t>
      </w:r>
      <w:r w:rsidRPr="004A5029">
        <w:rPr>
          <w:rFonts w:ascii="Times New Roman" w:eastAsia="Calibri" w:hAnsi="Times New Roman" w:cs="Times New Roman"/>
          <w:bCs/>
          <w:color w:val="000000" w:themeColor="text1"/>
        </w:rPr>
        <w:t>scopo</w:t>
      </w:r>
      <w:r w:rsidRPr="004A5029">
        <w:rPr>
          <w:rFonts w:ascii="Times New Roman" w:eastAsia="Calibri" w:hAnsi="Times New Roman" w:cs="Times New Roman"/>
          <w:color w:val="000000" w:themeColor="text1"/>
        </w:rPr>
        <w:t xml:space="preserve"> e lo smobilizzo delle partecipazioni da parte di banche e altri investitori istituzionali,</w:t>
      </w:r>
      <w:r w:rsidRPr="004A5029">
        <w:rPr>
          <w:rFonts w:ascii="Times New Roman" w:eastAsia="Calibri" w:hAnsi="Times New Roman" w:cs="Times New Roman"/>
          <w:color w:val="000000" w:themeColor="text1"/>
          <w:lang w:eastAsia="it-IT"/>
        </w:rPr>
        <w:t xml:space="preserve"> di cui all’articolo 193, comma 1, quarto periodo, </w:t>
      </w:r>
      <w:r w:rsidRPr="004A5029">
        <w:rPr>
          <w:rFonts w:ascii="Times New Roman" w:eastAsia="Calibri" w:hAnsi="Times New Roman" w:cs="Times New Roman"/>
          <w:color w:val="000000" w:themeColor="text1"/>
        </w:rPr>
        <w:t>che non abbiano concorso a formare i requisiti per la qualificazione, possono tuttavia avvenire in qualsiasi momento.</w:t>
      </w:r>
    </w:p>
    <w:p w14:paraId="41C3221B" w14:textId="77777777"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4. Il contratto di concessione disciplina altresì le modalità di sostituzione dei soci della società di scopo che, nel corso dell’esecuzione del contratto, perdano i requisiti di qualificazione.</w:t>
      </w:r>
    </w:p>
    <w:p w14:paraId="0A5B6B66" w14:textId="50A3AFA5" w:rsidR="0083753D" w:rsidRPr="004A5029" w:rsidRDefault="0083753D" w:rsidP="0083753D">
      <w:pPr>
        <w:jc w:val="both"/>
        <w:rPr>
          <w:rFonts w:ascii="Times New Roman" w:eastAsia="Calibri" w:hAnsi="Times New Roman" w:cs="Times New Roman"/>
          <w:color w:val="000000" w:themeColor="text1"/>
          <w:highlight w:val="cyan"/>
        </w:rPr>
      </w:pPr>
      <w:r w:rsidRPr="004A5029">
        <w:rPr>
          <w:rFonts w:ascii="Times New Roman" w:eastAsia="Calibri" w:hAnsi="Times New Roman" w:cs="Times New Roman"/>
          <w:color w:val="000000" w:themeColor="text1"/>
        </w:rPr>
        <w:t>5. Il bando-tipo per l’affidamento di un contratto ai sensi</w:t>
      </w:r>
      <w:r w:rsidR="00F3759C" w:rsidRPr="004A5029">
        <w:rPr>
          <w:rFonts w:ascii="Times New Roman" w:eastAsia="Calibri" w:hAnsi="Times New Roman" w:cs="Times New Roman"/>
          <w:color w:val="000000" w:themeColor="text1"/>
        </w:rPr>
        <w:t xml:space="preserve"> </w:t>
      </w:r>
      <w:r w:rsidR="00F3759C" w:rsidRPr="004A5029">
        <w:rPr>
          <w:rFonts w:ascii="Times New Roman" w:eastAsia="Calibri" w:hAnsi="Times New Roman" w:cs="Times New Roman"/>
          <w:b/>
          <w:bCs/>
          <w:color w:val="000000" w:themeColor="text1"/>
        </w:rPr>
        <w:t>del comma 1</w:t>
      </w:r>
      <w:r w:rsidRPr="004A5029">
        <w:rPr>
          <w:rFonts w:ascii="Times New Roman" w:eastAsia="Calibri" w:hAnsi="Times New Roman" w:cs="Times New Roman"/>
          <w:b/>
          <w:bCs/>
          <w:color w:val="000000" w:themeColor="text1"/>
        </w:rPr>
        <w:t xml:space="preserve"> </w:t>
      </w:r>
      <w:r w:rsidRPr="004A5029">
        <w:rPr>
          <w:rFonts w:ascii="Times New Roman" w:eastAsia="Calibri" w:hAnsi="Times New Roman" w:cs="Times New Roman"/>
          <w:b/>
          <w:bCs/>
          <w:strike/>
          <w:color w:val="000000" w:themeColor="text1"/>
        </w:rPr>
        <w:t>dei commi 1 e 2</w:t>
      </w:r>
      <w:r w:rsidRPr="004A5029">
        <w:rPr>
          <w:rFonts w:ascii="Times New Roman" w:eastAsia="Calibri" w:hAnsi="Times New Roman" w:cs="Times New Roman"/>
          <w:color w:val="000000" w:themeColor="text1"/>
        </w:rPr>
        <w:t xml:space="preserve"> reca anche lo schema della convenzione da allegare agli atti di gara.</w:t>
      </w:r>
    </w:p>
    <w:p w14:paraId="3C8EC45C" w14:textId="77777777" w:rsidR="0083753D" w:rsidRPr="004A5029" w:rsidRDefault="0083753D" w:rsidP="0083753D">
      <w:pPr>
        <w:rPr>
          <w:rFonts w:ascii="Times New Roman" w:hAnsi="Times New Roman" w:cs="Times New Roman"/>
          <w:color w:val="000000" w:themeColor="text1"/>
        </w:rPr>
      </w:pPr>
    </w:p>
    <w:p w14:paraId="2A0AD253" w14:textId="77777777" w:rsidR="0083753D" w:rsidRPr="004A5029" w:rsidRDefault="0083753D" w:rsidP="0083753D">
      <w:pPr>
        <w:keepNext/>
        <w:keepLines/>
        <w:jc w:val="both"/>
        <w:outlineLvl w:val="0"/>
        <w:rPr>
          <w:rFonts w:ascii="Times New Roman" w:eastAsia="Calibri" w:hAnsi="Times New Roman" w:cs="Times New Roman"/>
          <w:b/>
          <w:bCs/>
          <w:color w:val="000000" w:themeColor="text1"/>
        </w:rPr>
      </w:pPr>
      <w:r w:rsidRPr="004A5029">
        <w:rPr>
          <w:rFonts w:ascii="Times New Roman" w:eastAsia="Calibri" w:hAnsi="Times New Roman" w:cs="Times New Roman"/>
          <w:b/>
          <w:bCs/>
          <w:color w:val="000000" w:themeColor="text1"/>
        </w:rPr>
        <w:t>Articolo 195.</w:t>
      </w:r>
    </w:p>
    <w:p w14:paraId="2DFBAE72" w14:textId="77777777" w:rsidR="0083753D" w:rsidRPr="004A5029" w:rsidRDefault="0083753D" w:rsidP="0083753D">
      <w:pPr>
        <w:keepNext/>
        <w:keepLines/>
        <w:jc w:val="both"/>
        <w:outlineLvl w:val="0"/>
        <w:rPr>
          <w:rFonts w:ascii="Times New Roman" w:eastAsiaTheme="majorEastAsia" w:hAnsi="Times New Roman" w:cs="Times New Roman"/>
          <w:i/>
          <w:color w:val="000000" w:themeColor="text1"/>
        </w:rPr>
      </w:pPr>
      <w:r w:rsidRPr="004A5029">
        <w:rPr>
          <w:rFonts w:ascii="Times New Roman" w:eastAsia="Calibri" w:hAnsi="Times New Roman" w:cs="Times New Roman"/>
          <w:bCs/>
          <w:i/>
          <w:color w:val="000000" w:themeColor="text1"/>
        </w:rPr>
        <w:t>Obbligazioni delle società di scopo.</w:t>
      </w:r>
    </w:p>
    <w:p w14:paraId="5D932E6B" w14:textId="3CB16948"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1. </w:t>
      </w:r>
      <w:r w:rsidRPr="004A5029">
        <w:rPr>
          <w:rFonts w:ascii="Times New Roman" w:eastAsia="Calibri" w:hAnsi="Times New Roman" w:cs="Times New Roman"/>
          <w:bCs/>
          <w:color w:val="000000" w:themeColor="text1"/>
        </w:rPr>
        <w:t>Le società di scopo</w:t>
      </w:r>
      <w:r w:rsidRPr="004A5029">
        <w:rPr>
          <w:rFonts w:ascii="Times New Roman" w:eastAsia="Calibri" w:hAnsi="Times New Roman" w:cs="Times New Roman"/>
          <w:color w:val="000000" w:themeColor="text1"/>
        </w:rPr>
        <w:t xml:space="preserve"> possono emettere obbligazioni e titoli di debito, anche in deroga ai limiti di cui agli articoli 2412 e 2483 del codice civile, purché destinati alla sottoscrizione da parte degli investitori</w:t>
      </w:r>
      <w:r w:rsidRPr="004A5029">
        <w:rPr>
          <w:rFonts w:ascii="Times New Roman" w:eastAsia="Calibri" w:hAnsi="Times New Roman" w:cs="Times New Roman"/>
          <w:bCs/>
          <w:color w:val="000000" w:themeColor="text1"/>
        </w:rPr>
        <w:t xml:space="preserve"> istituzionali e dei clienti professionali indicati nell’articolo 6, commi 2-</w:t>
      </w:r>
      <w:r w:rsidRPr="004A5029">
        <w:rPr>
          <w:rFonts w:ascii="Times New Roman" w:eastAsia="Calibri" w:hAnsi="Times New Roman" w:cs="Times New Roman"/>
          <w:bCs/>
          <w:i/>
          <w:color w:val="000000" w:themeColor="text1"/>
        </w:rPr>
        <w:t>quinquies</w:t>
      </w:r>
      <w:r w:rsidRPr="004A5029">
        <w:rPr>
          <w:rFonts w:ascii="Times New Roman" w:eastAsia="Calibri" w:hAnsi="Times New Roman" w:cs="Times New Roman"/>
          <w:bCs/>
          <w:color w:val="000000" w:themeColor="text1"/>
        </w:rPr>
        <w:t xml:space="preserve"> e 2-</w:t>
      </w:r>
      <w:r w:rsidRPr="004A5029">
        <w:rPr>
          <w:rFonts w:ascii="Times New Roman" w:eastAsia="Calibri" w:hAnsi="Times New Roman" w:cs="Times New Roman"/>
          <w:bCs/>
          <w:i/>
          <w:color w:val="000000" w:themeColor="text1"/>
        </w:rPr>
        <w:t>sexies</w:t>
      </w:r>
      <w:r w:rsidRPr="004A5029">
        <w:rPr>
          <w:rFonts w:ascii="Times New Roman" w:eastAsia="Calibri" w:hAnsi="Times New Roman" w:cs="Times New Roman"/>
          <w:color w:val="000000" w:themeColor="text1"/>
        </w:rPr>
        <w:t xml:space="preserve">, del </w:t>
      </w:r>
      <w:r w:rsidR="00E9136F" w:rsidRPr="004A5029">
        <w:rPr>
          <w:rFonts w:ascii="Times New Roman" w:hAnsi="Times New Roman" w:cs="Times New Roman"/>
          <w:b/>
          <w:bCs/>
          <w:color w:val="000000" w:themeColor="text1"/>
        </w:rPr>
        <w:t>testo unico delle disposizioni in materia di intermediazione finanziaria</w:t>
      </w:r>
      <w:r w:rsidR="00422AFC" w:rsidRPr="004A5029">
        <w:rPr>
          <w:rFonts w:ascii="Times New Roman" w:hAnsi="Times New Roman" w:cs="Times New Roman"/>
          <w:b/>
          <w:bCs/>
          <w:color w:val="000000" w:themeColor="text1"/>
        </w:rPr>
        <w:t>,</w:t>
      </w:r>
      <w:r w:rsidR="00E9136F" w:rsidRPr="004A5029">
        <w:rPr>
          <w:rFonts w:ascii="Times New Roman" w:hAnsi="Times New Roman" w:cs="Times New Roman"/>
          <w:b/>
          <w:bCs/>
          <w:color w:val="000000" w:themeColor="text1"/>
        </w:rPr>
        <w:t xml:space="preserve"> di cui al</w:t>
      </w:r>
      <w:r w:rsidR="00E9136F" w:rsidRPr="004A5029">
        <w:rPr>
          <w:rFonts w:ascii="Times New Roman" w:eastAsia="Calibri" w:hAnsi="Times New Roman" w:cs="Times New Roman"/>
          <w:color w:val="000000" w:themeColor="text1"/>
        </w:rPr>
        <w:t xml:space="preserve"> </w:t>
      </w:r>
      <w:r w:rsidRPr="004A5029">
        <w:rPr>
          <w:rFonts w:ascii="Times New Roman" w:eastAsia="Calibri" w:hAnsi="Times New Roman" w:cs="Times New Roman"/>
          <w:color w:val="000000" w:themeColor="text1"/>
        </w:rPr>
        <w:t xml:space="preserve">decreto legislativo 24 febbraio 1998, n. 58, </w:t>
      </w:r>
      <w:r w:rsidRPr="004A5029">
        <w:rPr>
          <w:rFonts w:ascii="Times New Roman" w:eastAsia="Calibri" w:hAnsi="Times New Roman" w:cs="Times New Roman"/>
          <w:bCs/>
          <w:color w:val="000000" w:themeColor="text1"/>
        </w:rPr>
        <w:t>e nei regolamenti attuativi</w:t>
      </w:r>
      <w:r w:rsidRPr="004A5029">
        <w:rPr>
          <w:rFonts w:ascii="Times New Roman" w:eastAsia="Calibri" w:hAnsi="Times New Roman" w:cs="Times New Roman"/>
          <w:color w:val="000000" w:themeColor="text1"/>
        </w:rPr>
        <w:t xml:space="preserve"> </w:t>
      </w:r>
      <w:r w:rsidRPr="004A5029">
        <w:rPr>
          <w:rFonts w:ascii="Times New Roman" w:eastAsia="Calibri" w:hAnsi="Times New Roman" w:cs="Times New Roman"/>
          <w:bCs/>
          <w:color w:val="000000" w:themeColor="text1"/>
        </w:rPr>
        <w:t xml:space="preserve">o delle loro controllanti e controllate ai sensi dell’articolo </w:t>
      </w:r>
      <w:r w:rsidR="00703151" w:rsidRPr="004A5029">
        <w:rPr>
          <w:rFonts w:ascii="Times New Roman" w:eastAsia="Calibri" w:hAnsi="Times New Roman" w:cs="Times New Roman"/>
          <w:bCs/>
          <w:color w:val="000000" w:themeColor="text1"/>
        </w:rPr>
        <w:t>1</w:t>
      </w:r>
      <w:r w:rsidRPr="004A5029">
        <w:rPr>
          <w:rFonts w:ascii="Times New Roman" w:eastAsia="Calibri" w:hAnsi="Times New Roman" w:cs="Times New Roman"/>
          <w:bCs/>
          <w:color w:val="000000" w:themeColor="text1"/>
        </w:rPr>
        <w:t>, commi 6-</w:t>
      </w:r>
      <w:r w:rsidRPr="004A5029">
        <w:rPr>
          <w:rFonts w:ascii="Times New Roman" w:eastAsia="Calibri" w:hAnsi="Times New Roman" w:cs="Times New Roman"/>
          <w:bCs/>
          <w:i/>
          <w:color w:val="000000" w:themeColor="text1"/>
        </w:rPr>
        <w:t>bis</w:t>
      </w:r>
      <w:r w:rsidRPr="004A5029">
        <w:rPr>
          <w:rFonts w:ascii="Times New Roman" w:eastAsia="Calibri" w:hAnsi="Times New Roman" w:cs="Times New Roman"/>
          <w:bCs/>
          <w:color w:val="000000" w:themeColor="text1"/>
        </w:rPr>
        <w:t>.1 e 6-</w:t>
      </w:r>
      <w:r w:rsidRPr="004A5029">
        <w:rPr>
          <w:rFonts w:ascii="Times New Roman" w:eastAsia="Calibri" w:hAnsi="Times New Roman" w:cs="Times New Roman"/>
          <w:bCs/>
          <w:i/>
          <w:color w:val="000000" w:themeColor="text1"/>
        </w:rPr>
        <w:t>bis</w:t>
      </w:r>
      <w:r w:rsidRPr="004A5029">
        <w:rPr>
          <w:rFonts w:ascii="Times New Roman" w:eastAsia="Calibri" w:hAnsi="Times New Roman" w:cs="Times New Roman"/>
          <w:bCs/>
          <w:color w:val="000000" w:themeColor="text1"/>
        </w:rPr>
        <w:t xml:space="preserve">.2 dello stesso </w:t>
      </w:r>
      <w:r w:rsidR="00FC22E4" w:rsidRPr="004A5029">
        <w:rPr>
          <w:rFonts w:ascii="Times New Roman" w:hAnsi="Times New Roman" w:cs="Times New Roman"/>
          <w:b/>
          <w:bCs/>
          <w:color w:val="000000" w:themeColor="text1"/>
        </w:rPr>
        <w:t xml:space="preserve">testo unico </w:t>
      </w:r>
      <w:r w:rsidR="00791855" w:rsidRPr="004A5029">
        <w:rPr>
          <w:rFonts w:ascii="Times New Roman" w:hAnsi="Times New Roman" w:cs="Times New Roman"/>
          <w:b/>
          <w:bCs/>
          <w:color w:val="000000" w:themeColor="text1"/>
        </w:rPr>
        <w:t>di cui al</w:t>
      </w:r>
      <w:r w:rsidR="00791855" w:rsidRPr="004A5029">
        <w:rPr>
          <w:rFonts w:ascii="Times New Roman" w:hAnsi="Times New Roman" w:cs="Times New Roman"/>
          <w:color w:val="000000" w:themeColor="text1"/>
        </w:rPr>
        <w:t xml:space="preserve"> </w:t>
      </w:r>
      <w:r w:rsidRPr="004A5029">
        <w:rPr>
          <w:rFonts w:ascii="Times New Roman" w:eastAsia="Calibri" w:hAnsi="Times New Roman" w:cs="Times New Roman"/>
          <w:bCs/>
          <w:color w:val="000000" w:themeColor="text1"/>
        </w:rPr>
        <w:t>decreto legislativo</w:t>
      </w:r>
      <w:r w:rsidR="00791855" w:rsidRPr="004A5029">
        <w:rPr>
          <w:rFonts w:ascii="Times New Roman" w:eastAsia="Calibri" w:hAnsi="Times New Roman" w:cs="Times New Roman"/>
          <w:bCs/>
          <w:color w:val="000000" w:themeColor="text1"/>
        </w:rPr>
        <w:t xml:space="preserve"> </w:t>
      </w:r>
      <w:r w:rsidR="00791855" w:rsidRPr="004A5029">
        <w:rPr>
          <w:rFonts w:ascii="Times New Roman" w:hAnsi="Times New Roman" w:cs="Times New Roman"/>
          <w:b/>
          <w:bCs/>
          <w:color w:val="000000" w:themeColor="text1"/>
        </w:rPr>
        <w:t>n. 58 del 1998</w:t>
      </w:r>
      <w:r w:rsidRPr="004A5029">
        <w:rPr>
          <w:rFonts w:ascii="Times New Roman" w:eastAsia="Calibri" w:hAnsi="Times New Roman" w:cs="Times New Roman"/>
          <w:bCs/>
          <w:color w:val="000000" w:themeColor="text1"/>
        </w:rPr>
        <w:t>.</w:t>
      </w:r>
      <w:r w:rsidRPr="004A5029">
        <w:rPr>
          <w:rFonts w:ascii="Times New Roman" w:eastAsia="Calibri" w:hAnsi="Times New Roman" w:cs="Times New Roman"/>
          <w:color w:val="000000" w:themeColor="text1"/>
        </w:rPr>
        <w:t xml:space="preserve"> </w:t>
      </w:r>
      <w:r w:rsidRPr="004A5029">
        <w:rPr>
          <w:rFonts w:ascii="Times New Roman" w:eastAsia="Calibri" w:hAnsi="Times New Roman" w:cs="Times New Roman"/>
          <w:bCs/>
          <w:color w:val="000000" w:themeColor="text1"/>
        </w:rPr>
        <w:t xml:space="preserve">Le obbligazioni e i titoli di debito di cui al primo periodo </w:t>
      </w:r>
      <w:r w:rsidRPr="004A5029">
        <w:rPr>
          <w:rFonts w:ascii="Times New Roman" w:eastAsia="Calibri" w:hAnsi="Times New Roman" w:cs="Times New Roman"/>
          <w:color w:val="000000" w:themeColor="text1"/>
        </w:rPr>
        <w:t xml:space="preserve">possono essere dematerializzati e non possono essere trasferiti a soggetti che non siano investitori </w:t>
      </w:r>
      <w:r w:rsidRPr="004A5029">
        <w:rPr>
          <w:rFonts w:ascii="Times New Roman" w:eastAsia="Calibri" w:hAnsi="Times New Roman" w:cs="Times New Roman"/>
          <w:bCs/>
          <w:color w:val="000000" w:themeColor="text1"/>
        </w:rPr>
        <w:t>istituzionali o clienti professionali.</w:t>
      </w:r>
      <w:r w:rsidRPr="004A5029">
        <w:rPr>
          <w:rFonts w:ascii="Times New Roman" w:eastAsia="Calibri" w:hAnsi="Times New Roman" w:cs="Times New Roman"/>
          <w:color w:val="000000" w:themeColor="text1"/>
        </w:rPr>
        <w:t xml:space="preserve"> In relazione ai titoli emessi ai sensi del presente articolo non si applicano gli articoli 2413, 2414-</w:t>
      </w:r>
      <w:r w:rsidRPr="004A5029">
        <w:rPr>
          <w:rFonts w:ascii="Times New Roman" w:eastAsia="Calibri" w:hAnsi="Times New Roman" w:cs="Times New Roman"/>
          <w:i/>
          <w:color w:val="000000" w:themeColor="text1"/>
        </w:rPr>
        <w:t>bis</w:t>
      </w:r>
      <w:r w:rsidRPr="004A5029">
        <w:rPr>
          <w:rFonts w:ascii="Times New Roman" w:eastAsia="Calibri" w:hAnsi="Times New Roman" w:cs="Times New Roman"/>
          <w:color w:val="000000" w:themeColor="text1"/>
        </w:rPr>
        <w:t>, commi primo e secondo, e da 2415 a 2420 del codice civile.</w:t>
      </w:r>
    </w:p>
    <w:p w14:paraId="457CBD80" w14:textId="77777777"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2. L’emissione di obbligazioni è ammessa esclusivamente per finanziare ovvero rifinanziare il debito precedentemente contratto per la realizzazione dell'infrastruttura o delle opere connesse al servizio di pubblica utilità.</w:t>
      </w:r>
    </w:p>
    <w:p w14:paraId="676AD9FC" w14:textId="1B7E6FBA"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3. La documentazione di offerta contiene </w:t>
      </w:r>
      <w:r w:rsidR="00CD73BF" w:rsidRPr="004A5029">
        <w:rPr>
          <w:rFonts w:ascii="Times New Roman" w:eastAsia="Calibri" w:hAnsi="Times New Roman" w:cs="Times New Roman"/>
          <w:b/>
          <w:bCs/>
          <w:color w:val="000000" w:themeColor="text1"/>
        </w:rPr>
        <w:t xml:space="preserve">in modo </w:t>
      </w:r>
      <w:r w:rsidRPr="004A5029">
        <w:rPr>
          <w:rFonts w:ascii="Times New Roman" w:eastAsia="Calibri" w:hAnsi="Times New Roman" w:cs="Times New Roman"/>
          <w:color w:val="000000" w:themeColor="text1"/>
        </w:rPr>
        <w:t>chiaro ed evidente l’avvertimento circa il grado di rischio associato all'operazione.</w:t>
      </w:r>
    </w:p>
    <w:p w14:paraId="75AB0EB6" w14:textId="17CE1081"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4. Il collocamento delle obbligazioni e altri titoli di debito emessi dalla società di scopo avviene nel termine massimo di </w:t>
      </w:r>
      <w:r w:rsidRPr="004A5029">
        <w:rPr>
          <w:rFonts w:ascii="Times New Roman" w:hAnsi="Times New Roman" w:cs="Times New Roman"/>
          <w:b/>
          <w:bCs/>
          <w:color w:val="000000" w:themeColor="text1"/>
        </w:rPr>
        <w:t xml:space="preserve">18 </w:t>
      </w:r>
      <w:r w:rsidR="00A62EBA" w:rsidRPr="004A5029">
        <w:rPr>
          <w:rFonts w:ascii="Times New Roman" w:hAnsi="Times New Roman" w:cs="Times New Roman"/>
          <w:b/>
          <w:bCs/>
          <w:color w:val="000000" w:themeColor="text1"/>
        </w:rPr>
        <w:t>diciotto</w:t>
      </w:r>
      <w:r w:rsidR="00A62EBA" w:rsidRPr="004A5029">
        <w:rPr>
          <w:rFonts w:ascii="Times New Roman" w:eastAsia="Calibri" w:hAnsi="Times New Roman" w:cs="Times New Roman"/>
          <w:b/>
          <w:bCs/>
          <w:color w:val="000000" w:themeColor="text1"/>
        </w:rPr>
        <w:t xml:space="preserve"> </w:t>
      </w:r>
      <w:r w:rsidRPr="004A5029">
        <w:rPr>
          <w:rFonts w:ascii="Times New Roman" w:eastAsia="Calibri" w:hAnsi="Times New Roman" w:cs="Times New Roman"/>
          <w:color w:val="000000" w:themeColor="text1"/>
        </w:rPr>
        <w:t>mesi, ovvero in quello inferiore fissato dal contratto di concessione, decorso il quale il contratto è risolto di diritto salvo che, nel frattempo, siano state reperite altre forme di finanziamento.</w:t>
      </w:r>
    </w:p>
    <w:p w14:paraId="550CBA0B" w14:textId="1FFFC901"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5. Le obbligazioni e i titoli di debito, sino all'avvio della gestione dell'infrastruttura da parte del concessionario, ovvero fino alla scadenza delle obbligazioni e dei titoli medesimi, possono essere garantiti secondo modalità disciplinate con decreto del Ministro dell’economia e delle finanze, di concerto con il Ministro delle infrastrutture e dei trasporti, da adottare entro sei mesi dalla data di entrata in vigore del codice. Fino all’entrata in vigore di tale decreto, si applica il decreto </w:t>
      </w:r>
      <w:bookmarkStart w:id="70" w:name="_Hlk127467720"/>
      <w:r w:rsidRPr="004A5029">
        <w:rPr>
          <w:rFonts w:ascii="Times New Roman" w:eastAsia="Calibri" w:hAnsi="Times New Roman" w:cs="Times New Roman"/>
          <w:color w:val="000000" w:themeColor="text1"/>
        </w:rPr>
        <w:t>del Ministro dell'economia e delle finanze</w:t>
      </w:r>
      <w:bookmarkEnd w:id="70"/>
      <w:r w:rsidRPr="004A5029">
        <w:rPr>
          <w:rFonts w:ascii="Times New Roman" w:eastAsia="Calibri" w:hAnsi="Times New Roman" w:cs="Times New Roman"/>
          <w:b/>
          <w:bCs/>
          <w:strike/>
          <w:color w:val="000000" w:themeColor="text1"/>
        </w:rPr>
        <w:t xml:space="preserve">, di concerto con il Ministro delle infrastrutture e dei </w:t>
      </w:r>
      <w:r w:rsidR="00FE1836" w:rsidRPr="004A5029">
        <w:rPr>
          <w:rFonts w:ascii="Times New Roman" w:eastAsia="Calibri" w:hAnsi="Times New Roman" w:cs="Times New Roman"/>
          <w:b/>
          <w:bCs/>
          <w:strike/>
          <w:color w:val="000000" w:themeColor="text1"/>
        </w:rPr>
        <w:t>t</w:t>
      </w:r>
      <w:r w:rsidRPr="004A5029">
        <w:rPr>
          <w:rFonts w:ascii="Times New Roman" w:eastAsia="Calibri" w:hAnsi="Times New Roman" w:cs="Times New Roman"/>
          <w:b/>
          <w:bCs/>
          <w:strike/>
          <w:color w:val="000000" w:themeColor="text1"/>
        </w:rPr>
        <w:t>rasporti</w:t>
      </w:r>
      <w:r w:rsidR="00FE1836" w:rsidRPr="004A5029">
        <w:rPr>
          <w:rFonts w:ascii="Times New Roman" w:eastAsia="Calibri" w:hAnsi="Times New Roman" w:cs="Times New Roman"/>
          <w:color w:val="000000" w:themeColor="text1"/>
        </w:rPr>
        <w:t xml:space="preserve"> </w:t>
      </w:r>
      <w:r w:rsidRPr="004A5029">
        <w:rPr>
          <w:rFonts w:ascii="Times New Roman" w:eastAsia="Calibri" w:hAnsi="Times New Roman" w:cs="Times New Roman"/>
          <w:color w:val="000000" w:themeColor="text1"/>
        </w:rPr>
        <w:t>7 agosto 2012</w:t>
      </w:r>
      <w:r w:rsidR="00FE1836" w:rsidRPr="004A5029">
        <w:rPr>
          <w:rFonts w:ascii="Times New Roman" w:eastAsia="Calibri" w:hAnsi="Times New Roman" w:cs="Times New Roman"/>
          <w:color w:val="000000" w:themeColor="text1"/>
        </w:rPr>
        <w:t>, pubblicato nella Gazzetta Ufficiale della Repubblica italiana n. 210 dell’8 settembre 2012.</w:t>
      </w:r>
    </w:p>
    <w:p w14:paraId="26478C1C" w14:textId="7D20D056"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6. Le disposizioni di cui ai commi 1, 2, 3 e 5 si applicano anche alle società operanti nella gestione dei servizi di cui all'articolo 3-</w:t>
      </w:r>
      <w:r w:rsidRPr="004A5029">
        <w:rPr>
          <w:rFonts w:ascii="Times New Roman" w:eastAsia="Calibri" w:hAnsi="Times New Roman" w:cs="Times New Roman"/>
          <w:i/>
          <w:iCs/>
          <w:color w:val="000000" w:themeColor="text1"/>
        </w:rPr>
        <w:t>bis</w:t>
      </w:r>
      <w:r w:rsidRPr="004A5029">
        <w:rPr>
          <w:rFonts w:ascii="Times New Roman" w:eastAsia="Calibri" w:hAnsi="Times New Roman" w:cs="Times New Roman"/>
          <w:color w:val="000000" w:themeColor="text1"/>
        </w:rPr>
        <w:t xml:space="preserve"> del decreto-legge 13 agosto 2011, n. 138, convertito, con modificazioni, dalla legge 14 settembre 2011, n. 148, alle società titolari delle autorizzazioni alla costruzione di infrastrutture di trasporto di gas e delle concessioni di stoccaggio di cui agli articoli 9 e 11 del decreto legislativo 23 maggio 2000, n. 164, alle società titolari delle autorizzazioni alla costruzione di infrastrutture facenti parte del Piano di sviluppo della rete di trasmissione nazionale dell'energia elettrica, alle società titolari delle autorizzazioni per la realizzazione di reti di comunicazione elettronica di cui al </w:t>
      </w:r>
      <w:r w:rsidR="00BE7C30" w:rsidRPr="004A5029">
        <w:rPr>
          <w:rFonts w:ascii="Times New Roman" w:hAnsi="Times New Roman" w:cs="Times New Roman"/>
          <w:b/>
          <w:bCs/>
          <w:color w:val="000000" w:themeColor="text1"/>
        </w:rPr>
        <w:t>codice delle comunicazioni elettroniche</w:t>
      </w:r>
      <w:r w:rsidR="00422AFC" w:rsidRPr="004A5029">
        <w:rPr>
          <w:rFonts w:ascii="Times New Roman" w:hAnsi="Times New Roman" w:cs="Times New Roman"/>
          <w:b/>
          <w:bCs/>
          <w:color w:val="000000" w:themeColor="text1"/>
        </w:rPr>
        <w:t>,</w:t>
      </w:r>
      <w:r w:rsidR="00BE7C30" w:rsidRPr="004A5029">
        <w:rPr>
          <w:rFonts w:ascii="Times New Roman" w:hAnsi="Times New Roman" w:cs="Times New Roman"/>
          <w:b/>
          <w:bCs/>
          <w:color w:val="000000" w:themeColor="text1"/>
        </w:rPr>
        <w:t xml:space="preserve"> di cui al</w:t>
      </w:r>
      <w:r w:rsidR="00BE7C30" w:rsidRPr="004A5029">
        <w:rPr>
          <w:rFonts w:ascii="Times New Roman" w:hAnsi="Times New Roman" w:cs="Times New Roman"/>
          <w:color w:val="000000" w:themeColor="text1"/>
        </w:rPr>
        <w:t xml:space="preserve"> </w:t>
      </w:r>
      <w:r w:rsidR="00BE7C30" w:rsidRPr="004A5029">
        <w:rPr>
          <w:rFonts w:ascii="Times New Roman" w:eastAsia="Calibri" w:hAnsi="Times New Roman" w:cs="Times New Roman"/>
          <w:color w:val="000000" w:themeColor="text1"/>
        </w:rPr>
        <w:t xml:space="preserve"> </w:t>
      </w:r>
      <w:r w:rsidRPr="004A5029">
        <w:rPr>
          <w:rFonts w:ascii="Times New Roman" w:eastAsia="Calibri" w:hAnsi="Times New Roman" w:cs="Times New Roman"/>
          <w:color w:val="000000" w:themeColor="text1"/>
        </w:rPr>
        <w:t xml:space="preserve">decreto legislativo 1° agosto 2003, n. 259 e alle società titolari delle licenze individuali per l'installazione e la fornitura di reti di telecomunicazioni pubbliche di cui al predetto </w:t>
      </w:r>
      <w:r w:rsidR="00BE7C30" w:rsidRPr="004A5029">
        <w:rPr>
          <w:rFonts w:ascii="Times New Roman" w:hAnsi="Times New Roman" w:cs="Times New Roman"/>
          <w:b/>
          <w:bCs/>
          <w:color w:val="000000" w:themeColor="text1"/>
        </w:rPr>
        <w:t xml:space="preserve">codice </w:t>
      </w:r>
      <w:r w:rsidR="00032C64" w:rsidRPr="004A5029">
        <w:rPr>
          <w:rFonts w:ascii="Times New Roman" w:hAnsi="Times New Roman" w:cs="Times New Roman"/>
          <w:b/>
          <w:bCs/>
          <w:color w:val="000000" w:themeColor="text1"/>
        </w:rPr>
        <w:t>delle comunicazioni elettroniche</w:t>
      </w:r>
      <w:r w:rsidR="00032C64" w:rsidRPr="004A5029">
        <w:rPr>
          <w:rFonts w:ascii="Times New Roman" w:hAnsi="Times New Roman" w:cs="Times New Roman"/>
          <w:color w:val="000000" w:themeColor="text1"/>
        </w:rPr>
        <w:t xml:space="preserve"> </w:t>
      </w:r>
      <w:r w:rsidRPr="004A5029">
        <w:rPr>
          <w:rFonts w:ascii="Times New Roman" w:eastAsia="Calibri" w:hAnsi="Times New Roman" w:cs="Times New Roman"/>
          <w:b/>
          <w:bCs/>
          <w:strike/>
          <w:color w:val="000000" w:themeColor="text1"/>
        </w:rPr>
        <w:t>decreto legislativo n. 259 del 2003</w:t>
      </w:r>
      <w:r w:rsidRPr="004A5029">
        <w:rPr>
          <w:rFonts w:ascii="Times New Roman" w:eastAsia="Calibri" w:hAnsi="Times New Roman" w:cs="Times New Roman"/>
          <w:color w:val="000000" w:themeColor="text1"/>
        </w:rPr>
        <w:t xml:space="preserve">, nonché a quelle titolari delle autorizzazioni di cui all'articolo 46 del decreto-legge 1° ottobre 2007, n. 159, convertito, con modificazioni, dalla legge 29 novembre 2007, n. 222. Per le finalità relative all’applicazione del presente comma il decreto di cui al comma 5 è adottato di concerto con il Ministro delle imprese e del made in Italy. </w:t>
      </w:r>
    </w:p>
    <w:p w14:paraId="06AFF87B" w14:textId="77777777"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7. Le garanzie reali, personali e di qualunque altra natura, incluse le cessioni di credito a scopo di garanzia che assistono le obbligazioni e i titoli di debito, possono essere costituite in favore dei sottoscrittori o anche di un loro rappresentante che sarà legittimato a esercitare in nome e per conto dei sottoscrittori tutti i diritti, sostanziali e processuali, relativi alle garanzie medesime.</w:t>
      </w:r>
    </w:p>
    <w:p w14:paraId="326DC100" w14:textId="77777777" w:rsidR="0083753D" w:rsidRPr="004A5029" w:rsidRDefault="0083753D" w:rsidP="0083753D">
      <w:pPr>
        <w:jc w:val="both"/>
        <w:rPr>
          <w:rFonts w:ascii="Times New Roman" w:eastAsia="Calibri" w:hAnsi="Times New Roman" w:cs="Times New Roman"/>
          <w:color w:val="000000" w:themeColor="text1"/>
        </w:rPr>
      </w:pPr>
    </w:p>
    <w:p w14:paraId="0A821549" w14:textId="77777777" w:rsidR="0083753D" w:rsidRPr="004A5029" w:rsidRDefault="0083753D" w:rsidP="0083753D">
      <w:pPr>
        <w:rPr>
          <w:rFonts w:ascii="Times New Roman" w:hAnsi="Times New Roman" w:cs="Times New Roman"/>
          <w:color w:val="000000" w:themeColor="text1"/>
        </w:rPr>
      </w:pPr>
    </w:p>
    <w:p w14:paraId="66FDCF4E" w14:textId="77777777" w:rsidR="0083753D" w:rsidRPr="004A5029" w:rsidRDefault="0083753D" w:rsidP="0083753D">
      <w:pPr>
        <w:jc w:val="both"/>
        <w:rPr>
          <w:rFonts w:ascii="Times New Roman" w:hAnsi="Times New Roman" w:cs="Times New Roman"/>
          <w:color w:val="000000" w:themeColor="text1"/>
        </w:rPr>
        <w:sectPr w:rsidR="0083753D" w:rsidRPr="004A5029" w:rsidSect="002876D9">
          <w:footerReference w:type="default" r:id="rId36"/>
          <w:footnotePr>
            <w:numRestart w:val="eachSect"/>
          </w:footnotePr>
          <w:pgSz w:w="11906" w:h="16838"/>
          <w:pgMar w:top="1134" w:right="1134" w:bottom="1134" w:left="1134" w:header="709" w:footer="709" w:gutter="0"/>
          <w:cols w:space="708"/>
          <w:docGrid w:linePitch="360"/>
        </w:sectPr>
      </w:pPr>
    </w:p>
    <w:p w14:paraId="6FA56C6C" w14:textId="77777777" w:rsidR="0083753D"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PARTE III</w:t>
      </w:r>
    </w:p>
    <w:p w14:paraId="22D2E303" w14:textId="77777777" w:rsidR="0083753D"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DELLA LOCAZIONE FINANZIARIA</w:t>
      </w:r>
    </w:p>
    <w:p w14:paraId="3BEE236D" w14:textId="77777777" w:rsidR="0083753D" w:rsidRPr="004A5029" w:rsidRDefault="0083753D" w:rsidP="0083753D">
      <w:pPr>
        <w:jc w:val="center"/>
        <w:rPr>
          <w:rFonts w:ascii="Times New Roman" w:hAnsi="Times New Roman" w:cs="Times New Roman"/>
          <w:b/>
          <w:bCs/>
          <w:color w:val="000000" w:themeColor="text1"/>
        </w:rPr>
      </w:pPr>
    </w:p>
    <w:p w14:paraId="3F2718C5" w14:textId="77777777" w:rsidR="0083753D" w:rsidRPr="004A5029" w:rsidRDefault="0083753D" w:rsidP="0083753D">
      <w:pPr>
        <w:jc w:val="both"/>
        <w:rPr>
          <w:rFonts w:ascii="Times New Roman" w:hAnsi="Times New Roman" w:cs="Times New Roman"/>
          <w:b/>
          <w:bCs/>
          <w:color w:val="000000" w:themeColor="text1"/>
        </w:rPr>
      </w:pPr>
      <w:r w:rsidRPr="004A5029">
        <w:rPr>
          <w:rFonts w:ascii="Times New Roman" w:hAnsi="Times New Roman" w:cs="Times New Roman"/>
          <w:b/>
          <w:color w:val="000000" w:themeColor="text1"/>
        </w:rPr>
        <w:t>Articolo 196.</w:t>
      </w:r>
    </w:p>
    <w:p w14:paraId="011E75C3" w14:textId="77777777" w:rsidR="0083753D" w:rsidRPr="004A5029" w:rsidRDefault="0083753D" w:rsidP="0083753D">
      <w:pPr>
        <w:jc w:val="both"/>
        <w:rPr>
          <w:rFonts w:ascii="Times New Roman" w:hAnsi="Times New Roman" w:cs="Times New Roman"/>
          <w:i/>
          <w:color w:val="000000" w:themeColor="text1"/>
        </w:rPr>
      </w:pPr>
      <w:r w:rsidRPr="004A5029">
        <w:rPr>
          <w:rFonts w:ascii="Times New Roman" w:hAnsi="Times New Roman" w:cs="Times New Roman"/>
          <w:bCs/>
          <w:i/>
          <w:color w:val="000000" w:themeColor="text1"/>
        </w:rPr>
        <w:t>Definizione e disciplina.</w:t>
      </w:r>
    </w:p>
    <w:p w14:paraId="48FA4965" w14:textId="77777777" w:rsidR="0083753D" w:rsidRPr="004A5029" w:rsidRDefault="0083753D" w:rsidP="0083753D">
      <w:pPr>
        <w:jc w:val="both"/>
        <w:rPr>
          <w:rFonts w:ascii="Times New Roman" w:hAnsi="Times New Roman" w:cs="Times New Roman"/>
          <w:color w:val="000000" w:themeColor="text1"/>
          <w:shd w:val="clear" w:color="auto" w:fill="FFFFFF"/>
        </w:rPr>
      </w:pPr>
      <w:r w:rsidRPr="004A5029">
        <w:rPr>
          <w:rFonts w:ascii="Times New Roman" w:hAnsi="Times New Roman" w:cs="Times New Roman"/>
          <w:color w:val="000000" w:themeColor="text1"/>
        </w:rPr>
        <w:t>1. Per finanziare la realizzazione, l’acquisizione e il completamento di opere pubbliche o di pubblica utilità gli enti concedenti possono stipulare contratti di locazione finanziaria (</w:t>
      </w:r>
      <w:r w:rsidRPr="004A5029">
        <w:rPr>
          <w:rFonts w:ascii="Times New Roman" w:hAnsi="Times New Roman" w:cs="Times New Roman"/>
          <w:i/>
          <w:iCs/>
          <w:color w:val="000000" w:themeColor="text1"/>
        </w:rPr>
        <w:t>leasing)</w:t>
      </w:r>
      <w:r w:rsidRPr="004A5029">
        <w:rPr>
          <w:rFonts w:ascii="Times New Roman" w:hAnsi="Times New Roman" w:cs="Times New Roman"/>
          <w:color w:val="000000" w:themeColor="text1"/>
        </w:rPr>
        <w:t>.</w:t>
      </w:r>
    </w:p>
    <w:p w14:paraId="2863C800"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La società di </w:t>
      </w:r>
      <w:r w:rsidRPr="004A5029">
        <w:rPr>
          <w:rFonts w:ascii="Times New Roman" w:hAnsi="Times New Roman" w:cs="Times New Roman"/>
          <w:iCs/>
          <w:color w:val="000000" w:themeColor="text1"/>
        </w:rPr>
        <w:t xml:space="preserve">locazione finanziaria </w:t>
      </w:r>
      <w:r w:rsidRPr="004A5029">
        <w:rPr>
          <w:rFonts w:ascii="Times New Roman" w:hAnsi="Times New Roman" w:cs="Times New Roman"/>
          <w:color w:val="000000" w:themeColor="text1"/>
        </w:rPr>
        <w:t xml:space="preserve">acquista da un operatore economico un bene esistente o da realizzare e lo cede in godimento, per un determinato periodo di tempo, alla pubblica amministrazione a fronte del pagamento di un canone periodico fisso e comprensivo di eventuali servizi accessori. </w:t>
      </w:r>
    </w:p>
    <w:p w14:paraId="28F04DBB"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3. Se lo schema di contratto prevede il trasferimento del rischio operativo, ai sensi dell’articolo 177, si applicano, per quanto non previsto dal presente articolo, le norme sulle concessioni e sugli altri contratti di partenariato pubblico-privato. In caso contrario si applicano le disposizioni in materia di appalto pubblico di lavori.</w:t>
      </w:r>
    </w:p>
    <w:p w14:paraId="54F1C355"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Per l’aggiudicazione del contratto di cui al comma 1 l’ente concedente pone a base di gara almeno un progetto di fattibilità, comprensivo del piano finanziario. L’aggiudicatario predispone i successivi livelli progettuali ed esegue l’opera.</w:t>
      </w:r>
    </w:p>
    <w:p w14:paraId="5BBC3D0D"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5. Se l’offerente è un raggruppamento temporaneo di imprese costituito dal soggetto finanziatore e da uno o più soggetti realizzatori, ciascuno è responsabile in relazione alla specifica obbligazione assunta nel contratto. Il soggetto finanziatore può presentare l’offerta anche singolarmente, ricorrendo in tal caso all’avvalimento del soggetto realizzatore. </w:t>
      </w:r>
    </w:p>
    <w:p w14:paraId="6C2E606D" w14:textId="41199848"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6. Uno o più soggetti costituenti l’associazione temporanea di imprese, in caso di </w:t>
      </w:r>
      <w:r w:rsidR="002C3128" w:rsidRPr="004A5029">
        <w:rPr>
          <w:rFonts w:ascii="Times New Roman" w:hAnsi="Times New Roman" w:cs="Times New Roman"/>
          <w:bCs/>
          <w:color w:val="000000" w:themeColor="text1"/>
        </w:rPr>
        <w:t>apertura della liquidazione giudiziale</w:t>
      </w:r>
      <w:r w:rsidRPr="004A5029">
        <w:rPr>
          <w:rFonts w:ascii="Times New Roman" w:hAnsi="Times New Roman" w:cs="Times New Roman"/>
          <w:color w:val="000000" w:themeColor="text1"/>
        </w:rPr>
        <w:t>, inadempimento o sopravvenienza di qualsiasi causa impeditiva all’adempimento dell’obbligazione, possono essere sostituiti in fase di gara o di esecuzione con altri soggetti aventi medesimi requisiti e caratteristiche. L’ente concedente può negare l’assenso solo nelle ipotesi in cui il soggetto indicato a subentrare non sia in possesso dei necessari requisiti soggettivi e oggettivi.</w:t>
      </w:r>
    </w:p>
    <w:p w14:paraId="491F06E4"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7. L’adempimento delle obbligazioni dell’ente concedente resta in ogni caso condizionato all’esito positivo del collaudo, ovvero della verifica di conformità in ordine alla gestione funzionale dell’opera secondo le modalità stabilite. Il soggetto aggiudicatario assicura la corretta manutenzione del bene sino al momento del riscatto.</w:t>
      </w:r>
    </w:p>
    <w:p w14:paraId="27958E7D"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8. L'opera oggetto di locazione finanziaria segue il regime di opera pubblica ai fini urbanistici, edilizi ed espropriativi a condizione che, nel contratto medesimo, sia stabilito che al termine del periodo di locazione il committente è obbligato al riscatto. L’ente concedente può concedere il diritto di superficie sull’area pubblica dove realizzare l’opera.</w:t>
      </w:r>
    </w:p>
    <w:p w14:paraId="4D5AD7A2" w14:textId="3DD63953"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9. L’opera può essere realizzata anche su </w:t>
      </w:r>
      <w:r w:rsidR="0018767A" w:rsidRPr="004A5029">
        <w:rPr>
          <w:rFonts w:ascii="Times New Roman" w:hAnsi="Times New Roman" w:cs="Times New Roman"/>
          <w:b/>
          <w:bCs/>
          <w:color w:val="000000" w:themeColor="text1"/>
        </w:rPr>
        <w:t>un’</w:t>
      </w:r>
      <w:r w:rsidRPr="004A5029">
        <w:rPr>
          <w:rFonts w:ascii="Times New Roman" w:hAnsi="Times New Roman" w:cs="Times New Roman"/>
          <w:color w:val="000000" w:themeColor="text1"/>
        </w:rPr>
        <w:t>area nella disponibilità dell'aggiudicatario. Si applica, anche in tal caso, il primo periodo del comma 8.</w:t>
      </w:r>
    </w:p>
    <w:p w14:paraId="4BEBFA64"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10. Il contratto prevede la facoltà di riscatto anticipato.</w:t>
      </w:r>
    </w:p>
    <w:p w14:paraId="0CCC0888" w14:textId="77777777" w:rsidR="0083753D" w:rsidRPr="004A5029" w:rsidRDefault="0083753D" w:rsidP="0083753D">
      <w:pPr>
        <w:jc w:val="both"/>
        <w:rPr>
          <w:rFonts w:ascii="Times New Roman" w:hAnsi="Times New Roman" w:cs="Times New Roman"/>
          <w:color w:val="000000" w:themeColor="text1"/>
        </w:rPr>
      </w:pPr>
    </w:p>
    <w:p w14:paraId="4A990D24" w14:textId="77777777" w:rsidR="0083753D" w:rsidRPr="004A5029" w:rsidRDefault="0083753D" w:rsidP="0083753D">
      <w:pPr>
        <w:rPr>
          <w:rFonts w:ascii="Times New Roman" w:hAnsi="Times New Roman" w:cs="Times New Roman"/>
          <w:b/>
          <w:bCs/>
          <w:color w:val="000000" w:themeColor="text1"/>
        </w:rPr>
      </w:pPr>
      <w:r w:rsidRPr="004A5029">
        <w:rPr>
          <w:rFonts w:ascii="Times New Roman" w:hAnsi="Times New Roman" w:cs="Times New Roman"/>
          <w:b/>
          <w:bCs/>
          <w:color w:val="000000" w:themeColor="text1"/>
        </w:rPr>
        <w:br w:type="page"/>
      </w:r>
    </w:p>
    <w:p w14:paraId="5D2869CB" w14:textId="77777777" w:rsidR="0083753D"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 xml:space="preserve">PARTE IV </w:t>
      </w:r>
    </w:p>
    <w:p w14:paraId="1B30DB3F" w14:textId="77777777" w:rsidR="0083753D"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DEL CONTRATTO DI DISPONIBILITÀ</w:t>
      </w:r>
    </w:p>
    <w:p w14:paraId="603CC4DB" w14:textId="77777777" w:rsidR="0083753D" w:rsidRPr="004A5029" w:rsidRDefault="0083753D" w:rsidP="0083753D">
      <w:pPr>
        <w:jc w:val="both"/>
        <w:rPr>
          <w:rFonts w:ascii="Times New Roman" w:hAnsi="Times New Roman" w:cs="Times New Roman"/>
          <w:color w:val="000000" w:themeColor="text1"/>
        </w:rPr>
      </w:pPr>
    </w:p>
    <w:p w14:paraId="5E17C334" w14:textId="77777777" w:rsidR="0083753D" w:rsidRPr="004A5029" w:rsidRDefault="0083753D" w:rsidP="0083753D">
      <w:pPr>
        <w:jc w:val="both"/>
        <w:rPr>
          <w:rFonts w:ascii="Times New Roman" w:hAnsi="Times New Roman" w:cs="Times New Roman"/>
          <w:b/>
          <w:bCs/>
          <w:color w:val="000000" w:themeColor="text1"/>
        </w:rPr>
      </w:pPr>
      <w:r w:rsidRPr="004A5029">
        <w:rPr>
          <w:rFonts w:ascii="Times New Roman" w:hAnsi="Times New Roman" w:cs="Times New Roman"/>
          <w:b/>
          <w:color w:val="000000" w:themeColor="text1"/>
        </w:rPr>
        <w:t>Articolo 197</w:t>
      </w:r>
      <w:r w:rsidRPr="004A5029">
        <w:rPr>
          <w:rFonts w:ascii="Times New Roman" w:hAnsi="Times New Roman" w:cs="Times New Roman"/>
          <w:b/>
          <w:bCs/>
          <w:color w:val="000000" w:themeColor="text1"/>
        </w:rPr>
        <w:t>.</w:t>
      </w:r>
    </w:p>
    <w:p w14:paraId="138002B6" w14:textId="77777777" w:rsidR="0083753D" w:rsidRPr="004A5029" w:rsidRDefault="0083753D" w:rsidP="0083753D">
      <w:pPr>
        <w:jc w:val="both"/>
        <w:rPr>
          <w:rFonts w:ascii="Times New Roman" w:hAnsi="Times New Roman" w:cs="Times New Roman"/>
          <w:i/>
          <w:color w:val="000000" w:themeColor="text1"/>
        </w:rPr>
      </w:pPr>
      <w:r w:rsidRPr="004A5029">
        <w:rPr>
          <w:rFonts w:ascii="Times New Roman" w:hAnsi="Times New Roman" w:cs="Times New Roman"/>
          <w:bCs/>
          <w:i/>
          <w:color w:val="000000" w:themeColor="text1"/>
        </w:rPr>
        <w:t>Definizione e disciplina.</w:t>
      </w:r>
    </w:p>
    <w:p w14:paraId="40A633F9"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Le parti determinano il contenuto del contratto di disponibilità nei limiti imposti dalle disposizioni di cui al presente articolo, tenendo conto dei bandi-tipo e dei contratti-tipo redatti dall’Autorità di regolazione del settore.</w:t>
      </w:r>
    </w:p>
    <w:p w14:paraId="52D842DD" w14:textId="77777777" w:rsidR="0083753D" w:rsidRPr="004A5029" w:rsidRDefault="0083753D" w:rsidP="0083753D">
      <w:pPr>
        <w:jc w:val="both"/>
        <w:rPr>
          <w:rFonts w:ascii="Times New Roman" w:hAnsi="Times New Roman" w:cs="Times New Roman"/>
          <w:bCs/>
          <w:strike/>
          <w:color w:val="000000" w:themeColor="text1"/>
        </w:rPr>
      </w:pPr>
      <w:r w:rsidRPr="004A5029">
        <w:rPr>
          <w:rFonts w:ascii="Times New Roman" w:hAnsi="Times New Roman" w:cs="Times New Roman"/>
          <w:bCs/>
          <w:color w:val="000000" w:themeColor="text1"/>
        </w:rPr>
        <w:t>2. Il corrispettivo del contratto di disponibilità si compone di un canone di disponibilità, commisurato all’effettivo periodo per il quale l’operatore economico ha garantito il godimento dell’opera, sempre che il mancato o ridotto godimento non rientri nel rischio a carico dell’ente concedente ai sensi del comma 4.</w:t>
      </w:r>
    </w:p>
    <w:p w14:paraId="69D2879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Quando è convenuto il trasferimento della proprietà dell'opera all’ente concedente il corrispettivo si compone anche:</w:t>
      </w:r>
    </w:p>
    <w:p w14:paraId="725CE33D"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di un eventuale contributo in corso d'opera, non superiore al 50 per cento del costo di costruzione dell'opera;</w:t>
      </w:r>
    </w:p>
    <w:p w14:paraId="06E1050D"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di un prezzo di trasferimento, da pagare al termine del contratto, determinato in relazione al valore di mercato residuo dell'opera e tenendo conto dell’importo già versato a titolo di canone di disponibilità e di eventuale contributo in corso d'opera.</w:t>
      </w:r>
    </w:p>
    <w:p w14:paraId="7400C9D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Se non è diversamente convenuto tra le parti e salvo quanto disposto dal comma 5, il rischio del mancato o ritardato rilascio di autorizzazioni oppure di ogni altro atto amministrativo incidente sul compimento o sulla gestione tecnica dell’opera è a carico dell’ente concedente.</w:t>
      </w:r>
    </w:p>
    <w:p w14:paraId="4884F2A0"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Il rischio del mancato o ritardato rilascio di atti di approvazione o di assenso, da parte di autorità diverse dall’ente concedente, attinenti alla progettazione e alle eventuali varianti in corso d’opera è a carico dell'operatore economico.</w:t>
      </w:r>
    </w:p>
    <w:p w14:paraId="58585641"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6. Le varianti in corso d'opera sono comunicate dall’operatore economico all’ente concedente al fine di consentire a quest’ultimo di opporsi quando alterino le caratteristiche specifiche dell’opera indicate nel capitolato prestazionale.</w:t>
      </w:r>
    </w:p>
    <w:p w14:paraId="7811EAF6"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7. Il contratto determina i modi di attribuzione alle parti degli eventuali oneri sopravvenuti, incidenti sul corrispettivo pattuito per il compimento e la gestione dell’opera, derivanti da disposizioni normative o da provvedimenti dell’autorità.</w:t>
      </w:r>
    </w:p>
    <w:p w14:paraId="72305CB0" w14:textId="79C02718"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8. L’ente concedente può attribuire all'operatore economico la qualità di autorità espropriante, come definita all’articolo 3 del </w:t>
      </w:r>
      <w:r w:rsidR="00471D28" w:rsidRPr="004A5029">
        <w:rPr>
          <w:rFonts w:ascii="Times New Roman" w:hAnsi="Times New Roman" w:cs="Times New Roman"/>
          <w:b/>
          <w:bCs/>
          <w:color w:val="000000" w:themeColor="text1"/>
        </w:rPr>
        <w:t>testo unico delle disposizioni legislative e regolamentari in materia di espropriazione per pubblica utilità</w:t>
      </w:r>
      <w:r w:rsidR="001006C5" w:rsidRPr="004A5029">
        <w:rPr>
          <w:rFonts w:ascii="Times New Roman" w:hAnsi="Times New Roman" w:cs="Times New Roman"/>
          <w:b/>
          <w:bCs/>
          <w:color w:val="000000" w:themeColor="text1"/>
        </w:rPr>
        <w:t>,</w:t>
      </w:r>
      <w:r w:rsidR="00471D28" w:rsidRPr="004A5029">
        <w:rPr>
          <w:rFonts w:ascii="Times New Roman" w:hAnsi="Times New Roman" w:cs="Times New Roman"/>
          <w:b/>
          <w:bCs/>
          <w:color w:val="000000" w:themeColor="text1"/>
        </w:rPr>
        <w:t xml:space="preserve"> di cui al</w:t>
      </w:r>
      <w:r w:rsidR="00471D28"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decreto del Presidente della Repubblica 8 giugno 2001, n. 327, con il potere di espropriare e di curare il relativo procedimento.</w:t>
      </w:r>
    </w:p>
    <w:p w14:paraId="69A67FD3" w14:textId="0B872E58"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9. L’ente concedente redige, unitamente al bando o all’avviso, avvalendosi anche dei bandi-tipo e dei contratti-tipo </w:t>
      </w:r>
      <w:r w:rsidRPr="004A5029">
        <w:rPr>
          <w:rFonts w:ascii="Times New Roman" w:hAnsi="Times New Roman" w:cs="Times New Roman"/>
          <w:b/>
          <w:bCs/>
          <w:strike/>
          <w:color w:val="000000" w:themeColor="text1"/>
        </w:rPr>
        <w:t>di</w:t>
      </w:r>
      <w:r w:rsidRPr="004A5029">
        <w:rPr>
          <w:rFonts w:ascii="Times New Roman" w:hAnsi="Times New Roman" w:cs="Times New Roman"/>
          <w:b/>
          <w:bCs/>
          <w:color w:val="000000" w:themeColor="text1"/>
        </w:rPr>
        <w:t xml:space="preserve"> </w:t>
      </w:r>
      <w:r w:rsidR="000A771E" w:rsidRPr="004A5029">
        <w:rPr>
          <w:rFonts w:ascii="Times New Roman" w:hAnsi="Times New Roman" w:cs="Times New Roman"/>
          <w:b/>
          <w:bCs/>
          <w:color w:val="000000" w:themeColor="text1"/>
        </w:rPr>
        <w:t>dell’</w:t>
      </w:r>
      <w:r w:rsidRPr="004A5029">
        <w:rPr>
          <w:rFonts w:ascii="Times New Roman" w:hAnsi="Times New Roman" w:cs="Times New Roman"/>
          <w:color w:val="000000" w:themeColor="text1"/>
        </w:rPr>
        <w:t>ANAC, un capitolato che indica le caratteristiche specifiche dell’opera, i criteri di determinazione e di riduzione del corrispettivo</w:t>
      </w:r>
      <w:r w:rsidRPr="004A5029">
        <w:rPr>
          <w:rFonts w:ascii="Times New Roman" w:hAnsi="Times New Roman" w:cs="Times New Roman"/>
          <w:b/>
          <w:bCs/>
          <w:strike/>
          <w:color w:val="000000" w:themeColor="text1"/>
        </w:rPr>
        <w:t>,</w:t>
      </w:r>
      <w:r w:rsidRPr="004A5029">
        <w:rPr>
          <w:rFonts w:ascii="Times New Roman" w:hAnsi="Times New Roman" w:cs="Times New Roman"/>
          <w:b/>
          <w:bCs/>
          <w:color w:val="000000" w:themeColor="text1"/>
        </w:rPr>
        <w:t xml:space="preserve"> </w:t>
      </w:r>
      <w:r w:rsidR="0018767A" w:rsidRPr="004A5029">
        <w:rPr>
          <w:rFonts w:ascii="Times New Roman" w:hAnsi="Times New Roman" w:cs="Times New Roman"/>
          <w:b/>
          <w:bCs/>
          <w:color w:val="000000" w:themeColor="text1"/>
        </w:rPr>
        <w:t>e</w:t>
      </w:r>
      <w:r w:rsidR="0018767A"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i modi di prestazione di garanzie e cauzioni, anche funzionali ad assicurare l’esatto adempimento delle obbligazioni contrattuali. </w:t>
      </w:r>
    </w:p>
    <w:p w14:paraId="0B3A6F4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10. Il bando indica i criteri, secondo l'ordine di importanza loro attribuita, in base ai quali si procede alla valutazione comparativa tra le diverse offerte.</w:t>
      </w:r>
    </w:p>
    <w:p w14:paraId="506AC1F4"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11. Il contratto di disponibilità può essere sottoscritto solo dall’operatore economico in possesso dei requisiti generali di qualificazione e di partecipazione alle procedure di affidamento.</w:t>
      </w:r>
    </w:p>
    <w:p w14:paraId="2403B378"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12. L’ente concedente, nei modi previsti dal contratto, ha il diritto di controllare lo svolgimento dei lavori e di verificare prima della consegna l’opera compiuta, eventualmente proponendo le necessarie modificazioni e varianti, sempre che queste non alterino caratteristiche specifiche dell’opera indicate nel capitolato prestazionale.</w:t>
      </w:r>
    </w:p>
    <w:p w14:paraId="6EC990DF"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13. Il contratto determina i casi e i modi di modificazione del contratto, anche attraverso la riduzione del canone di disponibilità, idonei a ricondurlo a equità, anche tenendo conto della esigenza di tutelare i creditori indicati all’articolo 199.</w:t>
      </w:r>
    </w:p>
    <w:p w14:paraId="5BAD3425" w14:textId="77777777" w:rsidR="0083753D" w:rsidRPr="004A5029" w:rsidRDefault="0083753D" w:rsidP="0083753D">
      <w:pPr>
        <w:jc w:val="both"/>
        <w:rPr>
          <w:rFonts w:ascii="Times New Roman" w:hAnsi="Times New Roman" w:cs="Times New Roman"/>
          <w:color w:val="000000" w:themeColor="text1"/>
        </w:rPr>
      </w:pPr>
    </w:p>
    <w:p w14:paraId="0C7D08AC" w14:textId="77777777" w:rsidR="0083753D" w:rsidRPr="004A5029" w:rsidRDefault="0083753D" w:rsidP="0083753D">
      <w:pPr>
        <w:rPr>
          <w:rFonts w:ascii="Times New Roman" w:hAnsi="Times New Roman" w:cs="Times New Roman"/>
          <w:color w:val="000000" w:themeColor="text1"/>
        </w:rPr>
      </w:pPr>
      <w:r w:rsidRPr="004A5029">
        <w:rPr>
          <w:rFonts w:ascii="Times New Roman" w:hAnsi="Times New Roman" w:cs="Times New Roman"/>
          <w:color w:val="000000" w:themeColor="text1"/>
        </w:rPr>
        <w:br w:type="page"/>
      </w:r>
    </w:p>
    <w:p w14:paraId="600F2C1F" w14:textId="77777777" w:rsidR="0083753D"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PARTE V</w:t>
      </w:r>
    </w:p>
    <w:p w14:paraId="429ECF00" w14:textId="77777777" w:rsidR="0083753D"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ALTRE DISPOSIZIONI IN MATERIA DI PARTENARIATO PUBBLICO-PRIVATO</w:t>
      </w:r>
    </w:p>
    <w:p w14:paraId="37A31054" w14:textId="77777777" w:rsidR="0083753D" w:rsidRPr="004A5029" w:rsidRDefault="0083753D" w:rsidP="0083753D">
      <w:pPr>
        <w:rPr>
          <w:rFonts w:ascii="Times New Roman" w:hAnsi="Times New Roman" w:cs="Times New Roman"/>
          <w:color w:val="000000" w:themeColor="text1"/>
        </w:rPr>
      </w:pPr>
    </w:p>
    <w:p w14:paraId="0C960AC0"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b/>
          <w:bCs/>
          <w:color w:val="000000" w:themeColor="text1"/>
        </w:rPr>
        <w:t>Articolo 198</w:t>
      </w:r>
      <w:r w:rsidRPr="004A5029">
        <w:rPr>
          <w:rFonts w:ascii="Times New Roman" w:hAnsi="Times New Roman" w:cs="Times New Roman"/>
          <w:color w:val="000000" w:themeColor="text1"/>
        </w:rPr>
        <w:t>.</w:t>
      </w:r>
    </w:p>
    <w:p w14:paraId="4C63319E" w14:textId="77777777" w:rsidR="0083753D" w:rsidRPr="004A5029" w:rsidRDefault="0083753D" w:rsidP="0083753D">
      <w:pPr>
        <w:jc w:val="both"/>
        <w:rPr>
          <w:rFonts w:ascii="Times New Roman" w:hAnsi="Times New Roman" w:cs="Times New Roman"/>
          <w:i/>
          <w:iCs/>
          <w:color w:val="000000" w:themeColor="text1"/>
        </w:rPr>
      </w:pPr>
      <w:r w:rsidRPr="004A5029">
        <w:rPr>
          <w:rFonts w:ascii="Times New Roman" w:hAnsi="Times New Roman" w:cs="Times New Roman"/>
          <w:i/>
          <w:iCs/>
          <w:color w:val="000000" w:themeColor="text1"/>
        </w:rPr>
        <w:t>Altre disposizioni in materia di gara.</w:t>
      </w:r>
    </w:p>
    <w:p w14:paraId="78BC0B6F"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 Le proposte di cui all’articolo 193, comma 1, primo periodo, possono riguardare, in alternativa alla concessione, tutti i contratti di partenariato pubblico privato.</w:t>
      </w:r>
    </w:p>
    <w:p w14:paraId="12CF686E" w14:textId="3A799BAB"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2. Gli operatori economici aggiudicatari di contratti di partenariato pubblico-privato possono sempre avvalersi, anche al di fuori della finanza di progetto, della facoltà di costituire una società di scopo ai sensi degli articoli 194 e 195.</w:t>
      </w:r>
    </w:p>
    <w:p w14:paraId="75F7DFB1" w14:textId="6655C0F1" w:rsidR="0083753D" w:rsidRPr="004A5029" w:rsidRDefault="0083753D" w:rsidP="6E003A1F">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Gli investitori istituzionali di cui all’articolo 193, comma </w:t>
      </w:r>
      <w:r w:rsidR="0FE19383" w:rsidRPr="004A5029">
        <w:rPr>
          <w:rFonts w:ascii="Times New Roman" w:hAnsi="Times New Roman" w:cs="Times New Roman"/>
          <w:color w:val="000000" w:themeColor="text1"/>
        </w:rPr>
        <w:t>1</w:t>
      </w:r>
      <w:r w:rsidRPr="004A5029">
        <w:rPr>
          <w:rFonts w:ascii="Times New Roman" w:hAnsi="Times New Roman" w:cs="Times New Roman"/>
          <w:color w:val="000000" w:themeColor="text1"/>
        </w:rPr>
        <w:t>, quarto periodo, anche al di fuori della finanza di progetto, possono partecipare alla gara, associandosi o consorziandosi con operatori economici in possesso dei requisiti per l’esecuzione dei lavori o dei servizi, qualora gli stessi ne siano privi. Gli investitori istituzionali possono soddisfare la richiesta dei requisiti di carattere economico, finanziario, tecnico e professionale avvalendosi, anche integralmente, delle capacità di altri soggetti. Gli investitori istituzionali possono altresì subappaltare, anche interamente, le prestazioni oggetto del contratto di concessione a imprese in possesso dei requisiti richiesti dal bando, a condizione che il nominativo del subappaltatore venga comunicato, con il suo consenso, all’ente concedente entro la scadenza del termine per la presentazione dell’offerta.</w:t>
      </w:r>
    </w:p>
    <w:p w14:paraId="7DC8C081" w14:textId="77777777" w:rsidR="0083753D" w:rsidRPr="004A5029" w:rsidRDefault="0083753D" w:rsidP="0083753D">
      <w:pPr>
        <w:jc w:val="both"/>
        <w:rPr>
          <w:rFonts w:ascii="Times New Roman" w:hAnsi="Times New Roman" w:cs="Times New Roman"/>
          <w:color w:val="000000" w:themeColor="text1"/>
        </w:rPr>
      </w:pPr>
    </w:p>
    <w:p w14:paraId="0BF28A2D"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199.</w:t>
      </w:r>
    </w:p>
    <w:p w14:paraId="1D046C6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Privilegio sui crediti e ulteriori garanzie.</w:t>
      </w:r>
    </w:p>
    <w:p w14:paraId="3B4A6A95"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1. I crediti dei soggetti che finanziano o rifinanziano, in qualunque forma, la realizzazione di lavori pubblici, di opere di interesse pubblico o la gestione di pubblici servizi hanno privilegio generale, ai sensi degli articoli 2745 e seguenti del codice civile, sui beni mobili, ivi inclusi i crediti, del concessionario, delle società di scopo, delle società affidatarie, a qualunque titolo, di contratti di partenariato pubblico-privato, oppure di contraenti generali.</w:t>
      </w:r>
    </w:p>
    <w:p w14:paraId="69057621"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Il privilegio, a pena di nullità del contratto di finanziamento, deve risultare da atto scritto. Nell'atto sono esattamente descritti i finanziatori originari dei crediti, il debitore, l'ammontare in linea capitale del finanziamento o della linea di credito, nonché gli elementi che costituiscono il finanziamento.</w:t>
      </w:r>
    </w:p>
    <w:p w14:paraId="35696341" w14:textId="5C098F7A"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L'opponibilità ai terzi del privilegio sui beni è subordinata alla trascrizione, nel registro indicato dall'articolo 1524, secondo comma, del codice civile, dell'atto dal quale il privilegio risulta. Della costituzione del privilegio è dato avviso mediante pubblicazione nella Gazzetta </w:t>
      </w:r>
      <w:r w:rsidR="0018767A" w:rsidRPr="004A5029">
        <w:rPr>
          <w:rFonts w:ascii="Times New Roman" w:hAnsi="Times New Roman" w:cs="Times New Roman"/>
          <w:b/>
          <w:bCs/>
          <w:strike/>
          <w:color w:val="000000" w:themeColor="text1"/>
        </w:rPr>
        <w:t>u</w:t>
      </w:r>
      <w:r w:rsidR="008E3EC3" w:rsidRPr="004A5029">
        <w:rPr>
          <w:rFonts w:ascii="Times New Roman" w:hAnsi="Times New Roman" w:cs="Times New Roman"/>
          <w:b/>
          <w:bCs/>
          <w:color w:val="000000" w:themeColor="text1"/>
        </w:rPr>
        <w:t>U</w:t>
      </w:r>
      <w:r w:rsidRPr="004A5029">
        <w:rPr>
          <w:rFonts w:ascii="Times New Roman" w:hAnsi="Times New Roman" w:cs="Times New Roman"/>
          <w:color w:val="000000" w:themeColor="text1"/>
        </w:rPr>
        <w:t>fficiale della Repubblica italiana. Dall'avviso devono risultare gli estremi della avvenuta trascrizione. La trascrizione e la pubblicazione sono effettuate presso i competenti uffici del luogo ove ha sede l'impresa finanziata.</w:t>
      </w:r>
    </w:p>
    <w:p w14:paraId="39A4BE37"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Fermo restando quanto previsto dall'articolo 1153 del codice civile, il privilegio può essere esercitato anche nei confronti dei terzi che abbiano acquistato diritti sui beni che sono oggetto dello stesso dopo la trascrizione prevista dal comma 3 del presente articolo. Nell'ipotesi in cui non sia possibile far valere il privilegio nei confronti del terzo acquirente, il privilegio si trasferisce sul corrispettivo.</w:t>
      </w:r>
    </w:p>
    <w:p w14:paraId="003D3510" w14:textId="02D7C4E2"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Al fine di agevolare la bancabilità delle iniziative, tutti i crediti della società di scopo, presenti e futuri, ivi inclusi quelli verso il soggetto aggiudicatore e altre pubbliche amministrazioni, possono essere costituiti in pegno o ceduti in garanzia dalla società a banche o altri soggetti finanziatori, senza necessità di consenso del debitore ceduto, anche quando non siano ancora liquidi ed esigibili.</w:t>
      </w:r>
    </w:p>
    <w:p w14:paraId="03E22D06" w14:textId="79B98541"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6. I beni sui quali la società di scopo è titolare di diritti reali possono essere ipotecati o dati in pegno solo a garanzia di prestiti contratti per finanziare o rifinanziare gli </w:t>
      </w:r>
      <w:r w:rsidRPr="00BD54D8">
        <w:rPr>
          <w:rFonts w:ascii="Times New Roman" w:hAnsi="Times New Roman" w:cs="Times New Roman"/>
          <w:color w:val="000000" w:themeColor="text1"/>
        </w:rPr>
        <w:t>investimenti e</w:t>
      </w:r>
      <w:r w:rsidR="006E3D97" w:rsidRPr="00BD54D8">
        <w:rPr>
          <w:rFonts w:ascii="Times New Roman" w:hAnsi="Times New Roman" w:cs="Times New Roman"/>
          <w:color w:val="000000" w:themeColor="text1"/>
        </w:rPr>
        <w:t xml:space="preserve"> </w:t>
      </w:r>
      <w:r w:rsidRPr="00BD54D8">
        <w:rPr>
          <w:rFonts w:ascii="Times New Roman" w:hAnsi="Times New Roman" w:cs="Times New Roman"/>
          <w:b/>
          <w:bCs/>
          <w:strike/>
          <w:color w:val="000000" w:themeColor="text1"/>
        </w:rPr>
        <w:t>/o</w:t>
      </w:r>
      <w:r w:rsidRPr="00BD54D8">
        <w:rPr>
          <w:rFonts w:ascii="Times New Roman" w:hAnsi="Times New Roman" w:cs="Times New Roman"/>
          <w:color w:val="000000" w:themeColor="text1"/>
        </w:rPr>
        <w:t xml:space="preserve"> i fabbisogni previsti</w:t>
      </w:r>
      <w:r w:rsidRPr="004A5029">
        <w:rPr>
          <w:rFonts w:ascii="Times New Roman" w:hAnsi="Times New Roman" w:cs="Times New Roman"/>
          <w:color w:val="000000" w:themeColor="text1"/>
        </w:rPr>
        <w:t xml:space="preserve"> dal contratto di partenariato pubblico-privato.</w:t>
      </w:r>
    </w:p>
    <w:p w14:paraId="0477E574" w14:textId="77777777" w:rsidR="0083753D" w:rsidRPr="004A5029" w:rsidRDefault="0083753D" w:rsidP="0083753D">
      <w:pPr>
        <w:jc w:val="both"/>
        <w:rPr>
          <w:rFonts w:ascii="Times New Roman" w:hAnsi="Times New Roman" w:cs="Times New Roman"/>
          <w:color w:val="000000" w:themeColor="text1"/>
        </w:rPr>
      </w:pPr>
    </w:p>
    <w:p w14:paraId="00E704D9"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200.</w:t>
      </w:r>
    </w:p>
    <w:p w14:paraId="226B9DD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 xml:space="preserve">Contratti di rendimento energetico o di prestazione energetica. </w:t>
      </w:r>
    </w:p>
    <w:p w14:paraId="48636832" w14:textId="6E8D9F1E"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Nel caso di contratti di rendimento energetico o di prestazione energetica (EPC), i ricavi di gestione dell'operatore economico </w:t>
      </w:r>
      <w:r w:rsidR="0028540F" w:rsidRPr="004A5029">
        <w:rPr>
          <w:rFonts w:ascii="Times New Roman" w:hAnsi="Times New Roman" w:cs="Times New Roman"/>
          <w:color w:val="000000" w:themeColor="text1"/>
        </w:rPr>
        <w:t xml:space="preserve">sono </w:t>
      </w:r>
      <w:r w:rsidRPr="004A5029">
        <w:rPr>
          <w:rFonts w:ascii="Times New Roman" w:hAnsi="Times New Roman" w:cs="Times New Roman"/>
          <w:color w:val="000000" w:themeColor="text1"/>
        </w:rPr>
        <w:t>determinati e pagati in funzione del livello di miglioramento dell'efficienza energetica o di altri criteri di prestazione energetica stabiliti contrattualmente, purché quantificabili in relazione ai consumi. La misura di miglioramento dell'efficienza energetica, calcolata secondo le norme in materia di attestazione della prestazione energetica degli immobili e delle altre infrastrutture energivore, è resa disponibile all'ente concedente a cura dell'operatore economico e deve essere verificata e monitorata durante l'intera durata del contratto, anche avvalendosi di apposite piattaforme informatiche adibite per la raccolta, l'organizzazione, la gestione, l'elaborazione, la valutazione e il monitoraggio dei consumi energetici.</w:t>
      </w:r>
    </w:p>
    <w:p w14:paraId="3FD9042A" w14:textId="77777777" w:rsidR="0083753D" w:rsidRPr="004A5029" w:rsidRDefault="0083753D" w:rsidP="0083753D">
      <w:pPr>
        <w:rPr>
          <w:rFonts w:ascii="Times New Roman" w:hAnsi="Times New Roman" w:cs="Times New Roman"/>
          <w:color w:val="000000" w:themeColor="text1"/>
        </w:rPr>
      </w:pPr>
    </w:p>
    <w:p w14:paraId="54B1718D"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201.</w:t>
      </w:r>
    </w:p>
    <w:p w14:paraId="4B1F5E56"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Partenariato sociale.</w:t>
      </w:r>
    </w:p>
    <w:p w14:paraId="5286D8BB" w14:textId="12FF0D7F" w:rsidR="0083753D" w:rsidRPr="004A5029" w:rsidRDefault="0083753D" w:rsidP="6E003A1F">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Gli enti concedenti stabiliscono, con atto generale e tenuto conto dei bandi-tipo e </w:t>
      </w:r>
      <w:r w:rsidRPr="004A5029">
        <w:rPr>
          <w:rFonts w:ascii="Times New Roman" w:eastAsia="Times New Roman" w:hAnsi="Times New Roman" w:cs="Times New Roman"/>
          <w:color w:val="000000" w:themeColor="text1"/>
        </w:rPr>
        <w:t xml:space="preserve">dei </w:t>
      </w:r>
      <w:r w:rsidR="6F34061B" w:rsidRPr="004A5029">
        <w:rPr>
          <w:rFonts w:ascii="Times New Roman" w:eastAsia="Times New Roman" w:hAnsi="Times New Roman" w:cs="Times New Roman"/>
          <w:color w:val="000000" w:themeColor="text1"/>
        </w:rPr>
        <w:t>contratti-tipo</w:t>
      </w:r>
      <w:r w:rsidRPr="004A5029">
        <w:rPr>
          <w:rFonts w:ascii="Times New Roman" w:eastAsia="Times New Roman" w:hAnsi="Times New Roman" w:cs="Times New Roman"/>
          <w:color w:val="000000" w:themeColor="text1"/>
        </w:rPr>
        <w:t xml:space="preserve"> predisposti dall’Autorità di regolazione del settore, i criteri e le condizioni, per la conclusione di contratti di partenariato sociale aventi ad oggetto una o più delle presta</w:t>
      </w:r>
      <w:r w:rsidRPr="004A5029">
        <w:rPr>
          <w:rFonts w:ascii="Times New Roman" w:hAnsi="Times New Roman" w:cs="Times New Roman"/>
          <w:color w:val="000000" w:themeColor="text1"/>
        </w:rPr>
        <w:t>zioni seguenti:</w:t>
      </w:r>
    </w:p>
    <w:p w14:paraId="0399FB9D"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gestione e manutenzione di aree riservate al verde pubblico urbano e di immobili di origine rurale destinati ad attività sociali e culturali, ceduti al Comune in esecuzione di convenzioni e di strumenti urbanistici attuativi; sussiste, per la conclusione di tale contratto, il diritto di prelazione dei cittadini, aventi residenza o domicilio nei comprensori ove insistono i beni e le aree, costituenti un consorzio del comprensorio che raggiunga almeno i due terzi della proprietà della lottizzazione; i cittadini costituiti in consorzio possono beneficiare, altresì, di incentivi fiscali;</w:t>
      </w:r>
    </w:p>
    <w:p w14:paraId="24D74E4A"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gestione, manutenzione e valorizzazione di piazze e strade o interventi di decoro urbano e di recupero di aree e beni immobili inutilizzati, per destinarli a fini di interesse generale, sulla base di progetti presentati da cittadini, singoli o associati che, all’uopo, beneficiano di incentivi fiscali direttamente attinenti alla attività svolta dal singolo o dalla associazione, o comunque utile alla comunità territoriale di riferimento;</w:t>
      </w:r>
    </w:p>
    <w:p w14:paraId="3F91E70F"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compimento di opere di interesse locale, da acquisire al patrimonio indisponibile dell’ente concedente, sulla base di progetti presentati da cittadini, singoli o associati, e a spese di questi ultimi; l’esecuzione delle opere è esente da oneri fiscali e amministrativi, salva l'imposta sul valore aggiunto. </w:t>
      </w:r>
    </w:p>
    <w:p w14:paraId="2183A167"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Le parti determinano il contenuto dei contratti di partenariato sociale nei limiti imposti dalle disposizioni seguenti, tenendo conto dei bandi-tipo e dei contratti-tipo redatti dall’ANAC.</w:t>
      </w:r>
    </w:p>
    <w:p w14:paraId="623ED811" w14:textId="14BE6C0F"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3. Possono concludere i contratti di partenariato sociale microimprese, piccole e medie imprese, come definite </w:t>
      </w:r>
      <w:r w:rsidR="00FE1836" w:rsidRPr="004A5029">
        <w:rPr>
          <w:rFonts w:ascii="Times New Roman" w:hAnsi="Times New Roman" w:cs="Times New Roman"/>
          <w:bCs/>
          <w:color w:val="000000" w:themeColor="text1"/>
        </w:rPr>
        <w:t>da</w:t>
      </w:r>
      <w:r w:rsidRPr="004A5029">
        <w:rPr>
          <w:rFonts w:ascii="Times New Roman" w:hAnsi="Times New Roman" w:cs="Times New Roman"/>
          <w:bCs/>
          <w:color w:val="000000" w:themeColor="text1"/>
        </w:rPr>
        <w:t>ll’articolo 1, comma 1, lettera o) dell’allegato I.1.</w:t>
      </w:r>
    </w:p>
    <w:p w14:paraId="64075ED2" w14:textId="6EE563A2"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4. Con l’atto generale indicato nel comma 1 sono determinati i modi di esercizio del diritto di prelazione dei cittadini costituiti in consorzi e la natura e la misura degli incentivi fiscali previsti per la conclusione dei contratti di partenariato sociale, nei limiti di quanto previsto con rinvio a leggi speciali dal </w:t>
      </w:r>
      <w:r w:rsidR="00BE7C30" w:rsidRPr="004A5029">
        <w:rPr>
          <w:rFonts w:ascii="Times New Roman" w:hAnsi="Times New Roman" w:cs="Times New Roman"/>
          <w:b/>
          <w:bCs/>
          <w:color w:val="000000" w:themeColor="text1"/>
        </w:rPr>
        <w:t>codice dei contratti pubblici</w:t>
      </w:r>
      <w:r w:rsidR="00422AFC" w:rsidRPr="004A5029">
        <w:rPr>
          <w:rFonts w:ascii="Times New Roman" w:hAnsi="Times New Roman" w:cs="Times New Roman"/>
          <w:b/>
          <w:bCs/>
          <w:color w:val="000000" w:themeColor="text1"/>
        </w:rPr>
        <w:t>,</w:t>
      </w:r>
      <w:r w:rsidR="00BE7C30" w:rsidRPr="004A5029">
        <w:rPr>
          <w:rFonts w:ascii="Times New Roman" w:hAnsi="Times New Roman" w:cs="Times New Roman"/>
          <w:b/>
          <w:bCs/>
          <w:color w:val="000000" w:themeColor="text1"/>
        </w:rPr>
        <w:t xml:space="preserve"> di cui al</w:t>
      </w:r>
      <w:r w:rsidR="00BE7C30"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decreto legislativo 18 aprile 2016, n. 50.</w:t>
      </w:r>
    </w:p>
    <w:p w14:paraId="052D4810" w14:textId="77777777" w:rsidR="0083753D" w:rsidRPr="004A5029" w:rsidRDefault="0083753D" w:rsidP="0083753D">
      <w:pPr>
        <w:jc w:val="both"/>
        <w:rPr>
          <w:rFonts w:ascii="Times New Roman" w:hAnsi="Times New Roman" w:cs="Times New Roman"/>
          <w:color w:val="000000" w:themeColor="text1"/>
        </w:rPr>
      </w:pPr>
    </w:p>
    <w:p w14:paraId="78E03F3E"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202.</w:t>
      </w:r>
    </w:p>
    <w:p w14:paraId="29E08D42"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Cessione di immobili in cambio di opere.</w:t>
      </w:r>
    </w:p>
    <w:p w14:paraId="6A528A44"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Il bando di gara, </w:t>
      </w:r>
      <w:r w:rsidRPr="004A5029">
        <w:rPr>
          <w:rFonts w:ascii="Times New Roman" w:hAnsi="Times New Roman" w:cs="Times New Roman"/>
          <w:bCs/>
          <w:color w:val="000000" w:themeColor="text1"/>
        </w:rPr>
        <w:t>redatto anche tenendo conto dei bandi-tipo e dei contratti-tipo predisposti dall’ANAC</w:t>
      </w:r>
      <w:r w:rsidRPr="004A5029">
        <w:rPr>
          <w:rFonts w:ascii="Times New Roman" w:hAnsi="Times New Roman" w:cs="Times New Roman"/>
          <w:color w:val="000000" w:themeColor="text1"/>
        </w:rPr>
        <w:t>, può prevedere:</w:t>
      </w:r>
    </w:p>
    <w:p w14:paraId="1795C335"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a titolo di corrispettivo, totale o parziale e sulla base del loro valore di mercato, il trasferimento </w:t>
      </w:r>
      <w:r w:rsidRPr="004A5029">
        <w:rPr>
          <w:rFonts w:ascii="Times New Roman" w:hAnsi="Times New Roman" w:cs="Times New Roman"/>
          <w:bCs/>
          <w:color w:val="000000" w:themeColor="text1"/>
        </w:rPr>
        <w:t>all’operatore economico</w:t>
      </w:r>
      <w:r w:rsidRPr="004A5029">
        <w:rPr>
          <w:rFonts w:ascii="Times New Roman" w:hAnsi="Times New Roman" w:cs="Times New Roman"/>
          <w:color w:val="000000" w:themeColor="text1"/>
        </w:rPr>
        <w:t xml:space="preserve"> o, quando </w:t>
      </w:r>
      <w:r w:rsidRPr="004A5029">
        <w:rPr>
          <w:rFonts w:ascii="Times New Roman" w:hAnsi="Times New Roman" w:cs="Times New Roman"/>
          <w:bCs/>
          <w:color w:val="000000" w:themeColor="text1"/>
        </w:rPr>
        <w:t xml:space="preserve">questi </w:t>
      </w:r>
      <w:r w:rsidRPr="004A5029">
        <w:rPr>
          <w:rFonts w:ascii="Times New Roman" w:hAnsi="Times New Roman" w:cs="Times New Roman"/>
          <w:color w:val="000000" w:themeColor="text1"/>
        </w:rPr>
        <w:t xml:space="preserve">vi abbia interesse, </w:t>
      </w:r>
      <w:r w:rsidRPr="004A5029">
        <w:rPr>
          <w:rFonts w:ascii="Times New Roman" w:hAnsi="Times New Roman" w:cs="Times New Roman"/>
          <w:bCs/>
          <w:color w:val="000000" w:themeColor="text1"/>
        </w:rPr>
        <w:t>a terzi</w:t>
      </w:r>
      <w:r w:rsidRPr="004A5029">
        <w:rPr>
          <w:rFonts w:ascii="Times New Roman" w:hAnsi="Times New Roman" w:cs="Times New Roman"/>
          <w:color w:val="000000" w:themeColor="text1"/>
        </w:rPr>
        <w:t xml:space="preserve"> da lui indicati, in possesso dei requisiti di partecipazione alla gara, della proprietà di beni immobili dell’ente concedente, già indicati nel programma triennale per i lavori o nell’avviso di pre-informazione per i servizi e le forniture, </w:t>
      </w:r>
      <w:r w:rsidRPr="004A5029">
        <w:rPr>
          <w:rFonts w:ascii="Times New Roman" w:hAnsi="Times New Roman" w:cs="Times New Roman"/>
          <w:bCs/>
          <w:color w:val="000000" w:themeColor="text1"/>
        </w:rPr>
        <w:t>non più destinati al perseguimento di scopi di interesse generale</w:t>
      </w:r>
      <w:r w:rsidRPr="004A5029">
        <w:rPr>
          <w:rFonts w:ascii="Times New Roman" w:hAnsi="Times New Roman" w:cs="Times New Roman"/>
          <w:color w:val="000000" w:themeColor="text1"/>
        </w:rPr>
        <w:t>;</w:t>
      </w:r>
    </w:p>
    <w:p w14:paraId="376ED46E"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il trasferimento della proprietà in un momento anteriore a quello della fine dei lavori, previa garanzia fideiussoria pari al valore dell'immobile, da prestarsi nei modi previsti dal codice per la partecipazione alle procedure di affidamento; la fideiussione è progressivamente svincolata con le modalità previste con riferimento alla cauzione definitiva.</w:t>
      </w:r>
    </w:p>
    <w:p w14:paraId="62D3F89E" w14:textId="77777777" w:rsidR="0083753D" w:rsidRPr="004A5029" w:rsidRDefault="0083753D" w:rsidP="0083753D">
      <w:pPr>
        <w:rPr>
          <w:rFonts w:ascii="Times New Roman" w:hAnsi="Times New Roman" w:cs="Times New Roman"/>
          <w:color w:val="000000" w:themeColor="text1"/>
        </w:rPr>
      </w:pPr>
    </w:p>
    <w:p w14:paraId="2780AF0D" w14:textId="77777777" w:rsidR="0083753D" w:rsidRPr="004A5029" w:rsidRDefault="0083753D" w:rsidP="0083753D">
      <w:pPr>
        <w:rPr>
          <w:rFonts w:ascii="Times New Roman" w:hAnsi="Times New Roman" w:cs="Times New Roman"/>
          <w:color w:val="000000" w:themeColor="text1"/>
        </w:rPr>
      </w:pPr>
      <w:r w:rsidRPr="004A5029">
        <w:rPr>
          <w:rFonts w:ascii="Times New Roman" w:hAnsi="Times New Roman" w:cs="Times New Roman"/>
          <w:color w:val="000000" w:themeColor="text1"/>
        </w:rPr>
        <w:br w:type="page"/>
      </w:r>
    </w:p>
    <w:p w14:paraId="135973C0" w14:textId="77777777" w:rsidR="0083753D" w:rsidRPr="004A5029" w:rsidRDefault="0083753D" w:rsidP="0083753D">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PARTE VI</w:t>
      </w:r>
    </w:p>
    <w:p w14:paraId="6E44D74F" w14:textId="77777777" w:rsidR="0083753D" w:rsidRPr="004A5029" w:rsidRDefault="0083753D" w:rsidP="0083753D">
      <w:pPr>
        <w:jc w:val="center"/>
        <w:rPr>
          <w:rFonts w:ascii="Times New Roman" w:hAnsi="Times New Roman" w:cs="Times New Roman"/>
          <w:b/>
          <w:color w:val="000000" w:themeColor="text1"/>
        </w:rPr>
      </w:pPr>
      <w:r w:rsidRPr="004A5029">
        <w:rPr>
          <w:rFonts w:ascii="Times New Roman" w:hAnsi="Times New Roman" w:cs="Times New Roman"/>
          <w:b/>
          <w:color w:val="000000" w:themeColor="text1"/>
        </w:rPr>
        <w:t>DEI SERVIZI GLOBALI</w:t>
      </w:r>
    </w:p>
    <w:p w14:paraId="46FC4A0D" w14:textId="77777777" w:rsidR="0083753D" w:rsidRPr="004A5029" w:rsidRDefault="0083753D" w:rsidP="0083753D">
      <w:pPr>
        <w:jc w:val="center"/>
        <w:rPr>
          <w:rFonts w:ascii="Times New Roman" w:hAnsi="Times New Roman" w:cs="Times New Roman"/>
          <w:b/>
          <w:color w:val="000000" w:themeColor="text1"/>
        </w:rPr>
      </w:pPr>
    </w:p>
    <w:p w14:paraId="4EFA0F46"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203.</w:t>
      </w:r>
    </w:p>
    <w:p w14:paraId="544472F6"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Affidamento di servizi globali.</w:t>
      </w:r>
    </w:p>
    <w:p w14:paraId="38353E38" w14:textId="73660B7E"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 L’affidamento di servizi globali si realizza mediante la conclusione di contratti, anche diversi da quelli disciplinati dalle disposizioni della presente </w:t>
      </w:r>
      <w:r w:rsidR="00FE1836" w:rsidRPr="004A5029">
        <w:rPr>
          <w:rFonts w:ascii="Times New Roman" w:hAnsi="Times New Roman" w:cs="Times New Roman"/>
          <w:color w:val="000000" w:themeColor="text1"/>
        </w:rPr>
        <w:t>P</w:t>
      </w:r>
      <w:r w:rsidRPr="004A5029">
        <w:rPr>
          <w:rFonts w:ascii="Times New Roman" w:hAnsi="Times New Roman" w:cs="Times New Roman"/>
          <w:color w:val="000000" w:themeColor="text1"/>
        </w:rPr>
        <w:t>arte, con cui l’operatore economico è tenuto a perseguire un risultato amministrativo mediante le prestazioni professionali e specialistiche dedotte in obbligazione in cambio di un corrispettivo determinato in relazione al risultato ottenuto e alla attività normalmente necessaria per ottenerlo.</w:t>
      </w:r>
    </w:p>
    <w:p w14:paraId="01B0E29E" w14:textId="2CD3E7A5"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2. I contratti di affidamento di servizi globali possono essere sottoscritti solo da un operatore economico in possesso della specifica qualificazione prevista </w:t>
      </w:r>
      <w:r w:rsidR="00FE1836" w:rsidRPr="004A5029">
        <w:rPr>
          <w:rFonts w:ascii="Times New Roman" w:hAnsi="Times New Roman" w:cs="Times New Roman"/>
          <w:bCs/>
          <w:color w:val="000000" w:themeColor="text1"/>
        </w:rPr>
        <w:t>d</w:t>
      </w:r>
      <w:r w:rsidRPr="004A5029">
        <w:rPr>
          <w:rFonts w:ascii="Times New Roman" w:hAnsi="Times New Roman" w:cs="Times New Roman"/>
          <w:bCs/>
          <w:color w:val="000000" w:themeColor="text1"/>
        </w:rPr>
        <w:t>all’articolo 207, oltre che dei requisiti generali per la partecipazione alle procedure di affidamento.</w:t>
      </w:r>
    </w:p>
    <w:p w14:paraId="291BE7D6" w14:textId="08499370"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3. Le parti determinano il contenuto dei contratti di affidamento dei servizi globali nei limiti imposti dalle disposizioni della presente </w:t>
      </w:r>
      <w:r w:rsidR="00FE1836" w:rsidRPr="004A5029">
        <w:rPr>
          <w:rFonts w:ascii="Times New Roman" w:hAnsi="Times New Roman" w:cs="Times New Roman"/>
          <w:color w:val="000000" w:themeColor="text1"/>
        </w:rPr>
        <w:t>P</w:t>
      </w:r>
      <w:r w:rsidRPr="004A5029">
        <w:rPr>
          <w:rFonts w:ascii="Times New Roman" w:hAnsi="Times New Roman" w:cs="Times New Roman"/>
          <w:color w:val="000000" w:themeColor="text1"/>
        </w:rPr>
        <w:t>arte, tenendo conto dei bandi-tipo e dei contratti-tipo redatti dall’ANAC.</w:t>
      </w:r>
    </w:p>
    <w:p w14:paraId="4DC2ECC6" w14:textId="77777777" w:rsidR="0083753D" w:rsidRPr="004A5029" w:rsidRDefault="0083753D" w:rsidP="0083753D">
      <w:pPr>
        <w:jc w:val="both"/>
        <w:rPr>
          <w:rFonts w:ascii="Times New Roman" w:hAnsi="Times New Roman" w:cs="Times New Roman"/>
          <w:color w:val="000000" w:themeColor="text1"/>
        </w:rPr>
      </w:pPr>
    </w:p>
    <w:p w14:paraId="2BD97339"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204.</w:t>
      </w:r>
    </w:p>
    <w:p w14:paraId="40B612BA"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i/>
          <w:color w:val="000000" w:themeColor="text1"/>
        </w:rPr>
        <w:t>Contraente generale.</w:t>
      </w:r>
    </w:p>
    <w:p w14:paraId="28DF7653" w14:textId="77777777"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hAnsi="Times New Roman" w:cs="Times New Roman"/>
          <w:bCs/>
          <w:color w:val="000000" w:themeColor="text1"/>
        </w:rPr>
        <w:t xml:space="preserve">1. L’affidamento dei servizi globali al contraente generale si realizza mediante la conclusione di un contratto che obbliga l’operatore economico a compiere un’opera e a perseguire un determinato risultato amministrativo indicato nel bando e nel contratto, con organizzazione dei mezzi necessari e con gestione a proprio rischio in cambio di un corrispettivo determinato in base al risultato ottenuto e alle prestazioni rese. </w:t>
      </w:r>
      <w:r w:rsidRPr="004A5029">
        <w:rPr>
          <w:rFonts w:ascii="Times New Roman" w:eastAsia="Calibri" w:hAnsi="Times New Roman" w:cs="Times New Roman"/>
          <w:bCs/>
          <w:color w:val="000000" w:themeColor="text1"/>
        </w:rPr>
        <w:t>L’affidamento al contraente generale è deciso dall’ente concedente tenendo conto della complessità e della eterogeneità delle prestazioni richieste e della esigenza di perseguire un risultato amministrativo di elevata qualità ed efficacia, e sempre che l’importo dell’affidamento non sia inferiore a 100 milioni di euro.</w:t>
      </w:r>
    </w:p>
    <w:p w14:paraId="734BCCF2"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2. I rapporti tra soggetto aggiudicatore e contraente generale sono regolati, oltre che dal bando di gara e dal contratto, dalle disposizioni del codice sui contratti di appalto e di concessione.</w:t>
      </w:r>
    </w:p>
    <w:p w14:paraId="294CA421"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Il contraente generale è tenuto fra l’altro:</w:t>
      </w:r>
    </w:p>
    <w:p w14:paraId="668AEB30" w14:textId="582E0939"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a redigere il progetto esecutivo, in conformità del progetto </w:t>
      </w:r>
      <w:bookmarkStart w:id="71" w:name="_Hlk122344996"/>
      <w:r w:rsidR="00AB4CCB" w:rsidRPr="004A5029">
        <w:rPr>
          <w:rFonts w:ascii="Times New Roman" w:hAnsi="Times New Roman" w:cs="Times New Roman"/>
          <w:color w:val="000000" w:themeColor="text1"/>
        </w:rPr>
        <w:t>di fattibilità tecnico-economica</w:t>
      </w:r>
      <w:bookmarkEnd w:id="71"/>
      <w:r w:rsidR="00AB4CCB"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 xml:space="preserve">redatto dal soggetto aggiudicatore, e a compiere le attività strumentali alla sua approvazione; </w:t>
      </w:r>
    </w:p>
    <w:p w14:paraId="1CF9F8B2"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ad assicurare il prefinanziamento, in tutto o in parte, dell'opera; </w:t>
      </w:r>
    </w:p>
    <w:p w14:paraId="2604E795"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c) a comunicare costantemente al soggetto aggiudicatore le informazioni necessarie a prevenire tentativi di infiltrazione mafiosa.</w:t>
      </w:r>
    </w:p>
    <w:p w14:paraId="13A69B22"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Il contratto può prevedere che:</w:t>
      </w:r>
    </w:p>
    <w:p w14:paraId="07474674" w14:textId="712C295F"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l'operatore economico abbia la qualità di autorità espropriante, come definita </w:t>
      </w:r>
      <w:r w:rsidR="00FE1836" w:rsidRPr="004A5029">
        <w:rPr>
          <w:rFonts w:ascii="Times New Roman" w:hAnsi="Times New Roman" w:cs="Times New Roman"/>
          <w:color w:val="000000" w:themeColor="text1"/>
        </w:rPr>
        <w:t>d</w:t>
      </w:r>
      <w:r w:rsidRPr="004A5029">
        <w:rPr>
          <w:rFonts w:ascii="Times New Roman" w:hAnsi="Times New Roman" w:cs="Times New Roman"/>
          <w:color w:val="000000" w:themeColor="text1"/>
        </w:rPr>
        <w:t xml:space="preserve">all’articolo 3 del </w:t>
      </w:r>
      <w:r w:rsidR="00471D28" w:rsidRPr="004A5029">
        <w:rPr>
          <w:rFonts w:ascii="Times New Roman" w:hAnsi="Times New Roman" w:cs="Times New Roman"/>
          <w:b/>
          <w:bCs/>
          <w:color w:val="000000" w:themeColor="text1"/>
        </w:rPr>
        <w:t>testo unico delle disposizioni legislative e regolamentari in materia di espropriazione per pubblica utilità</w:t>
      </w:r>
      <w:r w:rsidR="00422AFC" w:rsidRPr="004A5029">
        <w:rPr>
          <w:rFonts w:ascii="Times New Roman" w:hAnsi="Times New Roman" w:cs="Times New Roman"/>
          <w:b/>
          <w:bCs/>
          <w:color w:val="000000" w:themeColor="text1"/>
        </w:rPr>
        <w:t>,</w:t>
      </w:r>
      <w:r w:rsidR="00471D28" w:rsidRPr="004A5029">
        <w:rPr>
          <w:rFonts w:ascii="Times New Roman" w:hAnsi="Times New Roman" w:cs="Times New Roman"/>
          <w:b/>
          <w:bCs/>
          <w:color w:val="000000" w:themeColor="text1"/>
        </w:rPr>
        <w:t xml:space="preserve"> di cui al</w:t>
      </w:r>
      <w:r w:rsidR="00471D28"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decreto del Presidente della Repubblica 8 giugno 2001, n. 327, con il potere di espropriare e di curare il relativo procedimento;</w:t>
      </w:r>
    </w:p>
    <w:p w14:paraId="2B04DF49"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l’operatore economico individui i modi di gestione dell’opera e di selezione dei soggetti cui tale gestione può essere affidata.</w:t>
      </w:r>
    </w:p>
    <w:p w14:paraId="435EC412" w14:textId="0FC8432E"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5. L’ente concedente redige il progetto </w:t>
      </w:r>
      <w:r w:rsidR="00AB4CCB" w:rsidRPr="004A5029">
        <w:rPr>
          <w:rFonts w:ascii="Times New Roman" w:hAnsi="Times New Roman" w:cs="Times New Roman"/>
          <w:color w:val="000000" w:themeColor="text1"/>
        </w:rPr>
        <w:t>di fattibilità tecnico-economica</w:t>
      </w:r>
      <w:r w:rsidRPr="004A5029">
        <w:rPr>
          <w:rFonts w:ascii="Times New Roman" w:hAnsi="Times New Roman" w:cs="Times New Roman"/>
          <w:color w:val="000000" w:themeColor="text1"/>
        </w:rPr>
        <w:t xml:space="preserve"> e approva il progetto esecutivo e le sue varianti.</w:t>
      </w:r>
    </w:p>
    <w:p w14:paraId="60C9095F"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6. Il bando di gara e il contratto stabiliscono:</w:t>
      </w:r>
    </w:p>
    <w:p w14:paraId="666AABED"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a) i criteri di determinazione e di riduzione del corrispettivo spettante al contraente generale in base al risultato ottenuto e alle prestazioni rese;</w:t>
      </w:r>
    </w:p>
    <w:p w14:paraId="40E05B44"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b) i modi e i tempi di pagamento del corrispettivo, che in ogni caso avviene dopo il collaudo per la parte relativa ai lavori realizzati con anticipazione;</w:t>
      </w:r>
    </w:p>
    <w:p w14:paraId="5832DFED"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c) le risorse proprie del contraente generale ai sensi del comma 14; </w:t>
      </w:r>
    </w:p>
    <w:p w14:paraId="1EB74196"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d) i modi di attribuzione alle parti degli eventuali oneri sopravvenuti, incidenti sul corrispettivo e derivanti da disposizioni normative o da provvedimenti di altre autorità;</w:t>
      </w:r>
    </w:p>
    <w:p w14:paraId="48406CCC"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e) le misure idonee a prevenire tentativi di infiltrazione e condizionamento mafiosi e i relativi costi, non sottoposti a ribasso d’asta. </w:t>
      </w:r>
    </w:p>
    <w:p w14:paraId="10A42B1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7. Il rischio derivante dalle varianti del progetto richieste dall’ente concedente, o cagionate da forza maggiore o da provvedimenti di altre autorità, è a carico dell’ente concedente.</w:t>
      </w:r>
    </w:p>
    <w:p w14:paraId="47CE1200" w14:textId="3F32602F" w:rsidR="0083753D" w:rsidRPr="004A5029" w:rsidRDefault="0083753D" w:rsidP="6E003A1F">
      <w:pPr>
        <w:jc w:val="both"/>
        <w:rPr>
          <w:rFonts w:ascii="Times New Roman" w:eastAsia="Times New Roman" w:hAnsi="Times New Roman" w:cs="Times New Roman"/>
          <w:color w:val="000000" w:themeColor="text1"/>
        </w:rPr>
      </w:pPr>
      <w:r w:rsidRPr="004A5029">
        <w:rPr>
          <w:rFonts w:ascii="Times New Roman" w:hAnsi="Times New Roman" w:cs="Times New Roman"/>
          <w:color w:val="000000" w:themeColor="text1"/>
        </w:rPr>
        <w:t>8. Il rischio derivante da varianti cagionate da omissioni, inesattezze o errori del progetto esecutivo è a carico del</w:t>
      </w:r>
      <w:r w:rsidR="67186E00" w:rsidRPr="004A5029">
        <w:rPr>
          <w:rFonts w:ascii="Times New Roman" w:eastAsia="Times New Roman" w:hAnsi="Times New Roman" w:cs="Times New Roman"/>
          <w:color w:val="000000" w:themeColor="text1"/>
        </w:rPr>
        <w:t xml:space="preserve"> contraente generale</w:t>
      </w:r>
      <w:r w:rsidRPr="004A5029">
        <w:rPr>
          <w:rFonts w:ascii="Times New Roman" w:eastAsia="Times New Roman" w:hAnsi="Times New Roman" w:cs="Times New Roman"/>
          <w:color w:val="000000" w:themeColor="text1"/>
        </w:rPr>
        <w:t>.</w:t>
      </w:r>
    </w:p>
    <w:p w14:paraId="23F3883B"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9. Fuori dei casi previsti dai commi 7 e 8, l’operatore economico comunica le varianti del progetto all’ente concedente per consentire a quest’ultimo di opporsi quando queste alterino le caratteristiche specifiche dell’opera, o i modi o i tempi del suo compimento, o in ogni caso modifichino il risultato amministrativo dedotto nel contratto.</w:t>
      </w:r>
    </w:p>
    <w:p w14:paraId="7E51B64E"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10. Alle varianti del progetto non si applicano le disposizioni del codice che consentono l’uso della procedura negoziata senza previa pubblicazione di un bando di gara. </w:t>
      </w:r>
    </w:p>
    <w:p w14:paraId="261E1C7F"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11. Il contraente generale può eseguire le prestazioni dedotte in obbligazione anche costituendo una società di scopo, a cui possono partecipare soggetti dotati di idonei requisiti di professionalità, ivi compresi gli investitori istituzionali di cui all’articolo 193, comma 1, quarto periodo, preventivamente indicati al momento della partecipazione alla gara. La società di scopo è disciplinata dall’articolo 194 oltre che dalle disposizioni seguenti.</w:t>
      </w:r>
    </w:p>
    <w:p w14:paraId="2B155CB4" w14:textId="22F26273" w:rsidR="0083753D" w:rsidRPr="004A5029" w:rsidRDefault="0083753D" w:rsidP="0083753D">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12. Se non è diversamente stabilito nel contratto, il contraente generale</w:t>
      </w:r>
      <w:r w:rsidRPr="004A5029">
        <w:rPr>
          <w:rFonts w:ascii="Times New Roman" w:eastAsia="Calibri" w:hAnsi="Times New Roman" w:cs="Times New Roman"/>
          <w:b/>
          <w:strike/>
          <w:color w:val="000000" w:themeColor="text1"/>
        </w:rPr>
        <w:t>,</w:t>
      </w:r>
      <w:r w:rsidRPr="004A5029">
        <w:rPr>
          <w:rFonts w:ascii="Times New Roman" w:eastAsia="Calibri" w:hAnsi="Times New Roman" w:cs="Times New Roman"/>
          <w:bCs/>
          <w:color w:val="000000" w:themeColor="text1"/>
        </w:rPr>
        <w:t xml:space="preserve"> o i diversi soggetti che lo compongono</w:t>
      </w:r>
      <w:r w:rsidRPr="004A5029">
        <w:rPr>
          <w:rFonts w:ascii="Times New Roman" w:eastAsia="Calibri" w:hAnsi="Times New Roman" w:cs="Times New Roman"/>
          <w:b/>
          <w:strike/>
          <w:color w:val="000000" w:themeColor="text1"/>
        </w:rPr>
        <w:t>,</w:t>
      </w:r>
      <w:r w:rsidRPr="004A5029">
        <w:rPr>
          <w:rFonts w:ascii="Times New Roman" w:eastAsia="Calibri" w:hAnsi="Times New Roman" w:cs="Times New Roman"/>
          <w:bCs/>
          <w:color w:val="000000" w:themeColor="text1"/>
        </w:rPr>
        <w:t xml:space="preserve"> </w:t>
      </w:r>
      <w:r w:rsidRPr="004A5029">
        <w:rPr>
          <w:rFonts w:ascii="Times New Roman" w:eastAsia="Calibri" w:hAnsi="Times New Roman" w:cs="Times New Roman"/>
          <w:b/>
          <w:strike/>
          <w:color w:val="000000" w:themeColor="text1"/>
        </w:rPr>
        <w:t>è solidalmente responsabile</w:t>
      </w:r>
      <w:r w:rsidR="0018767A" w:rsidRPr="004A5029">
        <w:rPr>
          <w:rFonts w:ascii="Times New Roman" w:eastAsia="Calibri" w:hAnsi="Times New Roman" w:cs="Times New Roman"/>
          <w:b/>
          <w:color w:val="000000" w:themeColor="text1"/>
        </w:rPr>
        <w:t xml:space="preserve"> sono solidalmente responsabili</w:t>
      </w:r>
      <w:r w:rsidRPr="004A5029">
        <w:rPr>
          <w:rFonts w:ascii="Times New Roman" w:eastAsia="Calibri" w:hAnsi="Times New Roman" w:cs="Times New Roman"/>
          <w:bCs/>
          <w:color w:val="000000" w:themeColor="text1"/>
        </w:rPr>
        <w:t xml:space="preserve"> con la società di scopo per l’esatto adempimento delle obbligazioni contrattuali. In alternativa, la società di scopo può fornire all’ente concedente garanzie bancarie e assicurative per la restituzione delle somme percepite in corso d'opera, liberando in tal modo i soci. Le garanzie cessano quando </w:t>
      </w:r>
      <w:r w:rsidR="00E07A23" w:rsidRPr="004A5029">
        <w:rPr>
          <w:rFonts w:ascii="Times New Roman" w:eastAsia="Calibri" w:hAnsi="Times New Roman" w:cs="Times New Roman"/>
          <w:bCs/>
          <w:color w:val="000000" w:themeColor="text1"/>
        </w:rPr>
        <w:t>è</w:t>
      </w:r>
      <w:r w:rsidRPr="004A5029">
        <w:rPr>
          <w:rFonts w:ascii="Times New Roman" w:eastAsia="Calibri" w:hAnsi="Times New Roman" w:cs="Times New Roman"/>
          <w:bCs/>
          <w:color w:val="000000" w:themeColor="text1"/>
        </w:rPr>
        <w:t xml:space="preserve"> emesso il certificato di collaudo dell'opera. La cessione di crediti del contraente generale e della società di scopo è regolata dalle disposizioni del codice sulla cessione di crediti da corrispettivo di appalto e concessione.</w:t>
      </w:r>
    </w:p>
    <w:p w14:paraId="720A74D5" w14:textId="77777777"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13. Il contraente generale può eseguire le prestazioni contrattuali anche affidandole a terzi, in possesso dei richiesti requisiti di qualificazione, ai quali non possono essere imposti obblighi e oneri ulteriori rispetto a quelli che gravano sul contraente generale nei rapporti con l’ente concedente. I terzi affidatari possono procedere al sub affidamento, nei modi e nei limiti previsti per gli appalti di lavori pubblici. Si applicano le norme sul subappalto.</w:t>
      </w:r>
    </w:p>
    <w:p w14:paraId="57DFE54D" w14:textId="77777777" w:rsidR="0083753D" w:rsidRPr="004A5029" w:rsidRDefault="0083753D" w:rsidP="0083753D">
      <w:pPr>
        <w:jc w:val="both"/>
        <w:rPr>
          <w:rFonts w:ascii="Times New Roman" w:hAnsi="Times New Roman" w:cs="Times New Roman"/>
          <w:color w:val="000000" w:themeColor="text1"/>
          <w:vertAlign w:val="superscript"/>
        </w:rPr>
      </w:pPr>
      <w:r w:rsidRPr="004A5029">
        <w:rPr>
          <w:rFonts w:ascii="Times New Roman" w:eastAsia="Calibri" w:hAnsi="Times New Roman" w:cs="Times New Roman"/>
          <w:color w:val="000000" w:themeColor="text1"/>
        </w:rPr>
        <w:t>14. Il bando e il contratto determinano la quota di valore dell'opera che deve essere realizzata con anticipazione di risorse del contraente generale. Il contraente generale o la società di scopo, per finanziare tale quota, possono emettere obbligazioni, previa autorizzazione degli organi di vigilanza, anche in deroga ai limiti previsti dall'articolo 2412 del codice civile. L’ente concedente garantisce il pagamento delle obbligazioni emesse, nei limiti del proprio debito verso il contraente generale, nei modi stabiliti con decreto del Ministro dell'economia e delle finanze, di concerto con il Ministro delle infrastrutture e dei trasporti.</w:t>
      </w:r>
    </w:p>
    <w:p w14:paraId="1BF8C453" w14:textId="77777777"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15. L’ente aggiudicatore versa il corrispettivo delle prestazioni rese e prefinanziate dal contraente generale con la emissione di un certificato di pagamento esigibile alla scadenza del prefinanziamento secondo le previsioni contrattuali. Il certificato di pagamento costituisce definitivo riconoscimento del credito del finanziatore cessionario per i soli crediti di cui al presente comma ceduti a fronte di finanziamenti senza rivalsa o con rivalsa limitata. Al cessionario non è applicabile alcuna eccezione di pagamento delle quote di prefinanziamento riconosciute, derivante dai rapporti tra debitore e creditore cedente, ivi inclusa la compensazione con crediti derivanti dall'adempimento dello stesso contratto o con qualsiasi diverso credito nei confronti del contraente generale cedente.</w:t>
      </w:r>
    </w:p>
    <w:p w14:paraId="389F421E" w14:textId="77777777"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16. Il bando e il contratto indicano il termine finale di pagamento dei crediti riconosciuti definitivi ai sensi del comma 15, nei casi di mancato o tardivo raggiungimento del risultato dedotto in contratto.</w:t>
      </w:r>
    </w:p>
    <w:p w14:paraId="19EAD002" w14:textId="77777777"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17. Il riconoscimento definitivo del credito non opera quando le garanzie per l’esecuzione di lavori di particolare valore, come disciplinate dal codice, si sono ridotte o quando la riduzione è espressamente prevista, salvo che sia ripristinata la garanzia o eliminata la previsione di riduzione. </w:t>
      </w:r>
    </w:p>
    <w:p w14:paraId="0B5C5A2F" w14:textId="712D96F8"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18. L’ente concedente, nei modi previsti dal bando o dal contratto, controlla le prestazioni del contraente generale e lo svolgimento dei lavori e verifica prima della consegna l’opera compiuta e il risultato ottenuto, eventualmente proponendo le necessarie modificazioni e varianti, sempre che queste non alterino caratteristiche specifiche dell’opera e del risultato indicate nel bando e nel progetto </w:t>
      </w:r>
      <w:r w:rsidR="00AB4CCB" w:rsidRPr="004A5029">
        <w:rPr>
          <w:rFonts w:ascii="Times New Roman" w:hAnsi="Times New Roman" w:cs="Times New Roman"/>
          <w:color w:val="000000" w:themeColor="text1"/>
        </w:rPr>
        <w:t>di fattibilità tecnico-economica</w:t>
      </w:r>
      <w:r w:rsidRPr="004A5029">
        <w:rPr>
          <w:rFonts w:ascii="Times New Roman" w:eastAsia="Calibri" w:hAnsi="Times New Roman" w:cs="Times New Roman"/>
          <w:color w:val="000000" w:themeColor="text1"/>
        </w:rPr>
        <w:t>. L’ente concedente nomina il direttore dei lavori e i collaudatori ed effettua il collaudo.</w:t>
      </w:r>
    </w:p>
    <w:p w14:paraId="79796693" w14:textId="77777777" w:rsidR="0083753D" w:rsidRPr="004A5029" w:rsidRDefault="0083753D" w:rsidP="0083753D">
      <w:pPr>
        <w:jc w:val="both"/>
        <w:rPr>
          <w:rFonts w:ascii="Times New Roman" w:hAnsi="Times New Roman" w:cs="Times New Roman"/>
          <w:color w:val="000000" w:themeColor="text1"/>
        </w:rPr>
      </w:pPr>
    </w:p>
    <w:p w14:paraId="459B22A6"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205.</w:t>
      </w:r>
    </w:p>
    <w:p w14:paraId="09AED797" w14:textId="77777777" w:rsidR="0083753D" w:rsidRPr="004A5029" w:rsidRDefault="0083753D" w:rsidP="0083753D">
      <w:pPr>
        <w:textAlignment w:val="baseline"/>
        <w:rPr>
          <w:rFonts w:ascii="Times New Roman" w:hAnsi="Times New Roman" w:cs="Times New Roman"/>
          <w:color w:val="000000" w:themeColor="text1"/>
        </w:rPr>
      </w:pPr>
      <w:r w:rsidRPr="004A5029">
        <w:rPr>
          <w:rFonts w:ascii="Times New Roman" w:hAnsi="Times New Roman" w:cs="Times New Roman"/>
          <w:i/>
          <w:color w:val="000000" w:themeColor="text1"/>
        </w:rPr>
        <w:t>Procedure di aggiudicazione del contraente generale</w:t>
      </w:r>
      <w:r w:rsidRPr="004A5029">
        <w:rPr>
          <w:rFonts w:ascii="Times New Roman" w:hAnsi="Times New Roman" w:cs="Times New Roman"/>
          <w:color w:val="000000" w:themeColor="text1"/>
        </w:rPr>
        <w:t>.</w:t>
      </w:r>
    </w:p>
    <w:p w14:paraId="2FBF16B3" w14:textId="0BC0273B"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 xml:space="preserve">1. Il bando individua il progetto </w:t>
      </w:r>
      <w:r w:rsidR="00AB4CCB" w:rsidRPr="004A5029">
        <w:rPr>
          <w:rFonts w:ascii="Times New Roman" w:hAnsi="Times New Roman" w:cs="Times New Roman"/>
          <w:color w:val="000000" w:themeColor="text1"/>
        </w:rPr>
        <w:t>di fattibilità tecnico-economica</w:t>
      </w:r>
      <w:r w:rsidR="00AB4CCB"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e indica, in relazione alle caratteristiche e alla complessità dell’opera e del risultato da perseguire, il numero minimo e massimo di concorrenti invitati, assicurando in ogni caso una effettiva concorrenza. Quando le domande di partecipazione superano il numero massimo indicato, l’ente concedente seleziona gli operatori economici da invitare, sulla base di criteri pertinenti all'oggetto del contratto, resi noti nel bando.</w:t>
      </w:r>
    </w:p>
    <w:p w14:paraId="4ED22128"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color w:val="000000" w:themeColor="text1"/>
        </w:rPr>
        <w:t xml:space="preserve">2. L'aggiudicazione avviene secondo il criterio dell'offerta economicamente più vantaggiosa, individuata, oltre che in base ai criteri ordinari </w:t>
      </w:r>
      <w:r w:rsidRPr="004A5029">
        <w:rPr>
          <w:rFonts w:ascii="Times New Roman" w:hAnsi="Times New Roman" w:cs="Times New Roman"/>
          <w:bCs/>
          <w:color w:val="000000" w:themeColor="text1"/>
        </w:rPr>
        <w:t>di aggiudicazione degli appalti</w:t>
      </w:r>
      <w:r w:rsidRPr="004A5029">
        <w:rPr>
          <w:rFonts w:ascii="Times New Roman" w:hAnsi="Times New Roman" w:cs="Times New Roman"/>
          <w:color w:val="000000" w:themeColor="text1"/>
        </w:rPr>
        <w:t xml:space="preserve">, tenendo conto </w:t>
      </w:r>
      <w:r w:rsidRPr="004A5029">
        <w:rPr>
          <w:rFonts w:ascii="Times New Roman" w:hAnsi="Times New Roman" w:cs="Times New Roman"/>
          <w:bCs/>
          <w:color w:val="000000" w:themeColor="text1"/>
        </w:rPr>
        <w:t>in particolare:</w:t>
      </w:r>
    </w:p>
    <w:p w14:paraId="4A11AC19"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del valore tecnico ed estetico delle varianti; </w:t>
      </w:r>
    </w:p>
    <w:p w14:paraId="587BF4CB"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dell’incremento di valore del prefinanziamento, rispetto a quello indicato nel bando, offerto dal concorrente; </w:t>
      </w:r>
    </w:p>
    <w:p w14:paraId="783A2EAC"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di ogni altro elemento idoneo al miglior perseguimento del risultato amministrativo dedotto nel contratto. </w:t>
      </w:r>
    </w:p>
    <w:p w14:paraId="222382F5"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3. Il bando di gara può prevedere che l’offerente dimostri:</w:t>
      </w:r>
    </w:p>
    <w:p w14:paraId="36072BF2"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a) l'assenza dei motivi di esclusione indicati agli articoli 94, 95, 96, 97 e 98, ferma restando la necessità di accertare sempre il possesso dei requisiti generali da parte dell’offerente che risulti poi aggiudicatario; </w:t>
      </w:r>
    </w:p>
    <w:p w14:paraId="4D74BCA4"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b) la disponibilità di risorse finanziarie, rivolte al prefinanziamento, proporzionate all'opera da realizzare; </w:t>
      </w:r>
    </w:p>
    <w:p w14:paraId="7636D5C3"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c) il possesso, da parte delle imprese affidatarie designate in sede di gara o dello stesso offerente, di requisiti professionali e finanziari idonei allo svolgimento delle prestazioni richieste. </w:t>
      </w:r>
    </w:p>
    <w:p w14:paraId="6A93A630"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4. Non possono concorrere alla medesima gara imprese collegate.</w:t>
      </w:r>
      <w:r w:rsidRPr="004A5029">
        <w:rPr>
          <w:rFonts w:ascii="Times New Roman" w:eastAsia="Georgia" w:hAnsi="Times New Roman" w:cs="Times New Roman"/>
          <w:color w:val="000000" w:themeColor="text1"/>
          <w:lang w:eastAsia="it-IT"/>
        </w:rPr>
        <w:t xml:space="preserve"> </w:t>
      </w:r>
      <w:r w:rsidRPr="004A5029">
        <w:rPr>
          <w:rFonts w:ascii="Times New Roman" w:hAnsi="Times New Roman" w:cs="Times New Roman"/>
          <w:color w:val="000000" w:themeColor="text1"/>
        </w:rPr>
        <w:t xml:space="preserve">L’operatore che partecipa alla gara, singolarmente o facendo parte di un raggruppamento temporaneo o consorzio, non può parteciparvi quale membro di altro raggruppamento temporaneo, associazione o consorzio, anche stabile.  </w:t>
      </w:r>
    </w:p>
    <w:p w14:paraId="69822286"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5. Il contraente generale in possesso della richiesta classifica di qualificazione</w:t>
      </w:r>
      <w:r w:rsidRPr="004A5029">
        <w:rPr>
          <w:rFonts w:ascii="Times New Roman" w:hAnsi="Times New Roman" w:cs="Times New Roman"/>
          <w:b/>
          <w:bCs/>
          <w:strike/>
          <w:color w:val="000000" w:themeColor="text1"/>
        </w:rPr>
        <w:t>,</w:t>
      </w:r>
      <w:r w:rsidRPr="004A5029">
        <w:rPr>
          <w:rFonts w:ascii="Times New Roman" w:hAnsi="Times New Roman" w:cs="Times New Roman"/>
          <w:color w:val="000000" w:themeColor="text1"/>
        </w:rPr>
        <w:t xml:space="preserve"> può partecipare alla procedura di gara in associazione o consorzio con altre imprese purché queste ultime siano ammesse, per qualunque classifica, al sistema di qualificazione ovvero siano qualificabili, per qualunque classifica. Le imprese associate o consorziate concorrono alla dimostrazione dei requisiti di cui al comma 1.</w:t>
      </w:r>
    </w:p>
    <w:p w14:paraId="18B6405D"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6. Gli affidamenti degli enti concedenti operanti nei settori speciali sono disciplinati, oltre che dalle disposizioni della presente Parte, dalle relative norme del Libro III.</w:t>
      </w:r>
    </w:p>
    <w:p w14:paraId="46639F72"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color w:val="000000" w:themeColor="text1"/>
        </w:rPr>
        <w:t>7. Gli affidamenti degli enti concedenti diversi da quelli indicati nel comma 6 sono disciplinati, oltre che dalle disposizioni della presente Parte, dalle norme del Libro II, Parte IV.</w:t>
      </w:r>
    </w:p>
    <w:p w14:paraId="47297C67" w14:textId="77777777" w:rsidR="0083753D" w:rsidRPr="004A5029" w:rsidRDefault="0083753D" w:rsidP="0083753D">
      <w:pPr>
        <w:jc w:val="both"/>
        <w:rPr>
          <w:rFonts w:ascii="Times New Roman" w:hAnsi="Times New Roman" w:cs="Times New Roman"/>
          <w:color w:val="000000" w:themeColor="text1"/>
        </w:rPr>
      </w:pPr>
    </w:p>
    <w:p w14:paraId="7E23CCC3" w14:textId="77777777" w:rsidR="0083753D" w:rsidRPr="004A5029" w:rsidRDefault="0083753D" w:rsidP="0083753D">
      <w:pPr>
        <w:keepNext/>
        <w:keepLines/>
        <w:jc w:val="both"/>
        <w:outlineLvl w:val="0"/>
        <w:rPr>
          <w:rFonts w:ascii="Times New Roman" w:eastAsia="Calibri" w:hAnsi="Times New Roman" w:cs="Times New Roman"/>
          <w:b/>
          <w:bCs/>
          <w:color w:val="000000" w:themeColor="text1"/>
        </w:rPr>
      </w:pPr>
      <w:r w:rsidRPr="004A5029">
        <w:rPr>
          <w:rFonts w:ascii="Times New Roman" w:eastAsia="Calibri" w:hAnsi="Times New Roman" w:cs="Times New Roman"/>
          <w:b/>
          <w:bCs/>
          <w:color w:val="000000" w:themeColor="text1"/>
        </w:rPr>
        <w:t>Articolo 206.</w:t>
      </w:r>
    </w:p>
    <w:p w14:paraId="0AA40DC9" w14:textId="77777777" w:rsidR="0083753D" w:rsidRPr="004A5029" w:rsidRDefault="0083753D" w:rsidP="0083753D">
      <w:pPr>
        <w:keepNext/>
        <w:keepLines/>
        <w:jc w:val="both"/>
        <w:outlineLvl w:val="0"/>
        <w:rPr>
          <w:rFonts w:ascii="Times New Roman" w:eastAsiaTheme="majorEastAsia" w:hAnsi="Times New Roman" w:cs="Times New Roman"/>
          <w:i/>
          <w:color w:val="000000" w:themeColor="text1"/>
        </w:rPr>
      </w:pPr>
      <w:r w:rsidRPr="004A5029">
        <w:rPr>
          <w:rFonts w:ascii="Times New Roman" w:eastAsia="Calibri" w:hAnsi="Times New Roman" w:cs="Times New Roman"/>
          <w:bCs/>
          <w:i/>
          <w:color w:val="000000" w:themeColor="text1"/>
        </w:rPr>
        <w:t>Controlli sull’esecuzione e collaudo.</w:t>
      </w:r>
    </w:p>
    <w:p w14:paraId="2F110BC8"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eastAsia="Calibri" w:hAnsi="Times New Roman" w:cs="Times New Roman"/>
          <w:color w:val="000000" w:themeColor="text1"/>
        </w:rPr>
        <w:t>1. Il collaudo delle infrastrutture è effettuato nei modi e nei termini previsti dalle norme in tema di appalti di lavori.</w:t>
      </w:r>
    </w:p>
    <w:p w14:paraId="28749465"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eastAsia="Calibri" w:hAnsi="Times New Roman" w:cs="Times New Roman"/>
          <w:color w:val="000000" w:themeColor="text1"/>
        </w:rPr>
        <w:t xml:space="preserve">2. Per le infrastrutture di grande rilevanza o complessità l’ente concedente può autorizzare le commissioni di collaudo ad avvalersi dei servizi di supporto e di indagine di soggetti specializzati nel settore. Gli oneri relativi sono a carico dei fondi a disposizione dell’ente concedente per la realizzazione delle predette infrastrutture con le modalità e i limiti stabiliti con decreto del Ministro delle infrastrutture e dei trasporti, di concerto con il Ministro dell'economia e delle finanze, da adottare entro sei mesi dalla data di entrata in vigore del codice. L'affidatario del supporto al collaudo non può avere rapporti di collegamento con chi ha progettato, diretto, eseguito o </w:t>
      </w:r>
      <w:r w:rsidRPr="004A5029">
        <w:rPr>
          <w:rFonts w:ascii="Times New Roman" w:eastAsia="Calibri" w:hAnsi="Times New Roman" w:cs="Times New Roman"/>
          <w:bCs/>
          <w:color w:val="000000" w:themeColor="text1"/>
        </w:rPr>
        <w:t>controllato</w:t>
      </w:r>
      <w:r w:rsidRPr="004A5029">
        <w:rPr>
          <w:rFonts w:ascii="Times New Roman" w:eastAsia="Calibri" w:hAnsi="Times New Roman" w:cs="Times New Roman"/>
          <w:color w:val="000000" w:themeColor="text1"/>
        </w:rPr>
        <w:t xml:space="preserve"> in tutto o in parte </w:t>
      </w:r>
      <w:r w:rsidRPr="004A5029">
        <w:rPr>
          <w:rFonts w:ascii="Times New Roman" w:eastAsia="Calibri" w:hAnsi="Times New Roman" w:cs="Times New Roman"/>
          <w:bCs/>
          <w:color w:val="000000" w:themeColor="text1"/>
        </w:rPr>
        <w:t>il compimento della</w:t>
      </w:r>
      <w:r w:rsidRPr="004A5029">
        <w:rPr>
          <w:rFonts w:ascii="Times New Roman" w:eastAsia="Calibri" w:hAnsi="Times New Roman" w:cs="Times New Roman"/>
          <w:color w:val="000000" w:themeColor="text1"/>
        </w:rPr>
        <w:t xml:space="preserve"> infrastruttura.</w:t>
      </w:r>
    </w:p>
    <w:p w14:paraId="048740F3" w14:textId="77777777" w:rsidR="0083753D" w:rsidRPr="004A5029" w:rsidRDefault="0083753D" w:rsidP="0083753D">
      <w:pPr>
        <w:pStyle w:val="Paragrafoelenco"/>
        <w:ind w:left="0"/>
        <w:contextualSpacing w:val="0"/>
        <w:jc w:val="both"/>
        <w:rPr>
          <w:rStyle w:val="normaltextrun"/>
          <w:rFonts w:ascii="Times New Roman" w:hAnsi="Times New Roman" w:cs="Times New Roman"/>
          <w:i/>
          <w:color w:val="000000" w:themeColor="text1"/>
          <w:shd w:val="clear" w:color="auto" w:fill="FFFFFF"/>
        </w:rPr>
      </w:pPr>
    </w:p>
    <w:p w14:paraId="4DBB7F6E" w14:textId="77777777" w:rsidR="0083753D" w:rsidRPr="004A5029" w:rsidRDefault="0083753D" w:rsidP="0083753D">
      <w:pPr>
        <w:keepNext/>
        <w:keepLines/>
        <w:jc w:val="both"/>
        <w:outlineLvl w:val="0"/>
        <w:rPr>
          <w:rFonts w:ascii="Times New Roman" w:eastAsia="Calibri" w:hAnsi="Times New Roman" w:cs="Times New Roman"/>
          <w:b/>
          <w:bCs/>
          <w:color w:val="000000" w:themeColor="text1"/>
        </w:rPr>
      </w:pPr>
      <w:r w:rsidRPr="004A5029">
        <w:rPr>
          <w:rFonts w:ascii="Times New Roman" w:eastAsia="Calibri" w:hAnsi="Times New Roman" w:cs="Times New Roman"/>
          <w:b/>
          <w:bCs/>
          <w:color w:val="000000" w:themeColor="text1"/>
        </w:rPr>
        <w:t>Articolo 207.</w:t>
      </w:r>
    </w:p>
    <w:p w14:paraId="4EC13E33" w14:textId="77777777" w:rsidR="0083753D" w:rsidRPr="004A5029" w:rsidRDefault="0083753D" w:rsidP="0083753D">
      <w:pPr>
        <w:keepNext/>
        <w:keepLines/>
        <w:jc w:val="both"/>
        <w:outlineLvl w:val="0"/>
        <w:rPr>
          <w:rFonts w:ascii="Times New Roman" w:eastAsiaTheme="majorEastAsia" w:hAnsi="Times New Roman" w:cs="Times New Roman"/>
          <w:i/>
          <w:color w:val="000000" w:themeColor="text1"/>
        </w:rPr>
      </w:pPr>
      <w:r w:rsidRPr="004A5029">
        <w:rPr>
          <w:rFonts w:ascii="Times New Roman" w:eastAsia="Calibri" w:hAnsi="Times New Roman" w:cs="Times New Roman"/>
          <w:bCs/>
          <w:i/>
          <w:color w:val="000000" w:themeColor="text1"/>
        </w:rPr>
        <w:t>Sistema di qualificazione del contraente generale.</w:t>
      </w:r>
    </w:p>
    <w:p w14:paraId="30B5AA76" w14:textId="77777777"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1. Il contraente generale è una società avente per oggetto l’esercizio di una attività commerciale o una società cooperativa, o un consorzio di cooperative di produzione e lavoro previsti dalla legge 25 giugno 1909, n. 422 e dal decreto legislativo del Capo provvisorio dello Stato 14 dicembre 1947, n. 1577, oppure un consorzio stabile come definito dal presente codice:</w:t>
      </w:r>
    </w:p>
    <w:p w14:paraId="5A86CF53" w14:textId="77777777" w:rsidR="0083753D" w:rsidRPr="004A5029" w:rsidRDefault="0083753D" w:rsidP="0083753D">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a) in possesso dei requisiti professionali, patrimoniali e finanziari di cui al comma 2;</w:t>
      </w:r>
    </w:p>
    <w:p w14:paraId="68E498F1" w14:textId="232725F3"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bCs/>
          <w:color w:val="000000" w:themeColor="text1"/>
        </w:rPr>
        <w:t xml:space="preserve">b) per il quale non ricorrono i motivi di esclusione di cui </w:t>
      </w:r>
      <w:r w:rsidRPr="004A5029">
        <w:rPr>
          <w:rFonts w:ascii="Times New Roman" w:eastAsia="Calibri" w:hAnsi="Times New Roman" w:cs="Times New Roman"/>
          <w:b/>
          <w:strike/>
          <w:color w:val="000000" w:themeColor="text1"/>
        </w:rPr>
        <w:t>all'articolo</w:t>
      </w:r>
      <w:r w:rsidRPr="004A5029">
        <w:rPr>
          <w:rFonts w:ascii="Times New Roman" w:eastAsia="Calibri" w:hAnsi="Times New Roman" w:cs="Times New Roman"/>
          <w:bCs/>
          <w:color w:val="000000" w:themeColor="text1"/>
        </w:rPr>
        <w:t xml:space="preserve"> </w:t>
      </w:r>
      <w:r w:rsidR="003B7E17" w:rsidRPr="004A5029">
        <w:rPr>
          <w:rFonts w:ascii="Times New Roman" w:eastAsia="Calibri" w:hAnsi="Times New Roman" w:cs="Times New Roman"/>
          <w:b/>
          <w:color w:val="000000" w:themeColor="text1"/>
        </w:rPr>
        <w:t xml:space="preserve">agli articoli </w:t>
      </w:r>
      <w:r w:rsidRPr="004A5029">
        <w:rPr>
          <w:rFonts w:ascii="Times New Roman" w:eastAsia="Calibri" w:hAnsi="Times New Roman" w:cs="Times New Roman"/>
          <w:bCs/>
          <w:color w:val="000000" w:themeColor="text1"/>
        </w:rPr>
        <w:t>94, 95, 96, 97 e 98.</w:t>
      </w:r>
    </w:p>
    <w:p w14:paraId="64D08707" w14:textId="2CF57852"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2. </w:t>
      </w:r>
      <w:r w:rsidRPr="004A5029">
        <w:rPr>
          <w:rFonts w:ascii="Times New Roman" w:eastAsia="Calibri" w:hAnsi="Times New Roman" w:cs="Times New Roman"/>
          <w:bCs/>
          <w:color w:val="000000" w:themeColor="text1"/>
        </w:rPr>
        <w:t xml:space="preserve">È istituito, con </w:t>
      </w:r>
      <w:r w:rsidR="003F5E18" w:rsidRPr="004A5029">
        <w:rPr>
          <w:rFonts w:ascii="Times New Roman" w:eastAsia="Calibri" w:hAnsi="Times New Roman" w:cs="Times New Roman"/>
          <w:bCs/>
          <w:color w:val="000000" w:themeColor="text1"/>
        </w:rPr>
        <w:t>il regolamento di cui all’articolo 100, comma 4</w:t>
      </w:r>
      <w:r w:rsidR="003C1558" w:rsidRPr="004A5029">
        <w:rPr>
          <w:rFonts w:ascii="Times New Roman" w:eastAsia="Calibri" w:hAnsi="Times New Roman" w:cs="Times New Roman"/>
          <w:bCs/>
          <w:color w:val="000000" w:themeColor="text1"/>
        </w:rPr>
        <w:t>,</w:t>
      </w:r>
      <w:r w:rsidR="003F5E18" w:rsidRPr="004A5029">
        <w:rPr>
          <w:rFonts w:ascii="Times New Roman" w:eastAsia="Calibri" w:hAnsi="Times New Roman" w:cs="Times New Roman"/>
          <w:b/>
          <w:bCs/>
          <w:color w:val="000000" w:themeColor="text1"/>
        </w:rPr>
        <w:t xml:space="preserve"> </w:t>
      </w:r>
      <w:r w:rsidRPr="004A5029">
        <w:rPr>
          <w:rFonts w:ascii="Times New Roman" w:eastAsia="Calibri" w:hAnsi="Times New Roman" w:cs="Times New Roman"/>
          <w:bCs/>
          <w:color w:val="000000" w:themeColor="text1"/>
        </w:rPr>
        <w:t>il sistema di qualificazione del contraente generale, basato su classifiche, effettuate in base all'importo lordo delle procedure di aggiudicazione alle quali il contraente generale può partecipare.</w:t>
      </w:r>
      <w:r w:rsidRPr="004A5029">
        <w:rPr>
          <w:rFonts w:ascii="Times New Roman" w:eastAsia="Calibri" w:hAnsi="Times New Roman" w:cs="Times New Roman"/>
          <w:color w:val="000000" w:themeColor="text1"/>
        </w:rPr>
        <w:t xml:space="preserve"> </w:t>
      </w:r>
      <w:r w:rsidRPr="004A5029">
        <w:rPr>
          <w:rFonts w:ascii="Times New Roman" w:eastAsia="Calibri" w:hAnsi="Times New Roman" w:cs="Times New Roman"/>
          <w:bCs/>
          <w:color w:val="000000" w:themeColor="text1"/>
        </w:rPr>
        <w:t>Il contraente generale non può partecipare a procedure</w:t>
      </w:r>
      <w:r w:rsidRPr="004A5029">
        <w:rPr>
          <w:rFonts w:ascii="Times New Roman" w:eastAsia="Calibri" w:hAnsi="Times New Roman" w:cs="Times New Roman"/>
          <w:color w:val="000000" w:themeColor="text1"/>
        </w:rPr>
        <w:t xml:space="preserve"> di importo lordo superiore a quello della classifica di iscrizione, attestata con il sistema di cui al presente articolo, </w:t>
      </w:r>
      <w:r w:rsidRPr="004A5029">
        <w:rPr>
          <w:rFonts w:ascii="Times New Roman" w:eastAsia="Calibri" w:hAnsi="Times New Roman" w:cs="Times New Roman"/>
          <w:bCs/>
          <w:color w:val="000000" w:themeColor="text1"/>
        </w:rPr>
        <w:t>ma può unirsi ad altro contraente generale al fine di conseguire congiuntamente la classifica necessaria per partecipare.</w:t>
      </w:r>
    </w:p>
    <w:p w14:paraId="1521CD26" w14:textId="1E2B728A" w:rsidR="0083753D" w:rsidRPr="004A5029" w:rsidRDefault="0083753D" w:rsidP="0083753D">
      <w:pPr>
        <w:pStyle w:val="Paragrafoelenco"/>
        <w:ind w:left="0"/>
        <w:jc w:val="both"/>
        <w:rPr>
          <w:rStyle w:val="normaltextrun"/>
          <w:rFonts w:ascii="Times New Roman" w:hAnsi="Times New Roman" w:cs="Times New Roman"/>
          <w:i/>
          <w:iCs/>
          <w:color w:val="000000" w:themeColor="text1"/>
          <w:shd w:val="clear" w:color="auto" w:fill="FFFFFF"/>
        </w:rPr>
      </w:pPr>
      <w:r w:rsidRPr="004A5029">
        <w:rPr>
          <w:rFonts w:ascii="Times New Roman" w:eastAsia="Calibri" w:hAnsi="Times New Roman" w:cs="Times New Roman"/>
          <w:color w:val="000000" w:themeColor="text1"/>
        </w:rPr>
        <w:t>3</w:t>
      </w:r>
      <w:r w:rsidRPr="004A5029">
        <w:rPr>
          <w:rFonts w:ascii="Times New Roman" w:eastAsia="Calibri" w:hAnsi="Times New Roman" w:cs="Times New Roman"/>
          <w:bCs/>
          <w:color w:val="000000" w:themeColor="text1"/>
        </w:rPr>
        <w:t xml:space="preserve">. In via transitoria, fino alla data di entrata in vigore del regolamento di cui al comma 2, la qualità di contraente generale è attestata dal Ministro </w:t>
      </w:r>
      <w:r w:rsidRPr="004A5029">
        <w:rPr>
          <w:rFonts w:ascii="Times New Roman" w:eastAsia="Calibri" w:hAnsi="Times New Roman" w:cs="Times New Roman"/>
          <w:color w:val="000000" w:themeColor="text1"/>
        </w:rPr>
        <w:t>delle infrastrutture e dei trasporti</w:t>
      </w:r>
      <w:r w:rsidRPr="004A5029">
        <w:rPr>
          <w:rFonts w:ascii="Times New Roman" w:eastAsia="Calibri" w:hAnsi="Times New Roman" w:cs="Times New Roman"/>
          <w:bCs/>
          <w:color w:val="000000" w:themeColor="text1"/>
        </w:rPr>
        <w:t xml:space="preserve"> dietro richiesta dell’interessato, con atto che conserva la sua efficacia per tre anni. Fino alla predetta data, quando il Ministero </w:t>
      </w:r>
      <w:r w:rsidR="003B7E17" w:rsidRPr="004A5029">
        <w:rPr>
          <w:rFonts w:ascii="Times New Roman" w:eastAsia="Calibri" w:hAnsi="Times New Roman" w:cs="Times New Roman"/>
          <w:b/>
          <w:bCs/>
          <w:color w:val="000000" w:themeColor="text1"/>
        </w:rPr>
        <w:t xml:space="preserve">delle infrastrutture e dei trasporti </w:t>
      </w:r>
      <w:r w:rsidRPr="004A5029">
        <w:rPr>
          <w:rFonts w:ascii="Times New Roman" w:eastAsia="Calibri" w:hAnsi="Times New Roman" w:cs="Times New Roman"/>
          <w:bCs/>
          <w:color w:val="000000" w:themeColor="text1"/>
        </w:rPr>
        <w:t>non provvede al tempestivo rilascio dell’attestazione, il contraente generale può partecipare alla procedura di gara e concludere il contratto esibendo la precedente attestazione di cui sia in possesso, anche se scaduta.</w:t>
      </w:r>
    </w:p>
    <w:p w14:paraId="51371A77" w14:textId="77777777" w:rsidR="0083753D" w:rsidRPr="004A5029" w:rsidRDefault="0083753D" w:rsidP="0083753D">
      <w:pPr>
        <w:rPr>
          <w:rFonts w:ascii="Times New Roman" w:hAnsi="Times New Roman" w:cs="Times New Roman"/>
          <w:color w:val="000000" w:themeColor="text1"/>
        </w:rPr>
      </w:pPr>
    </w:p>
    <w:p w14:paraId="53713633" w14:textId="77777777" w:rsidR="0083753D" w:rsidRPr="004A5029" w:rsidRDefault="0083753D" w:rsidP="0083753D">
      <w:pPr>
        <w:keepNext/>
        <w:keepLines/>
        <w:jc w:val="both"/>
        <w:outlineLvl w:val="0"/>
        <w:rPr>
          <w:rFonts w:ascii="Times New Roman" w:eastAsia="Calibri" w:hAnsi="Times New Roman" w:cs="Times New Roman"/>
          <w:b/>
          <w:bCs/>
          <w:color w:val="000000" w:themeColor="text1"/>
        </w:rPr>
      </w:pPr>
      <w:r w:rsidRPr="004A5029">
        <w:rPr>
          <w:rFonts w:ascii="Times New Roman" w:eastAsia="Calibri" w:hAnsi="Times New Roman" w:cs="Times New Roman"/>
          <w:b/>
          <w:bCs/>
          <w:color w:val="000000" w:themeColor="text1"/>
        </w:rPr>
        <w:t>Articolo 208.</w:t>
      </w:r>
    </w:p>
    <w:p w14:paraId="20C2DBD3" w14:textId="77777777" w:rsidR="0083753D" w:rsidRPr="004A5029" w:rsidRDefault="0083753D" w:rsidP="0083753D">
      <w:pPr>
        <w:keepNext/>
        <w:keepLines/>
        <w:jc w:val="both"/>
        <w:outlineLvl w:val="0"/>
        <w:rPr>
          <w:rFonts w:ascii="Times New Roman" w:eastAsiaTheme="majorEastAsia" w:hAnsi="Times New Roman" w:cs="Times New Roman"/>
          <w:i/>
          <w:color w:val="000000" w:themeColor="text1"/>
        </w:rPr>
      </w:pPr>
      <w:r w:rsidRPr="004A5029">
        <w:rPr>
          <w:rFonts w:ascii="Times New Roman" w:eastAsia="Calibri" w:hAnsi="Times New Roman" w:cs="Times New Roman"/>
          <w:bCs/>
          <w:i/>
          <w:color w:val="000000" w:themeColor="text1"/>
        </w:rPr>
        <w:t>Servizi globali su beni immobili.</w:t>
      </w:r>
    </w:p>
    <w:p w14:paraId="06EB6219"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eastAsia="Calibri" w:hAnsi="Times New Roman" w:cs="Times New Roman"/>
          <w:color w:val="000000" w:themeColor="text1"/>
        </w:rPr>
        <w:t>1. L’affidamento di servizi globali con oggetto beni immobili si realizza mediante la conclusione di un contratto col quale un operatore economico si obbliga, con organizzazione dei mezzi necessari e con gestione a proprio rischio, a consentire all’ente concedente il miglior godimento dei beni e a perseguire un determinato risultato amministrativo indicato nel bando e nel contratto in cambio di un corrispettivo determinato in relazione al risultato ottenuto e all’attività normalmente necessaria per ottenerlo.</w:t>
      </w:r>
    </w:p>
    <w:p w14:paraId="744A49BA" w14:textId="77777777"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2. Il bando di gara e il contratto stabiliscono:</w:t>
      </w:r>
    </w:p>
    <w:p w14:paraId="58C416B2" w14:textId="77777777"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a) i criteri di determinazione e di riduzione del corrispettivo spettante all’operatore economico in base al risultato ottenuto e alle prestazioni rese;</w:t>
      </w:r>
    </w:p>
    <w:p w14:paraId="570A6976" w14:textId="77777777" w:rsidR="0083753D" w:rsidRPr="004A5029" w:rsidRDefault="0083753D" w:rsidP="0083753D">
      <w:pPr>
        <w:jc w:val="both"/>
        <w:rPr>
          <w:rFonts w:ascii="Times New Roman" w:eastAsia="Calibri" w:hAnsi="Times New Roman" w:cs="Times New Roman"/>
          <w:color w:val="000000" w:themeColor="text1"/>
        </w:rPr>
      </w:pPr>
      <w:r w:rsidRPr="004A5029">
        <w:rPr>
          <w:rFonts w:ascii="Times New Roman" w:eastAsia="Calibri" w:hAnsi="Times New Roman" w:cs="Times New Roman"/>
          <w:color w:val="000000" w:themeColor="text1"/>
        </w:rPr>
        <w:t xml:space="preserve">b) i modi e i tempi di pagamento del corrispettivo; </w:t>
      </w:r>
    </w:p>
    <w:p w14:paraId="77737545"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eastAsia="Calibri" w:hAnsi="Times New Roman" w:cs="Times New Roman"/>
          <w:color w:val="000000" w:themeColor="text1"/>
        </w:rPr>
        <w:t>c) i modi di attribuzione alle parti degli eventuali oneri sopravvenuti, incidenti sul corrispettivo e derivanti da disposizioni normative o da provvedimenti di altre autorità.</w:t>
      </w:r>
    </w:p>
    <w:p w14:paraId="2ECA4736"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eastAsia="Calibri" w:hAnsi="Times New Roman" w:cs="Times New Roman"/>
          <w:bCs/>
          <w:color w:val="000000" w:themeColor="text1"/>
        </w:rPr>
        <w:t>3. L'aggiudicazione avviene secondo il criterio dell'offerta economicamente più vantaggiosa, tenendo conto in particolare di ogni elemento idoneo al miglior perseguimento del risultato amministrativo dedotto nel contratto.</w:t>
      </w:r>
    </w:p>
    <w:p w14:paraId="46415817" w14:textId="77777777" w:rsidR="0083753D" w:rsidRPr="004A5029" w:rsidRDefault="0083753D" w:rsidP="0083753D">
      <w:pPr>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4.  Si applica l’articolo 204, commi 11, 12, 13, 14 e 18.</w:t>
      </w:r>
    </w:p>
    <w:p w14:paraId="732434A0" w14:textId="77777777" w:rsidR="0083753D" w:rsidRPr="004A5029" w:rsidRDefault="0083753D" w:rsidP="0083753D">
      <w:pPr>
        <w:rPr>
          <w:rFonts w:ascii="Times New Roman" w:hAnsi="Times New Roman" w:cs="Times New Roman"/>
          <w:color w:val="000000" w:themeColor="text1"/>
        </w:rPr>
      </w:pPr>
    </w:p>
    <w:p w14:paraId="2328BB07" w14:textId="77777777" w:rsidR="0083753D" w:rsidRPr="004A5029" w:rsidRDefault="0083753D">
      <w:pPr>
        <w:rPr>
          <w:rFonts w:ascii="Times New Roman" w:hAnsi="Times New Roman" w:cs="Times New Roman"/>
          <w:color w:val="000000" w:themeColor="text1"/>
        </w:rPr>
      </w:pPr>
      <w:r w:rsidRPr="004A5029">
        <w:rPr>
          <w:rFonts w:ascii="Times New Roman" w:hAnsi="Times New Roman" w:cs="Times New Roman"/>
          <w:color w:val="000000" w:themeColor="text1"/>
        </w:rPr>
        <w:br w:type="page"/>
      </w:r>
    </w:p>
    <w:p w14:paraId="4D8B0305" w14:textId="77777777" w:rsidR="0083753D" w:rsidRPr="004A5029" w:rsidRDefault="0083753D" w:rsidP="0083753D">
      <w:pPr>
        <w:jc w:val="center"/>
        <w:outlineLvl w:val="1"/>
        <w:rPr>
          <w:rFonts w:ascii="Times New Roman" w:hAnsi="Times New Roman" w:cs="Times New Roman"/>
          <w:b/>
          <w:bCs/>
          <w:color w:val="000000" w:themeColor="text1"/>
        </w:rPr>
      </w:pPr>
      <w:r w:rsidRPr="004A5029">
        <w:rPr>
          <w:rFonts w:ascii="Times New Roman" w:hAnsi="Times New Roman" w:cs="Times New Roman"/>
          <w:b/>
          <w:bCs/>
          <w:color w:val="000000" w:themeColor="text1"/>
        </w:rPr>
        <w:t>LIBRO V</w:t>
      </w:r>
    </w:p>
    <w:p w14:paraId="4E64C31F" w14:textId="53E0C3EE" w:rsidR="0083753D" w:rsidRPr="004A5029" w:rsidRDefault="0083753D" w:rsidP="0083753D">
      <w:pPr>
        <w:jc w:val="center"/>
        <w:outlineLvl w:val="1"/>
        <w:rPr>
          <w:rFonts w:ascii="Times New Roman" w:hAnsi="Times New Roman" w:cs="Times New Roman"/>
          <w:b/>
          <w:bCs/>
          <w:color w:val="000000" w:themeColor="text1"/>
        </w:rPr>
      </w:pPr>
      <w:r w:rsidRPr="004A5029">
        <w:rPr>
          <w:rFonts w:ascii="Times New Roman" w:hAnsi="Times New Roman" w:cs="Times New Roman"/>
          <w:b/>
          <w:bCs/>
          <w:color w:val="000000" w:themeColor="text1"/>
        </w:rPr>
        <w:t>DEL CONTENZIOSO E DELL’AUTORIT</w:t>
      </w:r>
      <w:r w:rsidR="578AEF66" w:rsidRPr="004A5029">
        <w:rPr>
          <w:rFonts w:ascii="Times New Roman" w:hAnsi="Times New Roman" w:cs="Times New Roman"/>
          <w:b/>
          <w:bCs/>
          <w:color w:val="000000" w:themeColor="text1"/>
        </w:rPr>
        <w:t>À</w:t>
      </w:r>
      <w:r w:rsidRPr="004A5029">
        <w:rPr>
          <w:rFonts w:ascii="Times New Roman" w:hAnsi="Times New Roman" w:cs="Times New Roman"/>
          <w:b/>
          <w:bCs/>
          <w:color w:val="000000" w:themeColor="text1"/>
        </w:rPr>
        <w:t xml:space="preserve"> NAZIONALE ANTICORRUZIONE. DISPOSIZIONI FINALI E TRANSITORIE</w:t>
      </w:r>
    </w:p>
    <w:p w14:paraId="05ABD91B" w14:textId="77777777" w:rsidR="0083753D" w:rsidRPr="004A5029" w:rsidRDefault="0083753D" w:rsidP="0083753D">
      <w:pPr>
        <w:jc w:val="center"/>
        <w:outlineLvl w:val="1"/>
        <w:rPr>
          <w:rFonts w:ascii="Times New Roman" w:hAnsi="Times New Roman" w:cs="Times New Roman"/>
          <w:b/>
          <w:bCs/>
          <w:color w:val="000000" w:themeColor="text1"/>
        </w:rPr>
      </w:pPr>
      <w:r w:rsidRPr="004A5029">
        <w:rPr>
          <w:rFonts w:ascii="Times New Roman" w:hAnsi="Times New Roman" w:cs="Times New Roman"/>
          <w:b/>
          <w:bCs/>
          <w:color w:val="000000" w:themeColor="text1"/>
        </w:rPr>
        <w:t>PARTE I</w:t>
      </w:r>
    </w:p>
    <w:p w14:paraId="044DE2EC" w14:textId="777B6DBF" w:rsidR="0083753D" w:rsidRPr="004A5029" w:rsidRDefault="0083753D" w:rsidP="0083753D">
      <w:pPr>
        <w:jc w:val="center"/>
        <w:outlineLvl w:val="1"/>
        <w:rPr>
          <w:rFonts w:ascii="Times New Roman" w:hAnsi="Times New Roman" w:cs="Times New Roman"/>
          <w:b/>
          <w:bCs/>
          <w:color w:val="000000" w:themeColor="text1"/>
        </w:rPr>
      </w:pPr>
      <w:r w:rsidRPr="004A5029">
        <w:rPr>
          <w:rFonts w:ascii="Times New Roman" w:hAnsi="Times New Roman" w:cs="Times New Roman"/>
          <w:b/>
          <w:bCs/>
          <w:color w:val="000000" w:themeColor="text1"/>
        </w:rPr>
        <w:t>DEL CONTENZIOSO</w:t>
      </w:r>
    </w:p>
    <w:p w14:paraId="56F8BD54" w14:textId="77777777" w:rsidR="0083753D" w:rsidRPr="004A5029" w:rsidRDefault="0083753D" w:rsidP="0083753D">
      <w:pPr>
        <w:jc w:val="center"/>
        <w:outlineLvl w:val="1"/>
        <w:rPr>
          <w:rFonts w:ascii="Times New Roman" w:hAnsi="Times New Roman" w:cs="Times New Roman"/>
          <w:b/>
          <w:bCs/>
          <w:color w:val="000000" w:themeColor="text1"/>
        </w:rPr>
      </w:pPr>
      <w:r w:rsidRPr="004A5029">
        <w:rPr>
          <w:rFonts w:ascii="Times New Roman" w:hAnsi="Times New Roman" w:cs="Times New Roman"/>
          <w:b/>
          <w:bCs/>
          <w:color w:val="000000" w:themeColor="text1"/>
        </w:rPr>
        <w:t>Titolo I</w:t>
      </w:r>
    </w:p>
    <w:p w14:paraId="45AFC6DC" w14:textId="77777777" w:rsidR="0083753D" w:rsidRPr="004A5029" w:rsidRDefault="0083753D" w:rsidP="0083753D">
      <w:pPr>
        <w:jc w:val="center"/>
        <w:outlineLvl w:val="1"/>
        <w:rPr>
          <w:rFonts w:ascii="Times New Roman" w:eastAsia="Times New Roman" w:hAnsi="Times New Roman" w:cs="Times New Roman"/>
          <w:b/>
          <w:bCs/>
          <w:color w:val="000000" w:themeColor="text1"/>
        </w:rPr>
      </w:pPr>
      <w:r w:rsidRPr="004A5029">
        <w:rPr>
          <w:rFonts w:ascii="Times New Roman" w:hAnsi="Times New Roman" w:cs="Times New Roman"/>
          <w:b/>
          <w:bCs/>
          <w:color w:val="000000" w:themeColor="text1"/>
        </w:rPr>
        <w:t>I ricorsi giurisdizionali</w:t>
      </w:r>
    </w:p>
    <w:p w14:paraId="256AC6DA" w14:textId="77777777" w:rsidR="0083753D" w:rsidRPr="004A5029" w:rsidRDefault="0083753D" w:rsidP="0083753D">
      <w:pPr>
        <w:rPr>
          <w:rFonts w:ascii="Times New Roman" w:eastAsia="Times New Roman" w:hAnsi="Times New Roman" w:cs="Times New Roman"/>
          <w:color w:val="000000" w:themeColor="text1"/>
        </w:rPr>
      </w:pPr>
    </w:p>
    <w:p w14:paraId="7D19B82E" w14:textId="77777777" w:rsidR="0083753D" w:rsidRPr="004A5029" w:rsidRDefault="0083753D" w:rsidP="0083753D">
      <w:pPr>
        <w:jc w:val="both"/>
        <w:rPr>
          <w:rFonts w:ascii="Times New Roman" w:hAnsi="Times New Roman" w:cs="Times New Roman"/>
          <w:b/>
          <w:color w:val="000000" w:themeColor="text1"/>
        </w:rPr>
      </w:pPr>
      <w:r w:rsidRPr="004A5029">
        <w:rPr>
          <w:rFonts w:ascii="Times New Roman" w:hAnsi="Times New Roman" w:cs="Times New Roman"/>
          <w:b/>
          <w:color w:val="000000" w:themeColor="text1"/>
        </w:rPr>
        <w:t>Articolo 209.</w:t>
      </w:r>
    </w:p>
    <w:p w14:paraId="4451BA92" w14:textId="7BA06415"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Modifiche al codice del processo amministrativo di cui all'allegato 1 al decreto legislativo 2 luglio 2010, n.</w:t>
      </w:r>
      <w:r w:rsidR="0D900A5B" w:rsidRPr="004A5029">
        <w:rPr>
          <w:rFonts w:ascii="Times New Roman" w:hAnsi="Times New Roman" w:cs="Times New Roman"/>
          <w:i/>
          <w:iCs/>
          <w:color w:val="000000" w:themeColor="text1"/>
        </w:rPr>
        <w:t xml:space="preserve"> </w:t>
      </w:r>
      <w:r w:rsidRPr="004A5029">
        <w:rPr>
          <w:rFonts w:ascii="Times New Roman" w:hAnsi="Times New Roman" w:cs="Times New Roman"/>
          <w:i/>
          <w:iCs/>
          <w:color w:val="000000" w:themeColor="text1"/>
        </w:rPr>
        <w:t>104.</w:t>
      </w:r>
    </w:p>
    <w:p w14:paraId="3295F15F" w14:textId="2EDD7870"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bCs/>
          <w:color w:val="000000" w:themeColor="text1"/>
        </w:rPr>
        <w:t xml:space="preserve">1. Al codice del processo amministrativo, di cui all'allegato 1 al decreto legislativo 2 luglio 2010, n. 104, sono apportate le </w:t>
      </w:r>
      <w:r w:rsidR="00FE1836" w:rsidRPr="004A5029">
        <w:rPr>
          <w:rFonts w:ascii="Times New Roman" w:hAnsi="Times New Roman" w:cs="Times New Roman"/>
          <w:bCs/>
          <w:color w:val="000000" w:themeColor="text1"/>
        </w:rPr>
        <w:t xml:space="preserve">seguenti </w:t>
      </w:r>
      <w:r w:rsidRPr="004A5029">
        <w:rPr>
          <w:rFonts w:ascii="Times New Roman" w:hAnsi="Times New Roman" w:cs="Times New Roman"/>
          <w:bCs/>
          <w:color w:val="000000" w:themeColor="text1"/>
        </w:rPr>
        <w:t>modificazioni</w:t>
      </w:r>
      <w:r w:rsidR="00FE1836" w:rsidRPr="004A5029">
        <w:rPr>
          <w:rFonts w:ascii="Times New Roman" w:hAnsi="Times New Roman" w:cs="Times New Roman"/>
          <w:bCs/>
          <w:color w:val="000000" w:themeColor="text1"/>
        </w:rPr>
        <w:t>:</w:t>
      </w:r>
    </w:p>
    <w:p w14:paraId="336ABB62" w14:textId="57251B17" w:rsidR="0083753D" w:rsidRPr="004A5029" w:rsidRDefault="00FE1836" w:rsidP="0083753D">
      <w:pPr>
        <w:rPr>
          <w:rFonts w:ascii="Times New Roman" w:hAnsi="Times New Roman" w:cs="Times New Roman"/>
          <w:color w:val="000000" w:themeColor="text1"/>
        </w:rPr>
      </w:pPr>
      <w:r w:rsidRPr="004A5029">
        <w:rPr>
          <w:rFonts w:ascii="Times New Roman" w:hAnsi="Times New Roman" w:cs="Times New Roman"/>
          <w:color w:val="000000" w:themeColor="text1"/>
        </w:rPr>
        <w:t>a) l</w:t>
      </w:r>
      <w:r w:rsidR="0083753D" w:rsidRPr="004A5029">
        <w:rPr>
          <w:rFonts w:ascii="Times New Roman" w:hAnsi="Times New Roman" w:cs="Times New Roman"/>
          <w:color w:val="000000" w:themeColor="text1"/>
        </w:rPr>
        <w:t>’articolo 120 è sostituito dal seguente:</w:t>
      </w:r>
      <w:r w:rsidR="005173E5" w:rsidRPr="004A5029">
        <w:rPr>
          <w:rFonts w:ascii="Times New Roman" w:hAnsi="Times New Roman" w:cs="Times New Roman"/>
          <w:color w:val="000000" w:themeColor="text1"/>
        </w:rPr>
        <w:t xml:space="preserve"> </w:t>
      </w:r>
    </w:p>
    <w:p w14:paraId="14DD94BA" w14:textId="463C1487" w:rsidR="0083753D" w:rsidRPr="004A5029" w:rsidRDefault="005173E5" w:rsidP="00E72484">
      <w:pPr>
        <w:jc w:val="both"/>
        <w:rPr>
          <w:rFonts w:ascii="Times New Roman" w:hAnsi="Times New Roman" w:cs="Times New Roman"/>
          <w:color w:val="000000" w:themeColor="text1"/>
        </w:rPr>
      </w:pPr>
      <w:r w:rsidRPr="009F04A1">
        <w:rPr>
          <w:rFonts w:ascii="Times New Roman" w:hAnsi="Times New Roman" w:cs="Times New Roman"/>
          <w:b/>
          <w:bCs/>
          <w:strike/>
          <w:color w:val="000000" w:themeColor="text1"/>
        </w:rPr>
        <w:t>“</w:t>
      </w:r>
      <w:r w:rsidRPr="004A5029">
        <w:rPr>
          <w:rFonts w:ascii="Times New Roman" w:hAnsi="Times New Roman" w:cs="Times New Roman"/>
          <w:b/>
          <w:bCs/>
          <w:color w:val="000000" w:themeColor="text1"/>
        </w:rPr>
        <w:t>«</w:t>
      </w:r>
      <w:r w:rsidR="0083753D" w:rsidRPr="004A5029">
        <w:rPr>
          <w:rFonts w:ascii="Times New Roman" w:hAnsi="Times New Roman" w:cs="Times New Roman"/>
          <w:color w:val="000000" w:themeColor="text1"/>
        </w:rPr>
        <w:t>Art</w:t>
      </w:r>
      <w:r w:rsidR="004E496C" w:rsidRPr="004A5029">
        <w:rPr>
          <w:rFonts w:ascii="Times New Roman" w:hAnsi="Times New Roman" w:cs="Times New Roman"/>
          <w:color w:val="000000" w:themeColor="text1"/>
        </w:rPr>
        <w:t>.</w:t>
      </w:r>
      <w:r w:rsidR="0083753D" w:rsidRPr="004A5029">
        <w:rPr>
          <w:rFonts w:ascii="Times New Roman" w:hAnsi="Times New Roman" w:cs="Times New Roman"/>
          <w:b/>
          <w:bCs/>
          <w:strike/>
          <w:color w:val="000000" w:themeColor="text1"/>
        </w:rPr>
        <w:t>icolo</w:t>
      </w:r>
      <w:r w:rsidR="0083753D" w:rsidRPr="004A5029">
        <w:rPr>
          <w:rFonts w:ascii="Times New Roman" w:hAnsi="Times New Roman" w:cs="Times New Roman"/>
          <w:color w:val="000000" w:themeColor="text1"/>
        </w:rPr>
        <w:t xml:space="preserve"> 120</w:t>
      </w:r>
      <w:r w:rsidR="00E72484" w:rsidRPr="004A5029">
        <w:rPr>
          <w:rFonts w:ascii="Times New Roman" w:hAnsi="Times New Roman" w:cs="Times New Roman"/>
          <w:color w:val="000000" w:themeColor="text1"/>
        </w:rPr>
        <w:t xml:space="preserve"> </w:t>
      </w:r>
      <w:r w:rsidR="00E72484" w:rsidRPr="009F04A1">
        <w:rPr>
          <w:rFonts w:ascii="Times New Roman" w:hAnsi="Times New Roman" w:cs="Times New Roman"/>
          <w:color w:val="000000" w:themeColor="text1"/>
        </w:rPr>
        <w:t xml:space="preserve">– </w:t>
      </w:r>
      <w:r w:rsidR="00E72484" w:rsidRPr="009F04A1">
        <w:rPr>
          <w:rFonts w:ascii="Times New Roman" w:hAnsi="Times New Roman" w:cs="Times New Roman"/>
          <w:i/>
          <w:iCs/>
          <w:color w:val="000000" w:themeColor="text1"/>
        </w:rPr>
        <w:t>(</w:t>
      </w:r>
      <w:r w:rsidR="0083753D" w:rsidRPr="009F04A1">
        <w:rPr>
          <w:rFonts w:ascii="Times New Roman" w:hAnsi="Times New Roman" w:cs="Times New Roman"/>
          <w:i/>
          <w:color w:val="000000" w:themeColor="text1"/>
        </w:rPr>
        <w:t>Disposizioni specifiche ai giudizi di cui all'articolo 119, comma 1, lettera a)</w:t>
      </w:r>
      <w:r w:rsidR="00E72484" w:rsidRPr="009F04A1">
        <w:rPr>
          <w:rFonts w:ascii="Times New Roman" w:hAnsi="Times New Roman" w:cs="Times New Roman"/>
          <w:i/>
          <w:iCs/>
          <w:color w:val="000000" w:themeColor="text1"/>
        </w:rPr>
        <w:t>)</w:t>
      </w:r>
      <w:r w:rsidR="00E72484" w:rsidRPr="009F04A1">
        <w:rPr>
          <w:rFonts w:ascii="Times New Roman" w:hAnsi="Times New Roman" w:cs="Times New Roman"/>
          <w:color w:val="000000" w:themeColor="text1"/>
        </w:rPr>
        <w:t xml:space="preserve"> –</w:t>
      </w:r>
      <w:r w:rsidR="00E72484" w:rsidRPr="004A5029">
        <w:rPr>
          <w:rFonts w:ascii="Times New Roman" w:hAnsi="Times New Roman" w:cs="Times New Roman"/>
          <w:b/>
          <w:bCs/>
          <w:color w:val="000000" w:themeColor="text1"/>
        </w:rPr>
        <w:t xml:space="preserve"> </w:t>
      </w:r>
      <w:r w:rsidR="0083753D" w:rsidRPr="004A5029">
        <w:rPr>
          <w:rFonts w:ascii="Times New Roman" w:hAnsi="Times New Roman" w:cs="Times New Roman"/>
          <w:i/>
          <w:iCs/>
          <w:color w:val="000000" w:themeColor="text1"/>
        </w:rPr>
        <w:t>1.</w:t>
      </w:r>
      <w:r w:rsidR="0083753D" w:rsidRPr="004A5029">
        <w:rPr>
          <w:rFonts w:ascii="Times New Roman" w:hAnsi="Times New Roman" w:cs="Times New Roman"/>
          <w:color w:val="000000" w:themeColor="text1"/>
        </w:rPr>
        <w:t xml:space="preserve"> Gli atti delle procedure di affidamento e di concessione disciplinate dal codice dei contratti pubblici</w:t>
      </w:r>
      <w:r w:rsidR="00422AFC" w:rsidRPr="004A5029">
        <w:rPr>
          <w:rFonts w:ascii="Times New Roman" w:hAnsi="Times New Roman" w:cs="Times New Roman"/>
          <w:b/>
          <w:bCs/>
          <w:color w:val="000000" w:themeColor="text1"/>
        </w:rPr>
        <w:t>,</w:t>
      </w:r>
      <w:r w:rsidR="009C7F3E" w:rsidRPr="004A5029">
        <w:rPr>
          <w:rFonts w:ascii="Times New Roman" w:hAnsi="Times New Roman" w:cs="Times New Roman"/>
          <w:b/>
          <w:bCs/>
          <w:color w:val="000000" w:themeColor="text1"/>
        </w:rPr>
        <w:t xml:space="preserve"> di cui al decreto legislativo di attuazione della legge 21 giugno 2022, n. 78</w:t>
      </w:r>
      <w:r w:rsidR="0083753D" w:rsidRPr="004A5029">
        <w:rPr>
          <w:rFonts w:ascii="Times New Roman" w:hAnsi="Times New Roman" w:cs="Times New Roman"/>
          <w:color w:val="000000" w:themeColor="text1"/>
        </w:rPr>
        <w:t xml:space="preserve">, comprese le procedure di affidamento di incarichi e concorsi di progettazione e di attività tecnico-amministrative a esse connesse, i quali siano relativi a pubblici lavori, servizi o forniture, nonché i provvedimenti dell'Autorità nazionale anticorruzione in materia di contratti pubblici, sono impugnabili unicamente mediante ricorso al tribunale amministrativo regionale competente. </w:t>
      </w:r>
      <w:r w:rsidR="0083753D" w:rsidRPr="004A5029">
        <w:rPr>
          <w:rFonts w:ascii="Times New Roman" w:hAnsi="Times New Roman" w:cs="Times New Roman"/>
          <w:bCs/>
          <w:color w:val="000000" w:themeColor="text1"/>
        </w:rPr>
        <w:t>In tutti gli atti di parte e in tutti i provvedimenti del giudice è indicato il codice identificativo di gara (CIG); nel caso di mancata indicazione il giudice procede in ogni caso e anche d’ufficio, su segnalazione della segreteria, ai sensi dell’art</w:t>
      </w:r>
      <w:r w:rsidR="00C3506D" w:rsidRPr="004A5029">
        <w:rPr>
          <w:rFonts w:ascii="Times New Roman" w:hAnsi="Times New Roman" w:cs="Times New Roman"/>
          <w:bCs/>
          <w:color w:val="000000" w:themeColor="text1"/>
        </w:rPr>
        <w:t>icolo</w:t>
      </w:r>
      <w:r w:rsidR="0083753D" w:rsidRPr="004A5029">
        <w:rPr>
          <w:rFonts w:ascii="Times New Roman" w:hAnsi="Times New Roman" w:cs="Times New Roman"/>
          <w:bCs/>
          <w:color w:val="000000" w:themeColor="text1"/>
        </w:rPr>
        <w:t xml:space="preserve"> 86, comma 1.</w:t>
      </w:r>
    </w:p>
    <w:p w14:paraId="387BB0AC" w14:textId="732274A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2.</w:t>
      </w:r>
      <w:r w:rsidRPr="004A5029">
        <w:rPr>
          <w:rFonts w:ascii="Times New Roman" w:hAnsi="Times New Roman" w:cs="Times New Roman"/>
          <w:color w:val="000000" w:themeColor="text1"/>
        </w:rPr>
        <w:t xml:space="preserve"> Per l’impugnazione degli atti di cui al presente articolo il ricorso, principale o incidentale, e i motivi aggiunti, anche avverso atti diversi da quelli già impugnati, sono proposti nel termine di </w:t>
      </w:r>
      <w:r w:rsidRPr="004A5029">
        <w:rPr>
          <w:rFonts w:ascii="Times New Roman" w:hAnsi="Times New Roman" w:cs="Times New Roman"/>
          <w:b/>
          <w:bCs/>
          <w:strike/>
          <w:color w:val="000000" w:themeColor="text1"/>
        </w:rPr>
        <w:t>30</w:t>
      </w:r>
      <w:r w:rsidRPr="004A5029">
        <w:rPr>
          <w:rFonts w:ascii="Times New Roman" w:hAnsi="Times New Roman" w:cs="Times New Roman"/>
          <w:b/>
          <w:bCs/>
          <w:color w:val="000000" w:themeColor="text1"/>
        </w:rPr>
        <w:t xml:space="preserve"> </w:t>
      </w:r>
      <w:r w:rsidR="004E4B92" w:rsidRPr="004A5029">
        <w:rPr>
          <w:rFonts w:ascii="Times New Roman" w:hAnsi="Times New Roman" w:cs="Times New Roman"/>
          <w:b/>
          <w:bCs/>
          <w:color w:val="000000" w:themeColor="text1"/>
        </w:rPr>
        <w:t xml:space="preserve">trenta </w:t>
      </w:r>
      <w:r w:rsidRPr="004A5029">
        <w:rPr>
          <w:rFonts w:ascii="Times New Roman" w:hAnsi="Times New Roman" w:cs="Times New Roman"/>
          <w:color w:val="000000" w:themeColor="text1"/>
        </w:rPr>
        <w:t>giorni</w:t>
      </w:r>
      <w:r w:rsidRPr="004A5029">
        <w:rPr>
          <w:rFonts w:ascii="Times New Roman" w:hAnsi="Times New Roman" w:cs="Times New Roman"/>
          <w:bCs/>
          <w:color w:val="000000" w:themeColor="text1"/>
        </w:rPr>
        <w:t>. Il termine decorre</w:t>
      </w:r>
      <w:r w:rsidRPr="004A5029">
        <w:rPr>
          <w:rFonts w:ascii="Times New Roman" w:hAnsi="Times New Roman" w:cs="Times New Roman"/>
          <w:color w:val="000000" w:themeColor="text1"/>
        </w:rPr>
        <w:t>, per il ricorso principale e per i motivi aggiunti, dalla ricezione della comunicazione di cui all’articolo 90 del codice dei contratti pubblici</w:t>
      </w:r>
      <w:r w:rsidR="001046CC" w:rsidRPr="004A5029">
        <w:rPr>
          <w:rFonts w:ascii="Times New Roman" w:hAnsi="Times New Roman" w:cs="Times New Roman"/>
          <w:b/>
          <w:bCs/>
          <w:color w:val="000000" w:themeColor="text1"/>
        </w:rPr>
        <w:t xml:space="preserve">, di cui al decreto legislativo di attuazione della legge </w:t>
      </w:r>
      <w:r w:rsidR="00272CD4">
        <w:rPr>
          <w:rFonts w:ascii="Times New Roman" w:hAnsi="Times New Roman" w:cs="Times New Roman"/>
          <w:b/>
          <w:bCs/>
          <w:color w:val="000000" w:themeColor="text1"/>
        </w:rPr>
        <w:t xml:space="preserve">n. 78 del </w:t>
      </w:r>
      <w:r w:rsidR="001046CC" w:rsidRPr="004A5029">
        <w:rPr>
          <w:rFonts w:ascii="Times New Roman" w:hAnsi="Times New Roman" w:cs="Times New Roman"/>
          <w:b/>
          <w:bCs/>
          <w:color w:val="000000" w:themeColor="text1"/>
        </w:rPr>
        <w:t>2022</w:t>
      </w:r>
      <w:r w:rsidRPr="004A5029">
        <w:rPr>
          <w:rFonts w:ascii="Times New Roman" w:hAnsi="Times New Roman" w:cs="Times New Roman"/>
          <w:b/>
          <w:bCs/>
          <w:color w:val="000000" w:themeColor="text1"/>
        </w:rPr>
        <w:t xml:space="preserve"> </w:t>
      </w:r>
      <w:r w:rsidRPr="004A5029">
        <w:rPr>
          <w:rFonts w:ascii="Times New Roman" w:hAnsi="Times New Roman" w:cs="Times New Roman"/>
          <w:color w:val="000000" w:themeColor="text1"/>
        </w:rPr>
        <w:t xml:space="preserve">oppure dal momento in cui gli atti sono messi a disposizione </w:t>
      </w:r>
      <w:r w:rsidRPr="004A5029">
        <w:rPr>
          <w:rFonts w:ascii="Times New Roman" w:hAnsi="Times New Roman" w:cs="Times New Roman"/>
          <w:bCs/>
          <w:color w:val="000000" w:themeColor="text1"/>
        </w:rPr>
        <w:t xml:space="preserve">ai sensi dell’articolo 36, commi 1 e 2, del </w:t>
      </w:r>
      <w:r w:rsidR="001046CC" w:rsidRPr="004A5029">
        <w:rPr>
          <w:rFonts w:ascii="Times New Roman" w:hAnsi="Times New Roman" w:cs="Times New Roman"/>
          <w:b/>
          <w:bCs/>
          <w:color w:val="000000" w:themeColor="text1"/>
        </w:rPr>
        <w:t>medesimo</w:t>
      </w:r>
      <w:r w:rsidR="001046CC" w:rsidRPr="004A5029">
        <w:rPr>
          <w:rFonts w:ascii="Times New Roman" w:hAnsi="Times New Roman" w:cs="Times New Roman"/>
          <w:bCs/>
          <w:color w:val="000000" w:themeColor="text1"/>
        </w:rPr>
        <w:t xml:space="preserve"> </w:t>
      </w:r>
      <w:r w:rsidRPr="004A5029">
        <w:rPr>
          <w:rFonts w:ascii="Times New Roman" w:hAnsi="Times New Roman" w:cs="Times New Roman"/>
          <w:bCs/>
          <w:color w:val="000000" w:themeColor="text1"/>
        </w:rPr>
        <w:t>codice</w:t>
      </w:r>
      <w:r w:rsidRPr="004A5029">
        <w:rPr>
          <w:rFonts w:ascii="Times New Roman" w:hAnsi="Times New Roman" w:cs="Times New Roman"/>
          <w:bCs/>
          <w:strike/>
          <w:color w:val="000000" w:themeColor="text1"/>
        </w:rPr>
        <w:t xml:space="preserve"> </w:t>
      </w:r>
      <w:r w:rsidRPr="004A5029">
        <w:rPr>
          <w:rFonts w:ascii="Times New Roman" w:hAnsi="Times New Roman" w:cs="Times New Roman"/>
          <w:b/>
          <w:strike/>
          <w:color w:val="000000" w:themeColor="text1"/>
        </w:rPr>
        <w:t>dei contratti pubblici</w:t>
      </w:r>
      <w:r w:rsidRPr="004A5029">
        <w:rPr>
          <w:rFonts w:ascii="Times New Roman" w:hAnsi="Times New Roman" w:cs="Times New Roman"/>
          <w:bCs/>
          <w:color w:val="000000" w:themeColor="text1"/>
        </w:rPr>
        <w:t>. Per i bandi e gli avvisi con cui si indice una gara che siano autonomamente lesivi, il termine decorre dalla pubblicazione di cui agli articoli 84 e 85 del codice dei contratti pubblici</w:t>
      </w:r>
      <w:r w:rsidR="001046CC" w:rsidRPr="004A5029">
        <w:rPr>
          <w:rFonts w:ascii="Times New Roman" w:hAnsi="Times New Roman" w:cs="Times New Roman"/>
          <w:b/>
          <w:bCs/>
          <w:color w:val="000000" w:themeColor="text1"/>
        </w:rPr>
        <w:t xml:space="preserve">, di cui al decreto legislativo di attuazione </w:t>
      </w:r>
      <w:r w:rsidR="00272CD4" w:rsidRPr="004A5029">
        <w:rPr>
          <w:rFonts w:ascii="Times New Roman" w:hAnsi="Times New Roman" w:cs="Times New Roman"/>
          <w:b/>
          <w:bCs/>
          <w:color w:val="000000" w:themeColor="text1"/>
        </w:rPr>
        <w:t xml:space="preserve">della legge </w:t>
      </w:r>
      <w:r w:rsidR="00272CD4">
        <w:rPr>
          <w:rFonts w:ascii="Times New Roman" w:hAnsi="Times New Roman" w:cs="Times New Roman"/>
          <w:b/>
          <w:bCs/>
          <w:color w:val="000000" w:themeColor="text1"/>
        </w:rPr>
        <w:t xml:space="preserve">n. 78 del </w:t>
      </w:r>
      <w:r w:rsidR="00272CD4" w:rsidRPr="004A5029">
        <w:rPr>
          <w:rFonts w:ascii="Times New Roman" w:hAnsi="Times New Roman" w:cs="Times New Roman"/>
          <w:b/>
          <w:bCs/>
          <w:color w:val="000000" w:themeColor="text1"/>
        </w:rPr>
        <w:t>2022</w:t>
      </w:r>
      <w:r w:rsidRPr="004A5029">
        <w:rPr>
          <w:rFonts w:ascii="Times New Roman" w:hAnsi="Times New Roman" w:cs="Times New Roman"/>
          <w:bCs/>
          <w:color w:val="000000" w:themeColor="text1"/>
        </w:rPr>
        <w:t xml:space="preserve">. </w:t>
      </w:r>
      <w:r w:rsidRPr="004A5029">
        <w:rPr>
          <w:rFonts w:ascii="Times New Roman" w:hAnsi="Times New Roman" w:cs="Times New Roman"/>
          <w:color w:val="000000" w:themeColor="text1"/>
        </w:rPr>
        <w:t>Il ricorso incidentale è disciplinato dall’articolo 42.</w:t>
      </w:r>
    </w:p>
    <w:p w14:paraId="68C42E49" w14:textId="5A46A7DF"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3.</w:t>
      </w:r>
      <w:r w:rsidRPr="004A5029">
        <w:rPr>
          <w:rFonts w:ascii="Times New Roman" w:hAnsi="Times New Roman" w:cs="Times New Roman"/>
          <w:color w:val="000000" w:themeColor="text1"/>
        </w:rPr>
        <w:t xml:space="preserve"> Nel caso in cui sia mancata la pubblicità del bando, il ricorso è comunque proposto entro </w:t>
      </w:r>
      <w:r w:rsidR="004E4B92" w:rsidRPr="004A5029">
        <w:rPr>
          <w:rFonts w:ascii="Times New Roman" w:hAnsi="Times New Roman" w:cs="Times New Roman"/>
          <w:b/>
          <w:bCs/>
          <w:strike/>
          <w:color w:val="000000" w:themeColor="text1"/>
        </w:rPr>
        <w:t>30</w:t>
      </w:r>
      <w:r w:rsidR="004E4B92" w:rsidRPr="004A5029">
        <w:rPr>
          <w:rFonts w:ascii="Times New Roman" w:hAnsi="Times New Roman" w:cs="Times New Roman"/>
          <w:b/>
          <w:bCs/>
          <w:color w:val="000000" w:themeColor="text1"/>
        </w:rPr>
        <w:t xml:space="preserve"> trenta</w:t>
      </w:r>
      <w:r w:rsidRPr="004A5029">
        <w:rPr>
          <w:rFonts w:ascii="Times New Roman" w:hAnsi="Times New Roman" w:cs="Times New Roman"/>
          <w:color w:val="000000" w:themeColor="text1"/>
        </w:rPr>
        <w:t xml:space="preserve"> giorni dalla data di pubblicazione dell'avviso di aggiudicazione o della determinazione di procedere all’affidamento </w:t>
      </w:r>
      <w:r w:rsidRPr="004A5029">
        <w:rPr>
          <w:rFonts w:ascii="Times New Roman" w:hAnsi="Times New Roman" w:cs="Times New Roman"/>
          <w:i/>
          <w:iCs/>
          <w:color w:val="000000" w:themeColor="text1"/>
        </w:rPr>
        <w:t>in house</w:t>
      </w:r>
      <w:r w:rsidRPr="004A5029">
        <w:rPr>
          <w:rFonts w:ascii="Times New Roman" w:hAnsi="Times New Roman" w:cs="Times New Roman"/>
          <w:color w:val="000000" w:themeColor="text1"/>
        </w:rPr>
        <w:t xml:space="preserve"> al soggetto partecipato o controllato. Per la decorrenza del termine l’avviso deve contenere la motivazione dell'atto di aggiudicazione e della scelta di affidare il contratto senza pubblicazione del bando e l’indicazione del sito dove sono visionabili gli atti e i documenti presupposti. Se sono omessi gli avvisi o le informazioni di cui al presente comma oppure</w:t>
      </w:r>
      <w:r w:rsidRPr="004A5029">
        <w:rPr>
          <w:rFonts w:ascii="Times New Roman" w:hAnsi="Times New Roman" w:cs="Times New Roman"/>
          <w:i/>
          <w:iCs/>
          <w:color w:val="000000" w:themeColor="text1"/>
        </w:rPr>
        <w:t xml:space="preserve"> </w:t>
      </w:r>
      <w:r w:rsidRPr="004A5029">
        <w:rPr>
          <w:rFonts w:ascii="Times New Roman" w:hAnsi="Times New Roman" w:cs="Times New Roman"/>
          <w:color w:val="000000" w:themeColor="text1"/>
        </w:rPr>
        <w:t>se essi non sono conformi alle prescrizioni ivi indicate, il ricorso può essere proposto non oltre sei mesi dal giorno successivo alla data di stipulazione del contratto comunicata ai sensi del codice dei contratti pubblici</w:t>
      </w:r>
      <w:r w:rsidR="001046CC" w:rsidRPr="004A5029">
        <w:rPr>
          <w:rFonts w:ascii="Times New Roman" w:hAnsi="Times New Roman" w:cs="Times New Roman"/>
          <w:b/>
          <w:bCs/>
          <w:color w:val="000000" w:themeColor="text1"/>
        </w:rPr>
        <w:t>, di cui al decreto legislativo di attuazione</w:t>
      </w:r>
      <w:r w:rsidR="00272CD4">
        <w:rPr>
          <w:rFonts w:ascii="Times New Roman" w:hAnsi="Times New Roman" w:cs="Times New Roman"/>
          <w:b/>
          <w:bCs/>
          <w:color w:val="000000" w:themeColor="text1"/>
        </w:rPr>
        <w:t xml:space="preserve"> </w:t>
      </w:r>
      <w:r w:rsidR="00272CD4" w:rsidRPr="004A5029">
        <w:rPr>
          <w:rFonts w:ascii="Times New Roman" w:hAnsi="Times New Roman" w:cs="Times New Roman"/>
          <w:b/>
          <w:bCs/>
          <w:color w:val="000000" w:themeColor="text1"/>
        </w:rPr>
        <w:t xml:space="preserve">della legge </w:t>
      </w:r>
      <w:r w:rsidR="00272CD4">
        <w:rPr>
          <w:rFonts w:ascii="Times New Roman" w:hAnsi="Times New Roman" w:cs="Times New Roman"/>
          <w:b/>
          <w:bCs/>
          <w:color w:val="000000" w:themeColor="text1"/>
        </w:rPr>
        <w:t xml:space="preserve">n. 78 del </w:t>
      </w:r>
      <w:r w:rsidR="00272CD4" w:rsidRPr="004A5029">
        <w:rPr>
          <w:rFonts w:ascii="Times New Roman" w:hAnsi="Times New Roman" w:cs="Times New Roman"/>
          <w:b/>
          <w:bCs/>
          <w:color w:val="000000" w:themeColor="text1"/>
        </w:rPr>
        <w:t>2022</w:t>
      </w:r>
      <w:r w:rsidRPr="004A5029">
        <w:rPr>
          <w:rFonts w:ascii="Times New Roman" w:hAnsi="Times New Roman" w:cs="Times New Roman"/>
          <w:color w:val="000000" w:themeColor="text1"/>
        </w:rPr>
        <w:t>.</w:t>
      </w:r>
    </w:p>
    <w:p w14:paraId="35AAB4A7" w14:textId="594B14E8" w:rsidR="0083753D" w:rsidRPr="004A5029" w:rsidRDefault="0083753D" w:rsidP="0083753D">
      <w:pPr>
        <w:jc w:val="both"/>
        <w:rPr>
          <w:rFonts w:ascii="Times New Roman" w:hAnsi="Times New Roman" w:cs="Times New Roman"/>
          <w:i/>
          <w:color w:val="000000" w:themeColor="text1"/>
        </w:rPr>
      </w:pPr>
      <w:r w:rsidRPr="004A5029">
        <w:rPr>
          <w:rFonts w:ascii="Times New Roman" w:hAnsi="Times New Roman" w:cs="Times New Roman"/>
          <w:i/>
          <w:iCs/>
          <w:color w:val="000000" w:themeColor="text1"/>
        </w:rPr>
        <w:t>4.</w:t>
      </w:r>
      <w:r w:rsidRPr="004A5029">
        <w:rPr>
          <w:rFonts w:ascii="Times New Roman" w:hAnsi="Times New Roman" w:cs="Times New Roman"/>
          <w:color w:val="000000" w:themeColor="text1"/>
        </w:rPr>
        <w:t xml:space="preserve"> Se la stazione appaltante o l’ente concedente </w:t>
      </w:r>
      <w:r w:rsidRPr="004A5029">
        <w:rPr>
          <w:rFonts w:ascii="Times New Roman" w:hAnsi="Times New Roman" w:cs="Times New Roman"/>
          <w:b/>
          <w:bCs/>
          <w:strike/>
          <w:color w:val="000000" w:themeColor="text1"/>
        </w:rPr>
        <w:t>sono rappresentati</w:t>
      </w:r>
      <w:r w:rsidRPr="004A5029">
        <w:rPr>
          <w:rFonts w:ascii="Times New Roman" w:hAnsi="Times New Roman" w:cs="Times New Roman"/>
          <w:b/>
          <w:bCs/>
          <w:color w:val="000000" w:themeColor="text1"/>
        </w:rPr>
        <w:t xml:space="preserve"> </w:t>
      </w:r>
      <w:r w:rsidR="00493C15" w:rsidRPr="004A5029">
        <w:rPr>
          <w:rFonts w:ascii="Times New Roman" w:hAnsi="Times New Roman" w:cs="Times New Roman"/>
          <w:b/>
          <w:bCs/>
          <w:color w:val="000000" w:themeColor="text1"/>
        </w:rPr>
        <w:t>è rappresentato</w:t>
      </w:r>
      <w:r w:rsidR="00493C15" w:rsidRPr="004A5029">
        <w:rPr>
          <w:rFonts w:ascii="Times New Roman" w:hAnsi="Times New Roman" w:cs="Times New Roman"/>
          <w:color w:val="000000" w:themeColor="text1"/>
        </w:rPr>
        <w:t xml:space="preserve"> </w:t>
      </w:r>
      <w:r w:rsidRPr="004A5029">
        <w:rPr>
          <w:rFonts w:ascii="Times New Roman" w:hAnsi="Times New Roman" w:cs="Times New Roman"/>
          <w:color w:val="000000" w:themeColor="text1"/>
        </w:rPr>
        <w:t>dall’Avvocatura dello Stato, il ricorso è notificato anche presso la sede dell’Amministrazione, ai soli fini della operatività della sospensione obbligatoria del termine per la stipulazione del contratto</w:t>
      </w:r>
      <w:r w:rsidRPr="004A5029">
        <w:rPr>
          <w:rFonts w:ascii="Times New Roman" w:hAnsi="Times New Roman" w:cs="Times New Roman"/>
          <w:color w:val="000000" w:themeColor="text1"/>
          <w:u w:color="19191A"/>
        </w:rPr>
        <w:t>.</w:t>
      </w:r>
    </w:p>
    <w:p w14:paraId="3B8DBCC0" w14:textId="5FF1392D" w:rsidR="0083753D" w:rsidRPr="004A5029" w:rsidRDefault="0083753D" w:rsidP="0083753D">
      <w:pPr>
        <w:jc w:val="both"/>
        <w:rPr>
          <w:rFonts w:ascii="Times New Roman" w:hAnsi="Times New Roman" w:cs="Times New Roman"/>
          <w:i/>
          <w:iCs/>
          <w:color w:val="000000" w:themeColor="text1"/>
        </w:rPr>
      </w:pPr>
      <w:r w:rsidRPr="004A5029">
        <w:rPr>
          <w:rFonts w:ascii="Times New Roman" w:hAnsi="Times New Roman" w:cs="Times New Roman"/>
          <w:i/>
          <w:iCs/>
          <w:color w:val="000000" w:themeColor="text1"/>
        </w:rPr>
        <w:t>5.</w:t>
      </w:r>
      <w:r w:rsidRPr="004A5029">
        <w:rPr>
          <w:rFonts w:ascii="Times New Roman" w:hAnsi="Times New Roman" w:cs="Times New Roman"/>
          <w:color w:val="000000" w:themeColor="text1"/>
        </w:rPr>
        <w:t xml:space="preserve"> Se le parti richiedono congiuntamente di limitare la decisione all'esame di un'unica questione, nonché in ogni altro caso compatibilmente con le esigenze di difesa di tutte le parti in relazione alla complessità della causa, il giudizio è di norma definito, anche in deroga al comma 1, primo periodo</w:t>
      </w:r>
      <w:r w:rsidR="003B7E17" w:rsidRPr="004A5029">
        <w:rPr>
          <w:rFonts w:ascii="Times New Roman" w:hAnsi="Times New Roman" w:cs="Times New Roman"/>
          <w:b/>
          <w:bCs/>
          <w:color w:val="000000" w:themeColor="text1"/>
        </w:rPr>
        <w:t>,</w:t>
      </w:r>
      <w:r w:rsidRPr="004A5029">
        <w:rPr>
          <w:rFonts w:ascii="Times New Roman" w:hAnsi="Times New Roman" w:cs="Times New Roman"/>
          <w:color w:val="000000" w:themeColor="text1"/>
        </w:rPr>
        <w:t xml:space="preserve"> dell'articolo 74, in esito all'udienza cautelare ai sensi dell'articolo 60, ove ne ricorrano i presupposti, e, in mancanza, </w:t>
      </w:r>
      <w:r w:rsidR="00E07A23" w:rsidRPr="004A5029">
        <w:rPr>
          <w:rFonts w:ascii="Times New Roman" w:hAnsi="Times New Roman" w:cs="Times New Roman"/>
          <w:color w:val="000000" w:themeColor="text1"/>
        </w:rPr>
        <w:t>è</w:t>
      </w:r>
      <w:r w:rsidRPr="004A5029">
        <w:rPr>
          <w:rFonts w:ascii="Times New Roman" w:hAnsi="Times New Roman" w:cs="Times New Roman"/>
          <w:color w:val="000000" w:themeColor="text1"/>
        </w:rPr>
        <w:t xml:space="preserve"> comunque definito con sentenza in forma semplificata a una udienza fissata d'ufficio, da tenersi entro </w:t>
      </w:r>
      <w:r w:rsidRPr="004A5029">
        <w:rPr>
          <w:rFonts w:ascii="Times New Roman" w:hAnsi="Times New Roman" w:cs="Times New Roman"/>
          <w:b/>
          <w:bCs/>
          <w:strike/>
          <w:color w:val="000000" w:themeColor="text1"/>
        </w:rPr>
        <w:t>45</w:t>
      </w:r>
      <w:r w:rsidRPr="004A5029">
        <w:rPr>
          <w:rFonts w:ascii="Times New Roman" w:hAnsi="Times New Roman" w:cs="Times New Roman"/>
          <w:b/>
          <w:bCs/>
          <w:color w:val="000000" w:themeColor="text1"/>
        </w:rPr>
        <w:t xml:space="preserve"> </w:t>
      </w:r>
      <w:r w:rsidR="004E4B92" w:rsidRPr="004A5029">
        <w:rPr>
          <w:rFonts w:ascii="Times New Roman" w:hAnsi="Times New Roman" w:cs="Times New Roman"/>
          <w:b/>
          <w:bCs/>
          <w:color w:val="000000" w:themeColor="text1"/>
        </w:rPr>
        <w:t xml:space="preserve">quarantacinque </w:t>
      </w:r>
      <w:r w:rsidRPr="004A5029">
        <w:rPr>
          <w:rFonts w:ascii="Times New Roman" w:hAnsi="Times New Roman" w:cs="Times New Roman"/>
          <w:color w:val="000000" w:themeColor="text1"/>
        </w:rPr>
        <w:t xml:space="preserve">giorni dalla scadenza del termine per la costituzione delle parti diverse dal ricorrente </w:t>
      </w:r>
      <w:r w:rsidRPr="004A5029">
        <w:rPr>
          <w:rFonts w:ascii="Times New Roman" w:hAnsi="Times New Roman" w:cs="Times New Roman"/>
          <w:bCs/>
          <w:color w:val="000000" w:themeColor="text1"/>
        </w:rPr>
        <w:t>e nel rispetto dei termini per il deposito dei documenti e delle memorie</w:t>
      </w:r>
      <w:r w:rsidRPr="004A5029">
        <w:rPr>
          <w:rFonts w:ascii="Times New Roman" w:hAnsi="Times New Roman" w:cs="Times New Roman"/>
          <w:color w:val="000000" w:themeColor="text1"/>
        </w:rPr>
        <w:t xml:space="preserve">. Della data di udienza è dato immediato avviso alle parti a cura della segreteria, a mezzo posta elettronica certificata. In caso di esigenze istruttorie o quando è necessario integrare il contraddittorio o assicurare il rispetto di termini a difesa, la definizione del merito </w:t>
      </w:r>
      <w:r w:rsidR="00E07A23" w:rsidRPr="004A5029">
        <w:rPr>
          <w:rFonts w:ascii="Times New Roman" w:hAnsi="Times New Roman" w:cs="Times New Roman"/>
          <w:color w:val="000000" w:themeColor="text1"/>
        </w:rPr>
        <w:t>è</w:t>
      </w:r>
      <w:r w:rsidRPr="004A5029">
        <w:rPr>
          <w:rFonts w:ascii="Times New Roman" w:hAnsi="Times New Roman" w:cs="Times New Roman"/>
          <w:color w:val="000000" w:themeColor="text1"/>
        </w:rPr>
        <w:t xml:space="preserve"> rinviata, con l'ordinanza che dispone gli adempimenti istruttori o l'integrazione del contraddittorio o </w:t>
      </w:r>
      <w:r w:rsidRPr="004A5029">
        <w:rPr>
          <w:rFonts w:ascii="Times New Roman" w:hAnsi="Times New Roman" w:cs="Times New Roman"/>
          <w:b/>
          <w:bCs/>
          <w:strike/>
          <w:color w:val="000000" w:themeColor="text1"/>
        </w:rPr>
        <w:t xml:space="preserve">dispone </w:t>
      </w:r>
      <w:r w:rsidRPr="004A5029">
        <w:rPr>
          <w:rFonts w:ascii="Times New Roman" w:hAnsi="Times New Roman" w:cs="Times New Roman"/>
          <w:color w:val="000000" w:themeColor="text1"/>
        </w:rPr>
        <w:t xml:space="preserve">il rinvio per l'esigenza di rispetto dei termini a difesa, a una udienza da tenersi non oltre </w:t>
      </w:r>
      <w:r w:rsidR="004E4B92" w:rsidRPr="004A5029">
        <w:rPr>
          <w:rFonts w:ascii="Times New Roman" w:hAnsi="Times New Roman" w:cs="Times New Roman"/>
          <w:b/>
          <w:bCs/>
          <w:strike/>
          <w:color w:val="000000" w:themeColor="text1"/>
        </w:rPr>
        <w:t>30</w:t>
      </w:r>
      <w:r w:rsidR="004E4B92" w:rsidRPr="004A5029">
        <w:rPr>
          <w:rFonts w:ascii="Times New Roman" w:hAnsi="Times New Roman" w:cs="Times New Roman"/>
          <w:b/>
          <w:bCs/>
          <w:color w:val="000000" w:themeColor="text1"/>
        </w:rPr>
        <w:t xml:space="preserve"> trenta</w:t>
      </w:r>
      <w:r w:rsidRPr="004A5029">
        <w:rPr>
          <w:rFonts w:ascii="Times New Roman" w:hAnsi="Times New Roman" w:cs="Times New Roman"/>
          <w:color w:val="000000" w:themeColor="text1"/>
        </w:rPr>
        <w:t xml:space="preserve"> giorni. </w:t>
      </w:r>
    </w:p>
    <w:p w14:paraId="1305CE24" w14:textId="77777777" w:rsidR="0083753D" w:rsidRPr="004A5029" w:rsidRDefault="0083753D" w:rsidP="0083753D">
      <w:pPr>
        <w:jc w:val="both"/>
        <w:rPr>
          <w:rFonts w:ascii="Times New Roman" w:hAnsi="Times New Roman" w:cs="Times New Roman"/>
          <w:i/>
          <w:color w:val="000000" w:themeColor="text1"/>
        </w:rPr>
      </w:pPr>
      <w:r w:rsidRPr="004A5029">
        <w:rPr>
          <w:rFonts w:ascii="Times New Roman" w:hAnsi="Times New Roman" w:cs="Times New Roman"/>
          <w:bCs/>
          <w:i/>
          <w:iCs/>
          <w:color w:val="000000" w:themeColor="text1"/>
        </w:rPr>
        <w:t>6.</w:t>
      </w:r>
      <w:r w:rsidRPr="004A5029">
        <w:rPr>
          <w:rFonts w:ascii="Times New Roman" w:hAnsi="Times New Roman" w:cs="Times New Roman"/>
          <w:bCs/>
          <w:color w:val="000000" w:themeColor="text1"/>
        </w:rPr>
        <w:t xml:space="preserve"> In caso di istanza cautelare, all’esito dell’udienza in camera di consiglio e anche in caso di rigetto dell’istanza, il giudice provvede ai necessari approfondimenti istruttori.</w:t>
      </w:r>
    </w:p>
    <w:p w14:paraId="1838FFFA" w14:textId="77777777" w:rsidR="0083753D" w:rsidRPr="004A5029" w:rsidRDefault="0083753D" w:rsidP="0083753D">
      <w:pPr>
        <w:jc w:val="both"/>
        <w:rPr>
          <w:rFonts w:ascii="Times New Roman" w:hAnsi="Times New Roman" w:cs="Times New Roman"/>
          <w:i/>
          <w:color w:val="000000" w:themeColor="text1"/>
        </w:rPr>
      </w:pPr>
      <w:r w:rsidRPr="004A5029">
        <w:rPr>
          <w:rFonts w:ascii="Times New Roman" w:hAnsi="Times New Roman" w:cs="Times New Roman"/>
          <w:i/>
          <w:iCs/>
          <w:color w:val="000000" w:themeColor="text1"/>
        </w:rPr>
        <w:t>7.</w:t>
      </w:r>
      <w:r w:rsidRPr="004A5029">
        <w:rPr>
          <w:rFonts w:ascii="Times New Roman" w:hAnsi="Times New Roman" w:cs="Times New Roman"/>
          <w:color w:val="000000" w:themeColor="text1"/>
        </w:rPr>
        <w:t xml:space="preserve"> I nuovi atti attinenti alla medesima procedura di gara sono impugnati con ricorso per motivi aggiunti, senza pagamento del contributo unificato.</w:t>
      </w:r>
    </w:p>
    <w:p w14:paraId="6AB7D5B1" w14:textId="77777777" w:rsidR="0083753D" w:rsidRPr="004A5029" w:rsidRDefault="0083753D" w:rsidP="0083753D">
      <w:pPr>
        <w:jc w:val="both"/>
        <w:rPr>
          <w:rFonts w:ascii="Times New Roman" w:hAnsi="Times New Roman" w:cs="Times New Roman"/>
          <w:i/>
          <w:iCs/>
          <w:color w:val="000000" w:themeColor="text1"/>
        </w:rPr>
      </w:pPr>
      <w:r w:rsidRPr="004A5029">
        <w:rPr>
          <w:rFonts w:ascii="Times New Roman" w:hAnsi="Times New Roman" w:cs="Times New Roman"/>
          <w:bCs/>
          <w:i/>
          <w:iCs/>
          <w:color w:val="000000" w:themeColor="text1"/>
        </w:rPr>
        <w:t>8.</w:t>
      </w:r>
      <w:r w:rsidRPr="004A5029">
        <w:rPr>
          <w:rFonts w:ascii="Times New Roman" w:hAnsi="Times New Roman" w:cs="Times New Roman"/>
          <w:bCs/>
          <w:color w:val="000000" w:themeColor="text1"/>
        </w:rPr>
        <w:t xml:space="preserve"> Salvo quanto previsto dal presente articolo e dagli articoli da 121 a 125, si applica l’articolo 119.</w:t>
      </w:r>
    </w:p>
    <w:p w14:paraId="30C03088" w14:textId="732DB54F"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bCs/>
          <w:i/>
          <w:iCs/>
          <w:color w:val="000000" w:themeColor="text1"/>
        </w:rPr>
        <w:t>9</w:t>
      </w:r>
      <w:r w:rsidRPr="004A5029">
        <w:rPr>
          <w:rFonts w:ascii="Times New Roman" w:hAnsi="Times New Roman" w:cs="Times New Roman"/>
          <w:i/>
          <w:iCs/>
          <w:color w:val="000000" w:themeColor="text1"/>
        </w:rPr>
        <w:t>.</w:t>
      </w:r>
      <w:r w:rsidRPr="004A5029">
        <w:rPr>
          <w:rFonts w:ascii="Times New Roman" w:hAnsi="Times New Roman" w:cs="Times New Roman"/>
          <w:color w:val="000000" w:themeColor="text1"/>
        </w:rPr>
        <w:t xml:space="preserve"> Anche se dalla decisione sulla domanda cautelare non derivino effetti irreversibili, il collegio può subordinare la concessione o il diniego della misura cautelare alla prestazione, anche mediante fideiussione, di una cauzione di importo commisurato al valore dell'appalto e comunque non superiore allo 0,5 per cento di tale valore. La durata della misura subordinata alla cauzione è indicata nell’ordinanza. Resta fermo quanto stabilito dal comma 3 dell’art</w:t>
      </w:r>
      <w:r w:rsidR="00C3506D" w:rsidRPr="004A5029">
        <w:rPr>
          <w:rFonts w:ascii="Times New Roman" w:hAnsi="Times New Roman" w:cs="Times New Roman"/>
          <w:color w:val="000000" w:themeColor="text1"/>
        </w:rPr>
        <w:t>icolo</w:t>
      </w:r>
      <w:r w:rsidRPr="004A5029">
        <w:rPr>
          <w:rFonts w:ascii="Times New Roman" w:hAnsi="Times New Roman" w:cs="Times New Roman"/>
          <w:color w:val="000000" w:themeColor="text1"/>
        </w:rPr>
        <w:t xml:space="preserve"> 119.</w:t>
      </w:r>
    </w:p>
    <w:p w14:paraId="403D5B19" w14:textId="77777777"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i/>
          <w:iCs/>
          <w:color w:val="000000" w:themeColor="text1"/>
        </w:rPr>
        <w:t>10.</w:t>
      </w:r>
      <w:r w:rsidRPr="004A5029">
        <w:rPr>
          <w:rFonts w:ascii="Times New Roman" w:hAnsi="Times New Roman" w:cs="Times New Roman"/>
          <w:color w:val="000000" w:themeColor="text1"/>
        </w:rPr>
        <w:t xml:space="preserve"> Nella decisione cautelare il giudice tiene conto di quanto previsto dagli articoli 121, comma 1, e 122, e delle esigenze imperative connesse a un interesse generale all'esecuzione del contratto, dandone conto nella motivazione.</w:t>
      </w:r>
    </w:p>
    <w:p w14:paraId="16E10A5F" w14:textId="1D46FB55" w:rsidR="0083753D" w:rsidRPr="004A5029" w:rsidRDefault="0083753D" w:rsidP="0083753D">
      <w:pPr>
        <w:jc w:val="both"/>
        <w:rPr>
          <w:rFonts w:ascii="Times New Roman" w:hAnsi="Times New Roman" w:cs="Times New Roman"/>
          <w:bCs/>
          <w:color w:val="000000" w:themeColor="text1"/>
        </w:rPr>
      </w:pPr>
      <w:r w:rsidRPr="004A5029">
        <w:rPr>
          <w:rFonts w:ascii="Times New Roman" w:hAnsi="Times New Roman" w:cs="Times New Roman"/>
          <w:bCs/>
          <w:i/>
          <w:iCs/>
          <w:color w:val="000000" w:themeColor="text1"/>
        </w:rPr>
        <w:t>11</w:t>
      </w:r>
      <w:r w:rsidRPr="004A5029">
        <w:rPr>
          <w:rFonts w:ascii="Times New Roman" w:hAnsi="Times New Roman" w:cs="Times New Roman"/>
          <w:i/>
          <w:iCs/>
          <w:color w:val="000000" w:themeColor="text1"/>
        </w:rPr>
        <w:t>.</w:t>
      </w:r>
      <w:r w:rsidRPr="004A5029">
        <w:rPr>
          <w:rFonts w:ascii="Times New Roman" w:hAnsi="Times New Roman" w:cs="Times New Roman"/>
          <w:color w:val="000000" w:themeColor="text1"/>
        </w:rPr>
        <w:t xml:space="preserve"> Il giudice deposita la sentenza con la quale definisce il giudizio entro </w:t>
      </w:r>
      <w:r w:rsidRPr="004A5029">
        <w:rPr>
          <w:rFonts w:ascii="Times New Roman" w:hAnsi="Times New Roman" w:cs="Times New Roman"/>
          <w:b/>
          <w:bCs/>
          <w:strike/>
          <w:color w:val="000000" w:themeColor="text1"/>
        </w:rPr>
        <w:t>15</w:t>
      </w:r>
      <w:r w:rsidRPr="004A5029">
        <w:rPr>
          <w:rFonts w:ascii="Times New Roman" w:hAnsi="Times New Roman" w:cs="Times New Roman"/>
          <w:b/>
          <w:bCs/>
          <w:color w:val="000000" w:themeColor="text1"/>
        </w:rPr>
        <w:t xml:space="preserve"> </w:t>
      </w:r>
      <w:r w:rsidR="004E4B92" w:rsidRPr="004A5029">
        <w:rPr>
          <w:rFonts w:ascii="Times New Roman" w:hAnsi="Times New Roman" w:cs="Times New Roman"/>
          <w:b/>
          <w:bCs/>
          <w:color w:val="000000" w:themeColor="text1"/>
        </w:rPr>
        <w:t xml:space="preserve">quindici </w:t>
      </w:r>
      <w:r w:rsidRPr="004A5029">
        <w:rPr>
          <w:rFonts w:ascii="Times New Roman" w:hAnsi="Times New Roman" w:cs="Times New Roman"/>
          <w:color w:val="000000" w:themeColor="text1"/>
        </w:rPr>
        <w:t xml:space="preserve">giorni dall’udienza di discussione. Quando la stesura della motivazione è particolarmente complessa, il giudice pubblica il dispositivo nel termine di cui al primo periodo, indicando anche le domande eventualmente accolte e le misure per darvi attuazione, e comunque deposita la sentenza entro </w:t>
      </w:r>
      <w:r w:rsidR="004E4B92" w:rsidRPr="004A5029">
        <w:rPr>
          <w:rFonts w:ascii="Times New Roman" w:hAnsi="Times New Roman" w:cs="Times New Roman"/>
          <w:b/>
          <w:bCs/>
          <w:strike/>
          <w:color w:val="000000" w:themeColor="text1"/>
        </w:rPr>
        <w:t>30</w:t>
      </w:r>
      <w:r w:rsidR="004E4B92" w:rsidRPr="004A5029">
        <w:rPr>
          <w:rFonts w:ascii="Times New Roman" w:hAnsi="Times New Roman" w:cs="Times New Roman"/>
          <w:b/>
          <w:bCs/>
          <w:color w:val="000000" w:themeColor="text1"/>
        </w:rPr>
        <w:t xml:space="preserve"> trenta</w:t>
      </w:r>
      <w:r w:rsidRPr="004A5029">
        <w:rPr>
          <w:rFonts w:ascii="Times New Roman" w:hAnsi="Times New Roman" w:cs="Times New Roman"/>
          <w:color w:val="000000" w:themeColor="text1"/>
        </w:rPr>
        <w:t xml:space="preserve"> giorni dall'udienza.</w:t>
      </w:r>
    </w:p>
    <w:p w14:paraId="594E403D" w14:textId="77777777"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12.</w:t>
      </w:r>
      <w:r w:rsidRPr="004A5029">
        <w:rPr>
          <w:rFonts w:ascii="Times New Roman" w:hAnsi="Times New Roman" w:cs="Times New Roman"/>
          <w:color w:val="000000" w:themeColor="text1"/>
        </w:rPr>
        <w:t xml:space="preserve"> Le disposizioni dei commi 1, secondo periodo, 5, 6, 8, 9, 10 e 11 si applicano anche innanzi al Consiglio di Stato nel giudizio di appello proposto avverso la sentenza o avverso l'ordinanza cautelare, e nei giudizi di revocazione o opposizione di terzo. La parte può proporre appello avverso il dispositivo per ottenerne la sospensione prima della pubblicazione della sentenza. </w:t>
      </w:r>
    </w:p>
    <w:p w14:paraId="60856DBA" w14:textId="727CB04E"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i/>
          <w:iCs/>
          <w:color w:val="000000" w:themeColor="text1"/>
        </w:rPr>
        <w:t>13.</w:t>
      </w:r>
      <w:r w:rsidRPr="004A5029">
        <w:rPr>
          <w:rFonts w:ascii="Times New Roman" w:hAnsi="Times New Roman" w:cs="Times New Roman"/>
          <w:color w:val="000000" w:themeColor="text1"/>
        </w:rPr>
        <w:t xml:space="preserve"> Nel caso di presentazione di offerte per più lotti l'impugnazione si propone con ricorso cumulativo solo se </w:t>
      </w:r>
      <w:r w:rsidR="00E07A23" w:rsidRPr="004A5029">
        <w:rPr>
          <w:rFonts w:ascii="Times New Roman" w:hAnsi="Times New Roman" w:cs="Times New Roman"/>
          <w:color w:val="000000" w:themeColor="text1"/>
        </w:rPr>
        <w:t>sono</w:t>
      </w:r>
      <w:r w:rsidRPr="004A5029">
        <w:rPr>
          <w:rFonts w:ascii="Times New Roman" w:hAnsi="Times New Roman" w:cs="Times New Roman"/>
          <w:color w:val="000000" w:themeColor="text1"/>
        </w:rPr>
        <w:t xml:space="preserve"> dedotti identici motivi di ricorso avverso lo stesso atto.</w:t>
      </w:r>
      <w:r w:rsidR="005173E5" w:rsidRPr="004A5029">
        <w:rPr>
          <w:rFonts w:ascii="Times New Roman" w:hAnsi="Times New Roman" w:cs="Times New Roman"/>
          <w:b/>
          <w:bCs/>
          <w:color w:val="000000" w:themeColor="text1"/>
        </w:rPr>
        <w:t>»</w:t>
      </w:r>
      <w:r w:rsidR="005173E5" w:rsidRPr="009F04A1">
        <w:rPr>
          <w:rFonts w:ascii="Times New Roman" w:hAnsi="Times New Roman" w:cs="Times New Roman"/>
          <w:b/>
          <w:bCs/>
          <w:strike/>
          <w:color w:val="000000" w:themeColor="text1"/>
        </w:rPr>
        <w:t>”</w:t>
      </w:r>
      <w:r w:rsidR="00FE1836" w:rsidRPr="004A5029">
        <w:rPr>
          <w:rFonts w:ascii="Times New Roman" w:hAnsi="Times New Roman" w:cs="Times New Roman"/>
          <w:color w:val="000000" w:themeColor="text1"/>
        </w:rPr>
        <w:t>;</w:t>
      </w:r>
    </w:p>
    <w:p w14:paraId="071D359F" w14:textId="3ED8ECA2" w:rsidR="0083753D" w:rsidRPr="004A5029" w:rsidRDefault="00FE1836" w:rsidP="0083753D">
      <w:pPr>
        <w:rPr>
          <w:rFonts w:ascii="Times New Roman" w:hAnsi="Times New Roman" w:cs="Times New Roman"/>
          <w:color w:val="000000" w:themeColor="text1"/>
        </w:rPr>
      </w:pPr>
      <w:r w:rsidRPr="004A5029">
        <w:rPr>
          <w:rFonts w:ascii="Times New Roman" w:eastAsia="Times New Roman" w:hAnsi="Times New Roman" w:cs="Times New Roman"/>
          <w:color w:val="000000" w:themeColor="text1"/>
        </w:rPr>
        <w:t>b) l</w:t>
      </w:r>
      <w:r w:rsidR="0083753D" w:rsidRPr="004A5029">
        <w:rPr>
          <w:rFonts w:ascii="Times New Roman" w:eastAsia="Times New Roman" w:hAnsi="Times New Roman" w:cs="Times New Roman"/>
          <w:color w:val="000000" w:themeColor="text1"/>
        </w:rPr>
        <w:t>’articolo 121 è sostituito dal seguente:</w:t>
      </w:r>
    </w:p>
    <w:p w14:paraId="6A394D15" w14:textId="5EEC71F2" w:rsidR="0083753D" w:rsidRPr="004A5029" w:rsidRDefault="005173E5" w:rsidP="00E72484">
      <w:pPr>
        <w:jc w:val="both"/>
        <w:rPr>
          <w:rStyle w:val="Hyperlink1"/>
          <w:rFonts w:ascii="Times New Roman" w:eastAsia="Times New Roman" w:hAnsi="Times New Roman" w:cs="Times New Roman"/>
          <w:color w:val="000000" w:themeColor="text1"/>
        </w:rPr>
      </w:pPr>
      <w:r w:rsidRPr="009F04A1">
        <w:rPr>
          <w:rFonts w:ascii="Times New Roman" w:hAnsi="Times New Roman" w:cs="Times New Roman"/>
          <w:b/>
          <w:bCs/>
          <w:strike/>
          <w:color w:val="000000" w:themeColor="text1"/>
        </w:rPr>
        <w:t>“</w:t>
      </w:r>
      <w:r w:rsidRPr="004A5029">
        <w:rPr>
          <w:rFonts w:ascii="Times New Roman" w:hAnsi="Times New Roman" w:cs="Times New Roman"/>
          <w:b/>
          <w:bCs/>
          <w:color w:val="000000" w:themeColor="text1"/>
        </w:rPr>
        <w:t>«</w:t>
      </w:r>
      <w:r w:rsidR="004E496C" w:rsidRPr="004A5029">
        <w:rPr>
          <w:rFonts w:ascii="Times New Roman" w:hAnsi="Times New Roman" w:cs="Times New Roman"/>
          <w:color w:val="000000" w:themeColor="text1"/>
        </w:rPr>
        <w:t>Art.</w:t>
      </w:r>
      <w:r w:rsidR="004E496C" w:rsidRPr="004A5029">
        <w:rPr>
          <w:rFonts w:ascii="Times New Roman" w:hAnsi="Times New Roman" w:cs="Times New Roman"/>
          <w:b/>
          <w:bCs/>
          <w:strike/>
          <w:color w:val="000000" w:themeColor="text1"/>
        </w:rPr>
        <w:t>icolo</w:t>
      </w:r>
      <w:r w:rsidR="0083753D" w:rsidRPr="004A5029">
        <w:rPr>
          <w:rFonts w:ascii="Times New Roman" w:hAnsi="Times New Roman" w:cs="Times New Roman"/>
          <w:color w:val="000000" w:themeColor="text1"/>
        </w:rPr>
        <w:t xml:space="preserve"> 121</w:t>
      </w:r>
      <w:r w:rsidR="00E72484" w:rsidRPr="004A5029">
        <w:rPr>
          <w:rFonts w:ascii="Times New Roman" w:hAnsi="Times New Roman" w:cs="Times New Roman"/>
          <w:color w:val="000000" w:themeColor="text1"/>
        </w:rPr>
        <w:t xml:space="preserve"> </w:t>
      </w:r>
      <w:r w:rsidR="00E72484" w:rsidRPr="004A5029">
        <w:rPr>
          <w:rFonts w:ascii="Times New Roman" w:hAnsi="Times New Roman" w:cs="Times New Roman"/>
          <w:b/>
          <w:bCs/>
          <w:color w:val="000000" w:themeColor="text1"/>
        </w:rPr>
        <w:t>–</w:t>
      </w:r>
      <w:r w:rsidR="0083753D" w:rsidRPr="004A5029">
        <w:rPr>
          <w:rFonts w:ascii="Times New Roman" w:hAnsi="Times New Roman" w:cs="Times New Roman"/>
          <w:b/>
          <w:bCs/>
          <w:color w:val="000000" w:themeColor="text1"/>
        </w:rPr>
        <w:t xml:space="preserve"> </w:t>
      </w:r>
      <w:r w:rsidR="00E72484" w:rsidRPr="009F04A1">
        <w:rPr>
          <w:rFonts w:ascii="Times New Roman" w:hAnsi="Times New Roman" w:cs="Times New Roman"/>
          <w:i/>
          <w:iCs/>
          <w:color w:val="000000" w:themeColor="text1"/>
        </w:rPr>
        <w:t>(</w:t>
      </w:r>
      <w:r w:rsidR="0083753D" w:rsidRPr="004A5029">
        <w:rPr>
          <w:rFonts w:ascii="Times New Roman" w:hAnsi="Times New Roman" w:cs="Times New Roman"/>
          <w:i/>
          <w:color w:val="000000" w:themeColor="text1"/>
        </w:rPr>
        <w:t>Inefficacia del contratto nei casi di gravi violazioni</w:t>
      </w:r>
      <w:r w:rsidR="00E72484" w:rsidRPr="004A5029">
        <w:rPr>
          <w:rFonts w:ascii="Times New Roman" w:hAnsi="Times New Roman" w:cs="Times New Roman"/>
          <w:i/>
          <w:color w:val="000000" w:themeColor="text1"/>
        </w:rPr>
        <w:t xml:space="preserve">) – </w:t>
      </w:r>
      <w:r w:rsidR="0083753D" w:rsidRPr="004A5029">
        <w:rPr>
          <w:rStyle w:val="Hyperlink0"/>
          <w:rFonts w:ascii="Times New Roman" w:hAnsi="Times New Roman" w:cs="Times New Roman"/>
          <w:i/>
          <w:iCs/>
          <w:color w:val="000000" w:themeColor="text1"/>
        </w:rPr>
        <w:t>1.</w:t>
      </w:r>
      <w:r w:rsidR="0083753D" w:rsidRPr="004A5029">
        <w:rPr>
          <w:rStyle w:val="Hyperlink0"/>
          <w:rFonts w:ascii="Times New Roman" w:hAnsi="Times New Roman" w:cs="Times New Roman"/>
          <w:color w:val="000000" w:themeColor="text1"/>
        </w:rPr>
        <w:t xml:space="preserve"> Il giudice che annulla l’aggiudicazione o gli affidamenti senza bando di cui al </w:t>
      </w:r>
      <w:r w:rsidR="0083753D" w:rsidRPr="004A5029">
        <w:rPr>
          <w:rFonts w:ascii="Times New Roman" w:hAnsi="Times New Roman" w:cs="Times New Roman"/>
          <w:color w:val="000000" w:themeColor="text1"/>
        </w:rPr>
        <w:t xml:space="preserve">comma 2 dell’articolo 120 </w:t>
      </w:r>
      <w:r w:rsidR="0083753D" w:rsidRPr="004A5029">
        <w:rPr>
          <w:rStyle w:val="Hyperlink0"/>
          <w:rFonts w:ascii="Times New Roman" w:hAnsi="Times New Roman" w:cs="Times New Roman"/>
          <w:color w:val="000000" w:themeColor="text1"/>
        </w:rPr>
        <w:t>dichiara l’inefficacia del contratto nei seguenti casi:</w:t>
      </w:r>
    </w:p>
    <w:p w14:paraId="4263F2A9" w14:textId="3AE2E3AA" w:rsidR="00E72484" w:rsidRPr="004A5029" w:rsidRDefault="0083753D" w:rsidP="00E72484">
      <w:pPr>
        <w:widowControl w:val="0"/>
        <w:tabs>
          <w:tab w:val="left" w:pos="820"/>
        </w:tabs>
        <w:ind w:firstLine="284"/>
        <w:jc w:val="both"/>
        <w:rPr>
          <w:rStyle w:val="Hyperlink0"/>
          <w:rFonts w:ascii="Times New Roman" w:hAnsi="Times New Roman" w:cs="Times New Roman"/>
          <w:color w:val="000000" w:themeColor="text1"/>
        </w:rPr>
      </w:pPr>
      <w:r w:rsidRPr="004A5029">
        <w:rPr>
          <w:rStyle w:val="Hyperlink0"/>
          <w:rFonts w:ascii="Times New Roman" w:hAnsi="Times New Roman" w:cs="Times New Roman"/>
          <w:i/>
          <w:iCs/>
          <w:color w:val="000000" w:themeColor="text1"/>
        </w:rPr>
        <w:t>a)</w:t>
      </w:r>
      <w:r w:rsidRPr="004A5029">
        <w:rPr>
          <w:rStyle w:val="Hyperlink0"/>
          <w:rFonts w:ascii="Times New Roman" w:hAnsi="Times New Roman" w:cs="Times New Roman"/>
          <w:color w:val="000000" w:themeColor="text1"/>
        </w:rPr>
        <w:t xml:space="preserve"> se l’aggiudicazione è avvenuta senza pubblicazione del bando o avviso con cui si indice una gara nella Gazzetta </w:t>
      </w:r>
      <w:r w:rsidR="001E783B" w:rsidRPr="004A5029">
        <w:rPr>
          <w:rStyle w:val="normaltextrun"/>
          <w:rFonts w:ascii="Times New Roman" w:hAnsi="Times New Roman" w:cs="Times New Roman"/>
          <w:b/>
          <w:bCs/>
          <w:strike/>
          <w:color w:val="000000" w:themeColor="text1"/>
        </w:rPr>
        <w:t>U</w:t>
      </w:r>
      <w:r w:rsidR="001E783B" w:rsidRPr="004A5029">
        <w:rPr>
          <w:rStyle w:val="normaltextrun"/>
          <w:rFonts w:ascii="Times New Roman" w:hAnsi="Times New Roman" w:cs="Times New Roman"/>
          <w:b/>
          <w:bCs/>
          <w:color w:val="000000" w:themeColor="text1"/>
        </w:rPr>
        <w:t>u</w:t>
      </w:r>
      <w:r w:rsidRPr="004A5029">
        <w:rPr>
          <w:rStyle w:val="Hyperlink0"/>
          <w:rFonts w:ascii="Times New Roman" w:hAnsi="Times New Roman" w:cs="Times New Roman"/>
          <w:color w:val="000000" w:themeColor="text1"/>
        </w:rPr>
        <w:t>fficiale dell'Unione europea o nella Gazzetta Ufficiale della Repubblica italiana, quando tale pubblicazione è prescritta dal codice dei contratti pubblici</w:t>
      </w:r>
      <w:r w:rsidR="001046CC" w:rsidRPr="004A5029">
        <w:rPr>
          <w:b/>
          <w:bCs/>
          <w:color w:val="000000" w:themeColor="text1"/>
        </w:rPr>
        <w:t>,</w:t>
      </w:r>
      <w:r w:rsidR="001046CC" w:rsidRPr="004A5029">
        <w:rPr>
          <w:rFonts w:ascii="Times New Roman" w:hAnsi="Times New Roman" w:cs="Times New Roman"/>
          <w:b/>
          <w:bCs/>
          <w:color w:val="000000" w:themeColor="text1"/>
        </w:rPr>
        <w:t xml:space="preserve"> di cui al decreto legislativo di attuazione della</w:t>
      </w:r>
      <w:r w:rsidR="00272CD4">
        <w:rPr>
          <w:rFonts w:ascii="Times New Roman" w:hAnsi="Times New Roman" w:cs="Times New Roman"/>
          <w:b/>
          <w:bCs/>
          <w:color w:val="000000" w:themeColor="text1"/>
        </w:rPr>
        <w:t xml:space="preserve"> </w:t>
      </w:r>
      <w:r w:rsidR="00272CD4" w:rsidRPr="004A5029">
        <w:rPr>
          <w:rFonts w:ascii="Times New Roman" w:hAnsi="Times New Roman" w:cs="Times New Roman"/>
          <w:b/>
          <w:bCs/>
          <w:color w:val="000000" w:themeColor="text1"/>
        </w:rPr>
        <w:t xml:space="preserve">della legge </w:t>
      </w:r>
      <w:r w:rsidR="00272CD4">
        <w:rPr>
          <w:rFonts w:ascii="Times New Roman" w:hAnsi="Times New Roman" w:cs="Times New Roman"/>
          <w:b/>
          <w:bCs/>
          <w:color w:val="000000" w:themeColor="text1"/>
        </w:rPr>
        <w:t xml:space="preserve">n. 78 del </w:t>
      </w:r>
      <w:r w:rsidR="00272CD4" w:rsidRPr="004A5029">
        <w:rPr>
          <w:rFonts w:ascii="Times New Roman" w:hAnsi="Times New Roman" w:cs="Times New Roman"/>
          <w:b/>
          <w:bCs/>
          <w:color w:val="000000" w:themeColor="text1"/>
        </w:rPr>
        <w:t>2022</w:t>
      </w:r>
      <w:r w:rsidRPr="004A5029">
        <w:rPr>
          <w:rStyle w:val="Hyperlink0"/>
          <w:rFonts w:ascii="Times New Roman" w:hAnsi="Times New Roman" w:cs="Times New Roman"/>
          <w:color w:val="000000" w:themeColor="text1"/>
        </w:rPr>
        <w:t>;</w:t>
      </w:r>
    </w:p>
    <w:p w14:paraId="12C9F65E" w14:textId="48343DF6" w:rsidR="00E72484" w:rsidRPr="004A5029" w:rsidRDefault="0083753D" w:rsidP="00E72484">
      <w:pPr>
        <w:widowControl w:val="0"/>
        <w:tabs>
          <w:tab w:val="left" w:pos="820"/>
        </w:tabs>
        <w:ind w:firstLine="284"/>
        <w:jc w:val="both"/>
        <w:rPr>
          <w:rStyle w:val="Hyperlink1"/>
          <w:rFonts w:ascii="Times New Roman" w:hAnsi="Times New Roman" w:cs="Times New Roman"/>
          <w:color w:val="000000" w:themeColor="text1"/>
        </w:rPr>
      </w:pPr>
      <w:r w:rsidRPr="004A5029">
        <w:rPr>
          <w:rStyle w:val="Hyperlink0"/>
          <w:rFonts w:ascii="Times New Roman" w:hAnsi="Times New Roman" w:cs="Times New Roman"/>
          <w:i/>
          <w:iCs/>
          <w:color w:val="000000" w:themeColor="text1"/>
        </w:rPr>
        <w:t>b)</w:t>
      </w:r>
      <w:r w:rsidRPr="004A5029">
        <w:rPr>
          <w:rStyle w:val="Hyperlink0"/>
          <w:rFonts w:ascii="Times New Roman" w:hAnsi="Times New Roman" w:cs="Times New Roman"/>
          <w:color w:val="000000" w:themeColor="text1"/>
        </w:rPr>
        <w:t xml:space="preserve"> se l'aggiudicazione è avvenuta con procedura negoziata senza bando o con affidamento in economia fuori dai casi consentiti e questo abbia determinato l'omissione della pubblicità del bando o avviso con cui si indice una gara nella Gazzetta </w:t>
      </w:r>
      <w:r w:rsidR="001E783B" w:rsidRPr="004A5029">
        <w:rPr>
          <w:rStyle w:val="normaltextrun"/>
          <w:rFonts w:ascii="Times New Roman" w:hAnsi="Times New Roman" w:cs="Times New Roman"/>
          <w:b/>
          <w:bCs/>
          <w:strike/>
          <w:color w:val="000000" w:themeColor="text1"/>
        </w:rPr>
        <w:t>U</w:t>
      </w:r>
      <w:r w:rsidR="001E783B" w:rsidRPr="004A5029">
        <w:rPr>
          <w:rStyle w:val="normaltextrun"/>
          <w:rFonts w:ascii="Times New Roman" w:hAnsi="Times New Roman" w:cs="Times New Roman"/>
          <w:b/>
          <w:bCs/>
          <w:color w:val="000000" w:themeColor="text1"/>
        </w:rPr>
        <w:t>u</w:t>
      </w:r>
      <w:r w:rsidRPr="004A5029">
        <w:rPr>
          <w:rStyle w:val="Hyperlink0"/>
          <w:rFonts w:ascii="Times New Roman" w:hAnsi="Times New Roman" w:cs="Times New Roman"/>
          <w:color w:val="000000" w:themeColor="text1"/>
        </w:rPr>
        <w:t>fficiale dell'Unione europea o nella Gazzetta Ufficiale della Repubblica italiana, quando tale pubblicazione è prescritta dal codice dei contratti pubblici</w:t>
      </w:r>
      <w:r w:rsidR="001046CC" w:rsidRPr="004A5029">
        <w:rPr>
          <w:b/>
          <w:bCs/>
          <w:color w:val="000000" w:themeColor="text1"/>
        </w:rPr>
        <w:t>,</w:t>
      </w:r>
      <w:r w:rsidR="001046CC" w:rsidRPr="004A5029">
        <w:rPr>
          <w:rFonts w:ascii="Times New Roman" w:hAnsi="Times New Roman" w:cs="Times New Roman"/>
          <w:b/>
          <w:bCs/>
          <w:color w:val="000000" w:themeColor="text1"/>
        </w:rPr>
        <w:t xml:space="preserve"> di cui al decreto legislativo di attuazione</w:t>
      </w:r>
      <w:r w:rsidR="00272CD4">
        <w:rPr>
          <w:rFonts w:ascii="Times New Roman" w:hAnsi="Times New Roman" w:cs="Times New Roman"/>
          <w:b/>
          <w:bCs/>
          <w:color w:val="000000" w:themeColor="text1"/>
        </w:rPr>
        <w:t xml:space="preserve"> </w:t>
      </w:r>
      <w:r w:rsidR="00272CD4" w:rsidRPr="004A5029">
        <w:rPr>
          <w:rFonts w:ascii="Times New Roman" w:hAnsi="Times New Roman" w:cs="Times New Roman"/>
          <w:b/>
          <w:bCs/>
          <w:color w:val="000000" w:themeColor="text1"/>
        </w:rPr>
        <w:t xml:space="preserve">della legge </w:t>
      </w:r>
      <w:r w:rsidR="00272CD4">
        <w:rPr>
          <w:rFonts w:ascii="Times New Roman" w:hAnsi="Times New Roman" w:cs="Times New Roman"/>
          <w:b/>
          <w:bCs/>
          <w:color w:val="000000" w:themeColor="text1"/>
        </w:rPr>
        <w:t xml:space="preserve">n. 78 del </w:t>
      </w:r>
      <w:r w:rsidR="00272CD4" w:rsidRPr="004A5029">
        <w:rPr>
          <w:rFonts w:ascii="Times New Roman" w:hAnsi="Times New Roman" w:cs="Times New Roman"/>
          <w:b/>
          <w:bCs/>
          <w:color w:val="000000" w:themeColor="text1"/>
        </w:rPr>
        <w:t>2022</w:t>
      </w:r>
      <w:r w:rsidRPr="004A5029">
        <w:rPr>
          <w:rStyle w:val="Hyperlink0"/>
          <w:rFonts w:ascii="Times New Roman" w:hAnsi="Times New Roman" w:cs="Times New Roman"/>
          <w:color w:val="000000" w:themeColor="text1"/>
        </w:rPr>
        <w:t>;</w:t>
      </w:r>
    </w:p>
    <w:p w14:paraId="6ACE4154" w14:textId="5A5E4448" w:rsidR="00E72484" w:rsidRPr="004A5029" w:rsidRDefault="0083753D" w:rsidP="00E72484">
      <w:pPr>
        <w:widowControl w:val="0"/>
        <w:tabs>
          <w:tab w:val="left" w:pos="820"/>
        </w:tabs>
        <w:ind w:firstLine="284"/>
        <w:jc w:val="both"/>
        <w:rPr>
          <w:rStyle w:val="Hyperlink1"/>
          <w:rFonts w:ascii="Times New Roman" w:hAnsi="Times New Roman" w:cs="Times New Roman"/>
          <w:color w:val="000000" w:themeColor="text1"/>
        </w:rPr>
      </w:pPr>
      <w:r w:rsidRPr="004A5029">
        <w:rPr>
          <w:rStyle w:val="Hyperlink0"/>
          <w:rFonts w:ascii="Times New Roman" w:hAnsi="Times New Roman" w:cs="Times New Roman"/>
          <w:i/>
          <w:iCs/>
          <w:color w:val="000000" w:themeColor="text1"/>
        </w:rPr>
        <w:t>c)</w:t>
      </w:r>
      <w:r w:rsidRPr="004A5029">
        <w:rPr>
          <w:rStyle w:val="Hyperlink0"/>
          <w:rFonts w:ascii="Times New Roman" w:hAnsi="Times New Roman" w:cs="Times New Roman"/>
          <w:color w:val="000000" w:themeColor="text1"/>
        </w:rPr>
        <w:t xml:space="preserve"> se il contratto è stato stipulato senza rispettare il termine dilatorio stabilito dall'</w:t>
      </w:r>
      <w:hyperlink r:id="rId37" w:anchor="id=10LX0000401301ART12,__m=document">
        <w:r w:rsidRPr="004A5029">
          <w:rPr>
            <w:rStyle w:val="Hyperlink0"/>
            <w:rFonts w:ascii="Times New Roman" w:hAnsi="Times New Roman" w:cs="Times New Roman"/>
            <w:color w:val="000000" w:themeColor="text1"/>
          </w:rPr>
          <w:t>articolo</w:t>
        </w:r>
        <w:r w:rsidRPr="004A5029">
          <w:rPr>
            <w:rStyle w:val="Hyperlink0"/>
            <w:rFonts w:ascii="Times New Roman" w:hAnsi="Times New Roman" w:cs="Times New Roman"/>
            <w:bCs/>
            <w:color w:val="000000" w:themeColor="text1"/>
          </w:rPr>
          <w:t xml:space="preserve"> 18</w:t>
        </w:r>
      </w:hyperlink>
      <w:r w:rsidRPr="004A5029">
        <w:rPr>
          <w:rFonts w:ascii="Times New Roman" w:hAnsi="Times New Roman" w:cs="Times New Roman"/>
          <w:bCs/>
          <w:color w:val="000000" w:themeColor="text1"/>
        </w:rPr>
        <w:t xml:space="preserve"> </w:t>
      </w:r>
      <w:r w:rsidRPr="004A5029">
        <w:rPr>
          <w:rStyle w:val="Hyperlink0"/>
          <w:rFonts w:ascii="Times New Roman" w:hAnsi="Times New Roman" w:cs="Times New Roman"/>
          <w:bCs/>
          <w:color w:val="000000" w:themeColor="text1"/>
        </w:rPr>
        <w:t>del codice dei contratti pubblici</w:t>
      </w:r>
      <w:r w:rsidR="001046CC" w:rsidRPr="004A5029">
        <w:rPr>
          <w:b/>
          <w:bCs/>
          <w:color w:val="000000" w:themeColor="text1"/>
        </w:rPr>
        <w:t>,</w:t>
      </w:r>
      <w:r w:rsidR="009C7F3E" w:rsidRPr="004A5029">
        <w:rPr>
          <w:b/>
          <w:color w:val="000000" w:themeColor="text1"/>
        </w:rPr>
        <w:t xml:space="preserve"> </w:t>
      </w:r>
      <w:r w:rsidR="009C7F3E" w:rsidRPr="004A5029">
        <w:rPr>
          <w:rFonts w:ascii="Times New Roman" w:hAnsi="Times New Roman" w:cs="Times New Roman"/>
          <w:b/>
          <w:bCs/>
          <w:color w:val="000000" w:themeColor="text1"/>
        </w:rPr>
        <w:t>di cui al decreto legislativo di attuazione</w:t>
      </w:r>
      <w:r w:rsidR="00272CD4">
        <w:rPr>
          <w:rFonts w:ascii="Times New Roman" w:hAnsi="Times New Roman" w:cs="Times New Roman"/>
          <w:b/>
          <w:bCs/>
          <w:color w:val="000000" w:themeColor="text1"/>
        </w:rPr>
        <w:t xml:space="preserve"> </w:t>
      </w:r>
      <w:r w:rsidR="00272CD4" w:rsidRPr="004A5029">
        <w:rPr>
          <w:rFonts w:ascii="Times New Roman" w:hAnsi="Times New Roman" w:cs="Times New Roman"/>
          <w:b/>
          <w:bCs/>
          <w:color w:val="000000" w:themeColor="text1"/>
        </w:rPr>
        <w:t xml:space="preserve">della legge </w:t>
      </w:r>
      <w:r w:rsidR="00272CD4">
        <w:rPr>
          <w:rFonts w:ascii="Times New Roman" w:hAnsi="Times New Roman" w:cs="Times New Roman"/>
          <w:b/>
          <w:bCs/>
          <w:color w:val="000000" w:themeColor="text1"/>
        </w:rPr>
        <w:t xml:space="preserve">n. 78 del </w:t>
      </w:r>
      <w:r w:rsidR="00272CD4" w:rsidRPr="004A5029">
        <w:rPr>
          <w:rFonts w:ascii="Times New Roman" w:hAnsi="Times New Roman" w:cs="Times New Roman"/>
          <w:b/>
          <w:bCs/>
          <w:color w:val="000000" w:themeColor="text1"/>
        </w:rPr>
        <w:t>2022</w:t>
      </w:r>
      <w:r w:rsidRPr="004A5029">
        <w:rPr>
          <w:rStyle w:val="Hyperlink0"/>
          <w:rFonts w:ascii="Times New Roman" w:hAnsi="Times New Roman" w:cs="Times New Roman"/>
          <w:color w:val="000000" w:themeColor="text1"/>
        </w:rPr>
        <w:t xml:space="preserve">, qualora tale violazione abbia </w:t>
      </w:r>
      <w:r w:rsidRPr="004A5029">
        <w:rPr>
          <w:rStyle w:val="Hyperlink0"/>
          <w:rFonts w:ascii="Times New Roman" w:hAnsi="Times New Roman" w:cs="Times New Roman"/>
          <w:bCs/>
          <w:color w:val="000000" w:themeColor="text1"/>
        </w:rPr>
        <w:t>impedito</w:t>
      </w:r>
      <w:r w:rsidRPr="004A5029">
        <w:rPr>
          <w:rStyle w:val="Hyperlink0"/>
          <w:rFonts w:ascii="Times New Roman" w:hAnsi="Times New Roman" w:cs="Times New Roman"/>
          <w:color w:val="000000" w:themeColor="text1"/>
        </w:rPr>
        <w:t xml:space="preserve"> al ricorrente di avvalersi di mezzi di ricorso prima della stipulazione del contratto e sempre che tale violazione, aggiungendosi a vizi propri dell'aggiudicazione, abbia influito sulle possibilità del ricorrente di ottenere l'affidamento;</w:t>
      </w:r>
    </w:p>
    <w:p w14:paraId="3421354F" w14:textId="54025231" w:rsidR="0083753D" w:rsidRPr="004A5029" w:rsidRDefault="0083753D" w:rsidP="00E72484">
      <w:pPr>
        <w:widowControl w:val="0"/>
        <w:tabs>
          <w:tab w:val="left" w:pos="820"/>
        </w:tabs>
        <w:ind w:firstLine="284"/>
        <w:jc w:val="both"/>
        <w:rPr>
          <w:rFonts w:ascii="Times New Roman" w:hAnsi="Times New Roman" w:cs="Times New Roman"/>
          <w:color w:val="000000" w:themeColor="text1"/>
        </w:rPr>
      </w:pPr>
      <w:r w:rsidRPr="004A5029">
        <w:rPr>
          <w:rStyle w:val="Hyperlink1"/>
          <w:rFonts w:ascii="Times New Roman" w:hAnsi="Times New Roman" w:cs="Times New Roman"/>
          <w:i/>
          <w:iCs/>
          <w:color w:val="000000" w:themeColor="text1"/>
        </w:rPr>
        <w:t>d)</w:t>
      </w:r>
      <w:r w:rsidRPr="004A5029">
        <w:rPr>
          <w:rStyle w:val="Hyperlink1"/>
          <w:rFonts w:ascii="Times New Roman" w:hAnsi="Times New Roman" w:cs="Times New Roman"/>
          <w:color w:val="000000" w:themeColor="text1"/>
        </w:rPr>
        <w:t xml:space="preserve"> se il contratto è stato stipulato senza rispettare la sospensione obbligatoria del termine per la stipulazione derivante dalla proposizione del ricorso giurisdizionale avverso l'aggiudicazione, ai sensi dell’articolo </w:t>
      </w:r>
      <w:r w:rsidRPr="004A5029">
        <w:rPr>
          <w:rStyle w:val="Hyperlink1"/>
          <w:rFonts w:ascii="Times New Roman" w:hAnsi="Times New Roman" w:cs="Times New Roman"/>
          <w:bCs/>
          <w:color w:val="000000" w:themeColor="text1"/>
        </w:rPr>
        <w:t xml:space="preserve">18, comma 4, del </w:t>
      </w:r>
      <w:r w:rsidRPr="004A5029">
        <w:rPr>
          <w:rFonts w:ascii="Times New Roman" w:eastAsia="Times New Roman" w:hAnsi="Times New Roman" w:cs="Times New Roman"/>
          <w:bCs/>
          <w:color w:val="000000" w:themeColor="text1"/>
        </w:rPr>
        <w:t>codice dei contratti pubblici</w:t>
      </w:r>
      <w:r w:rsidR="009C7F3E" w:rsidRPr="004A5029">
        <w:rPr>
          <w:rFonts w:ascii="Times New Roman" w:eastAsia="Times New Roman" w:hAnsi="Times New Roman" w:cs="Times New Roman"/>
          <w:bCs/>
          <w:color w:val="000000" w:themeColor="text1"/>
        </w:rPr>
        <w:t xml:space="preserve"> </w:t>
      </w:r>
      <w:r w:rsidR="009C7F3E" w:rsidRPr="004A5029">
        <w:rPr>
          <w:rFonts w:ascii="Times New Roman" w:hAnsi="Times New Roman" w:cs="Times New Roman"/>
          <w:b/>
          <w:bCs/>
          <w:color w:val="000000" w:themeColor="text1"/>
        </w:rPr>
        <w:t>di cui al decreto legislativo di attuazione</w:t>
      </w:r>
      <w:r w:rsidR="00272CD4">
        <w:rPr>
          <w:rFonts w:ascii="Times New Roman" w:hAnsi="Times New Roman" w:cs="Times New Roman"/>
          <w:b/>
          <w:bCs/>
          <w:color w:val="000000" w:themeColor="text1"/>
        </w:rPr>
        <w:t xml:space="preserve"> </w:t>
      </w:r>
      <w:r w:rsidR="00272CD4" w:rsidRPr="004A5029">
        <w:rPr>
          <w:rFonts w:ascii="Times New Roman" w:hAnsi="Times New Roman" w:cs="Times New Roman"/>
          <w:b/>
          <w:bCs/>
          <w:color w:val="000000" w:themeColor="text1"/>
        </w:rPr>
        <w:t xml:space="preserve">della legge </w:t>
      </w:r>
      <w:r w:rsidR="00272CD4">
        <w:rPr>
          <w:rFonts w:ascii="Times New Roman" w:hAnsi="Times New Roman" w:cs="Times New Roman"/>
          <w:b/>
          <w:bCs/>
          <w:color w:val="000000" w:themeColor="text1"/>
        </w:rPr>
        <w:t xml:space="preserve">n. 78 del </w:t>
      </w:r>
      <w:r w:rsidR="00272CD4" w:rsidRPr="004A5029">
        <w:rPr>
          <w:rFonts w:ascii="Times New Roman" w:hAnsi="Times New Roman" w:cs="Times New Roman"/>
          <w:b/>
          <w:bCs/>
          <w:color w:val="000000" w:themeColor="text1"/>
        </w:rPr>
        <w:t>2022</w:t>
      </w:r>
      <w:r w:rsidRPr="004A5029">
        <w:rPr>
          <w:rStyle w:val="Hyperlink1"/>
          <w:rFonts w:ascii="Times New Roman" w:hAnsi="Times New Roman" w:cs="Times New Roman"/>
          <w:color w:val="000000" w:themeColor="text1"/>
        </w:rPr>
        <w:t>, qualora tale violazione, aggiungendosi a vizi propri dell'aggiudicazione, abbia influito sulle possibilità del ricorrente di ottenere l'affidamento.</w:t>
      </w:r>
    </w:p>
    <w:p w14:paraId="0768D2C0" w14:textId="537CBD9E" w:rsidR="0083753D" w:rsidRPr="004A5029" w:rsidRDefault="00A47D2D" w:rsidP="0083753D">
      <w:pPr>
        <w:jc w:val="both"/>
        <w:rPr>
          <w:rFonts w:ascii="Times New Roman" w:hAnsi="Times New Roman" w:cs="Times New Roman"/>
          <w:color w:val="000000" w:themeColor="text1"/>
        </w:rPr>
      </w:pPr>
      <w:r w:rsidRPr="004A5029">
        <w:rPr>
          <w:rStyle w:val="Hyperlink0"/>
          <w:rFonts w:ascii="Times New Roman" w:hAnsi="Times New Roman" w:cs="Times New Roman"/>
          <w:i/>
          <w:iCs/>
          <w:color w:val="000000" w:themeColor="text1"/>
        </w:rPr>
        <w:t>2.</w:t>
      </w:r>
      <w:r w:rsidR="0083753D" w:rsidRPr="004A5029">
        <w:rPr>
          <w:rStyle w:val="Hyperlink0"/>
          <w:rFonts w:ascii="Times New Roman" w:hAnsi="Times New Roman" w:cs="Times New Roman"/>
          <w:color w:val="000000" w:themeColor="text1"/>
        </w:rPr>
        <w:t xml:space="preserve"> Il giudice precisa, in funzione delle deduzioni delle parti e della valutazione della gravità della condotta della stazione appaltante o dell’ente concedente e della situazione di fatto, se la declaratoria di inefficacia è limitata alle prestazioni ancora da eseguire alla data della pubblicazione del dispositivo o se essa opera in via retroattiva.</w:t>
      </w:r>
    </w:p>
    <w:p w14:paraId="15975260" w14:textId="0A34CD77" w:rsidR="0083753D" w:rsidRPr="004A5029" w:rsidRDefault="00A47D2D" w:rsidP="0083753D">
      <w:pPr>
        <w:jc w:val="both"/>
        <w:rPr>
          <w:rFonts w:ascii="Times New Roman" w:hAnsi="Times New Roman" w:cs="Times New Roman"/>
          <w:color w:val="000000" w:themeColor="text1"/>
        </w:rPr>
      </w:pPr>
      <w:r w:rsidRPr="004A5029">
        <w:rPr>
          <w:rStyle w:val="Hyperlink0"/>
          <w:rFonts w:ascii="Times New Roman" w:hAnsi="Times New Roman" w:cs="Times New Roman"/>
          <w:i/>
          <w:iCs/>
          <w:color w:val="000000" w:themeColor="text1"/>
        </w:rPr>
        <w:t>3</w:t>
      </w:r>
      <w:r w:rsidR="0083753D" w:rsidRPr="004A5029">
        <w:rPr>
          <w:rStyle w:val="Hyperlink0"/>
          <w:rFonts w:ascii="Times New Roman" w:hAnsi="Times New Roman" w:cs="Times New Roman"/>
          <w:i/>
          <w:iCs/>
          <w:color w:val="000000" w:themeColor="text1"/>
        </w:rPr>
        <w:t>.</w:t>
      </w:r>
      <w:r w:rsidR="0083753D" w:rsidRPr="004A5029">
        <w:rPr>
          <w:rStyle w:val="Hyperlink0"/>
          <w:rFonts w:ascii="Times New Roman" w:hAnsi="Times New Roman" w:cs="Times New Roman"/>
          <w:color w:val="000000" w:themeColor="text1"/>
        </w:rPr>
        <w:t xml:space="preserve"> Il contratto resta efficace, anche in presenza delle violazioni di cui al comma 1, qualora venga accertato che il rispetto di esigenze imperative connesse a un interesse generale imponga che i suoi effetti siano mantenuti. Tra le esigenze imperative rientrano, fra l'altro, quelle imprescindibili di carattere tecnico o di altro tipo, tali da rendere evidente che i residui obblighi contrattuali possono essere rispettati solo dall'esecutore attuale. Gli interessi economici sono presi in considerazione come esigenze imperative solo quando l'inefficacia del contratto condurrebbe a conseguenze sproporzionate, avuto anche riguardo all'eventuale mancata proposizione della domanda di subentro nel contratto nei casi in cui il vizio dell'aggiudicazione non comporta l'obbligo di rinnovare la gara. Non costituiscono esigenze imperative gli interessi economici legati direttamente al contratto, che comprendono fra l'altro i costi derivanti dal ritardo nell'esecuzione del contratto stesso, dalla necessità di indire una nuova procedura di aggiudicazione, dal cambio dell'operatore economico e dagli obblighi di legge risultanti dalla dichiarazione di inefficacia.</w:t>
      </w:r>
    </w:p>
    <w:p w14:paraId="6E7A56DE" w14:textId="737FBF8D" w:rsidR="0083753D" w:rsidRPr="004A5029" w:rsidRDefault="00A47D2D" w:rsidP="0083753D">
      <w:pPr>
        <w:jc w:val="both"/>
        <w:rPr>
          <w:rFonts w:ascii="Times New Roman" w:hAnsi="Times New Roman" w:cs="Times New Roman"/>
          <w:color w:val="000000" w:themeColor="text1"/>
        </w:rPr>
      </w:pPr>
      <w:r w:rsidRPr="004A5029">
        <w:rPr>
          <w:rStyle w:val="Hyperlink0"/>
          <w:rFonts w:ascii="Times New Roman" w:hAnsi="Times New Roman" w:cs="Times New Roman"/>
          <w:i/>
          <w:iCs/>
          <w:color w:val="000000" w:themeColor="text1"/>
        </w:rPr>
        <w:t>4</w:t>
      </w:r>
      <w:r w:rsidR="0083753D" w:rsidRPr="004A5029">
        <w:rPr>
          <w:rStyle w:val="Hyperlink0"/>
          <w:rFonts w:ascii="Times New Roman" w:hAnsi="Times New Roman" w:cs="Times New Roman"/>
          <w:i/>
          <w:iCs/>
          <w:color w:val="000000" w:themeColor="text1"/>
        </w:rPr>
        <w:t>.</w:t>
      </w:r>
      <w:r w:rsidR="0083753D" w:rsidRPr="004A5029">
        <w:rPr>
          <w:rStyle w:val="Hyperlink0"/>
          <w:rFonts w:ascii="Times New Roman" w:hAnsi="Times New Roman" w:cs="Times New Roman"/>
          <w:color w:val="000000" w:themeColor="text1"/>
        </w:rPr>
        <w:t xml:space="preserve"> A cura della segreteria, le sentenze che provvedono in applicazione del comma </w:t>
      </w:r>
      <w:r w:rsidR="0081782D" w:rsidRPr="004A5029">
        <w:rPr>
          <w:rStyle w:val="Hyperlink0"/>
          <w:rFonts w:ascii="Times New Roman" w:hAnsi="Times New Roman" w:cs="Times New Roman"/>
          <w:color w:val="000000" w:themeColor="text1"/>
        </w:rPr>
        <w:t>3</w:t>
      </w:r>
      <w:r w:rsidR="0083753D" w:rsidRPr="004A5029">
        <w:rPr>
          <w:rStyle w:val="Hyperlink0"/>
          <w:rFonts w:ascii="Times New Roman" w:hAnsi="Times New Roman" w:cs="Times New Roman"/>
          <w:color w:val="000000" w:themeColor="text1"/>
        </w:rPr>
        <w:t xml:space="preserve"> sono trasmesse alla Presidenza del Consiglio dei </w:t>
      </w:r>
      <w:r w:rsidR="00FE1836" w:rsidRPr="004A5029">
        <w:rPr>
          <w:rStyle w:val="Hyperlink0"/>
          <w:rFonts w:ascii="Times New Roman" w:hAnsi="Times New Roman" w:cs="Times New Roman"/>
          <w:color w:val="000000" w:themeColor="text1"/>
        </w:rPr>
        <w:t>m</w:t>
      </w:r>
      <w:r w:rsidR="0083753D" w:rsidRPr="004A5029">
        <w:rPr>
          <w:rStyle w:val="Hyperlink0"/>
          <w:rFonts w:ascii="Times New Roman" w:hAnsi="Times New Roman" w:cs="Times New Roman"/>
          <w:color w:val="000000" w:themeColor="text1"/>
        </w:rPr>
        <w:t xml:space="preserve">inistri - Dipartimento per le politiche </w:t>
      </w:r>
      <w:r w:rsidR="0083753D" w:rsidRPr="004A5029">
        <w:rPr>
          <w:rStyle w:val="Hyperlink0"/>
          <w:rFonts w:ascii="Times New Roman" w:hAnsi="Times New Roman" w:cs="Times New Roman"/>
          <w:b/>
          <w:bCs/>
          <w:strike/>
          <w:color w:val="000000" w:themeColor="text1"/>
        </w:rPr>
        <w:t>comunitarie</w:t>
      </w:r>
      <w:r w:rsidR="000A54CD" w:rsidRPr="004A5029">
        <w:rPr>
          <w:rStyle w:val="Hyperlink0"/>
          <w:rFonts w:ascii="Times New Roman" w:hAnsi="Times New Roman" w:cs="Times New Roman"/>
          <w:color w:val="000000" w:themeColor="text1"/>
        </w:rPr>
        <w:t xml:space="preserve"> </w:t>
      </w:r>
      <w:r w:rsidR="000A54CD" w:rsidRPr="004A5029">
        <w:rPr>
          <w:rStyle w:val="Hyperlink0"/>
          <w:rFonts w:ascii="Times New Roman" w:hAnsi="Times New Roman" w:cs="Times New Roman"/>
          <w:b/>
          <w:bCs/>
          <w:color w:val="000000" w:themeColor="text1"/>
        </w:rPr>
        <w:t>europee</w:t>
      </w:r>
      <w:r w:rsidR="0083753D" w:rsidRPr="004A5029">
        <w:rPr>
          <w:rStyle w:val="Hyperlink0"/>
          <w:rFonts w:ascii="Times New Roman" w:hAnsi="Times New Roman" w:cs="Times New Roman"/>
          <w:color w:val="000000" w:themeColor="text1"/>
        </w:rPr>
        <w:t>.</w:t>
      </w:r>
    </w:p>
    <w:p w14:paraId="0520852C" w14:textId="3F6D4E46" w:rsidR="0083753D" w:rsidRPr="004A5029" w:rsidRDefault="00A47D2D" w:rsidP="0083753D">
      <w:pPr>
        <w:jc w:val="both"/>
        <w:rPr>
          <w:rStyle w:val="Hyperlink0"/>
          <w:rFonts w:ascii="Times New Roman" w:hAnsi="Times New Roman" w:cs="Times New Roman"/>
          <w:color w:val="000000" w:themeColor="text1"/>
        </w:rPr>
      </w:pPr>
      <w:r w:rsidRPr="004A5029">
        <w:rPr>
          <w:rStyle w:val="Hyperlink0"/>
          <w:rFonts w:ascii="Times New Roman" w:hAnsi="Times New Roman" w:cs="Times New Roman"/>
          <w:i/>
          <w:iCs/>
          <w:color w:val="000000" w:themeColor="text1"/>
        </w:rPr>
        <w:t>5</w:t>
      </w:r>
      <w:r w:rsidR="0083753D" w:rsidRPr="004A5029">
        <w:rPr>
          <w:rStyle w:val="Hyperlink0"/>
          <w:rFonts w:ascii="Times New Roman" w:hAnsi="Times New Roman" w:cs="Times New Roman"/>
          <w:i/>
          <w:iCs/>
          <w:color w:val="000000" w:themeColor="text1"/>
        </w:rPr>
        <w:t>.</w:t>
      </w:r>
      <w:r w:rsidR="0083753D" w:rsidRPr="004A5029">
        <w:rPr>
          <w:rStyle w:val="Hyperlink0"/>
          <w:rFonts w:ascii="Times New Roman" w:hAnsi="Times New Roman" w:cs="Times New Roman"/>
          <w:color w:val="000000" w:themeColor="text1"/>
        </w:rPr>
        <w:t xml:space="preserve"> Quando, nonostante le violazioni, il contratto è considerato efficace o l'inefficacia è temporalmente limitata, si applicano le sanzioni alternative di cui all'art</w:t>
      </w:r>
      <w:r w:rsidR="00C3506D" w:rsidRPr="004A5029">
        <w:rPr>
          <w:rStyle w:val="Hyperlink0"/>
          <w:rFonts w:ascii="Times New Roman" w:hAnsi="Times New Roman" w:cs="Times New Roman"/>
          <w:color w:val="000000" w:themeColor="text1"/>
        </w:rPr>
        <w:t>icolo</w:t>
      </w:r>
      <w:r w:rsidR="0083753D" w:rsidRPr="004A5029">
        <w:rPr>
          <w:rStyle w:val="Hyperlink0"/>
          <w:rFonts w:ascii="Times New Roman" w:hAnsi="Times New Roman" w:cs="Times New Roman"/>
          <w:color w:val="000000" w:themeColor="text1"/>
        </w:rPr>
        <w:t xml:space="preserve"> 123.</w:t>
      </w:r>
    </w:p>
    <w:p w14:paraId="186C6A47" w14:textId="1D28A79E" w:rsidR="0083753D" w:rsidRPr="004A5029" w:rsidRDefault="00A47D2D" w:rsidP="0083753D">
      <w:pPr>
        <w:widowControl w:val="0"/>
        <w:tabs>
          <w:tab w:val="left" w:pos="820"/>
        </w:tabs>
        <w:jc w:val="both"/>
        <w:rPr>
          <w:rStyle w:val="Hyperlink1"/>
          <w:rFonts w:ascii="Times New Roman" w:eastAsia="Times New Roman" w:hAnsi="Times New Roman" w:cs="Times New Roman"/>
          <w:color w:val="000000" w:themeColor="text1"/>
        </w:rPr>
      </w:pPr>
      <w:r w:rsidRPr="004A5029">
        <w:rPr>
          <w:rStyle w:val="Hyperlink0"/>
          <w:rFonts w:ascii="Times New Roman" w:hAnsi="Times New Roman" w:cs="Times New Roman"/>
          <w:i/>
          <w:iCs/>
          <w:color w:val="000000" w:themeColor="text1"/>
        </w:rPr>
        <w:t>6</w:t>
      </w:r>
      <w:r w:rsidR="0083753D" w:rsidRPr="004A5029">
        <w:rPr>
          <w:rStyle w:val="Hyperlink0"/>
          <w:rFonts w:ascii="Times New Roman" w:hAnsi="Times New Roman" w:cs="Times New Roman"/>
          <w:i/>
          <w:iCs/>
          <w:color w:val="000000" w:themeColor="text1"/>
        </w:rPr>
        <w:t>.</w:t>
      </w:r>
      <w:r w:rsidR="0083753D" w:rsidRPr="004A5029">
        <w:rPr>
          <w:rStyle w:val="Hyperlink0"/>
          <w:rFonts w:ascii="Times New Roman" w:hAnsi="Times New Roman" w:cs="Times New Roman"/>
          <w:color w:val="000000" w:themeColor="text1"/>
        </w:rPr>
        <w:t xml:space="preserve"> La inefficacia del contratto prevista dal comma 1, lettere a) e b), non si applica quando la stazione appaltante o l’ente concedente ha seguito la seguente procedura:</w:t>
      </w:r>
    </w:p>
    <w:p w14:paraId="074C0FF4" w14:textId="4EA0FE03" w:rsidR="00E72484" w:rsidRPr="004A5029" w:rsidRDefault="0083753D" w:rsidP="00E72484">
      <w:pPr>
        <w:widowControl w:val="0"/>
        <w:tabs>
          <w:tab w:val="left" w:pos="820"/>
        </w:tabs>
        <w:ind w:firstLine="284"/>
        <w:jc w:val="both"/>
        <w:rPr>
          <w:rStyle w:val="Hyperlink1"/>
          <w:rFonts w:ascii="Times New Roman" w:eastAsia="Times New Roman" w:hAnsi="Times New Roman" w:cs="Times New Roman"/>
          <w:color w:val="000000" w:themeColor="text1"/>
        </w:rPr>
      </w:pPr>
      <w:r w:rsidRPr="004A5029">
        <w:rPr>
          <w:rStyle w:val="Hyperlink0"/>
          <w:rFonts w:ascii="Times New Roman" w:hAnsi="Times New Roman" w:cs="Times New Roman"/>
          <w:i/>
          <w:iCs/>
          <w:color w:val="000000" w:themeColor="text1"/>
        </w:rPr>
        <w:t>a)</w:t>
      </w:r>
      <w:r w:rsidRPr="004A5029">
        <w:rPr>
          <w:rStyle w:val="Hyperlink0"/>
          <w:rFonts w:ascii="Times New Roman" w:hAnsi="Times New Roman" w:cs="Times New Roman"/>
          <w:color w:val="000000" w:themeColor="text1"/>
        </w:rPr>
        <w:t xml:space="preserve"> con atto motivato anteriore all'avvio della procedura di affidamento ha dichiarato che la procedura senza pubblicazione del bando o avviso con cui si indice una gara nella Gazzetta </w:t>
      </w:r>
      <w:r w:rsidR="001E783B" w:rsidRPr="004A5029">
        <w:rPr>
          <w:rStyle w:val="normaltextrun"/>
          <w:rFonts w:ascii="Times New Roman" w:hAnsi="Times New Roman" w:cs="Times New Roman"/>
          <w:b/>
          <w:bCs/>
          <w:strike/>
          <w:color w:val="000000" w:themeColor="text1"/>
        </w:rPr>
        <w:t>U</w:t>
      </w:r>
      <w:r w:rsidR="001E783B" w:rsidRPr="004A5029">
        <w:rPr>
          <w:rStyle w:val="normaltextrun"/>
          <w:rFonts w:ascii="Times New Roman" w:hAnsi="Times New Roman" w:cs="Times New Roman"/>
          <w:b/>
          <w:bCs/>
          <w:color w:val="000000" w:themeColor="text1"/>
        </w:rPr>
        <w:t>u</w:t>
      </w:r>
      <w:r w:rsidRPr="004A5029">
        <w:rPr>
          <w:rStyle w:val="Hyperlink0"/>
          <w:rFonts w:ascii="Times New Roman" w:hAnsi="Times New Roman" w:cs="Times New Roman"/>
          <w:color w:val="000000" w:themeColor="text1"/>
        </w:rPr>
        <w:t>fficiale dell'Unione europea ovvero nella Gazzetta Ufficiale della Repubblica italiana è consentita dal codice dei contratti pubblici</w:t>
      </w:r>
      <w:r w:rsidR="001046CC" w:rsidRPr="004A5029">
        <w:rPr>
          <w:b/>
          <w:bCs/>
          <w:color w:val="000000" w:themeColor="text1"/>
        </w:rPr>
        <w:t>,</w:t>
      </w:r>
      <w:r w:rsidR="001046CC" w:rsidRPr="004A5029">
        <w:rPr>
          <w:b/>
          <w:color w:val="000000" w:themeColor="text1"/>
        </w:rPr>
        <w:t xml:space="preserve"> </w:t>
      </w:r>
      <w:r w:rsidR="001046CC" w:rsidRPr="004A5029">
        <w:rPr>
          <w:rFonts w:ascii="Times New Roman" w:hAnsi="Times New Roman" w:cs="Times New Roman"/>
          <w:b/>
          <w:bCs/>
          <w:color w:val="000000" w:themeColor="text1"/>
        </w:rPr>
        <w:t>di cui al decreto legislativo di attuazione</w:t>
      </w:r>
      <w:r w:rsidR="00272CD4">
        <w:rPr>
          <w:rFonts w:ascii="Times New Roman" w:hAnsi="Times New Roman" w:cs="Times New Roman"/>
          <w:b/>
          <w:bCs/>
          <w:color w:val="000000" w:themeColor="text1"/>
        </w:rPr>
        <w:t xml:space="preserve"> </w:t>
      </w:r>
      <w:r w:rsidR="00272CD4" w:rsidRPr="004A5029">
        <w:rPr>
          <w:rFonts w:ascii="Times New Roman" w:hAnsi="Times New Roman" w:cs="Times New Roman"/>
          <w:b/>
          <w:bCs/>
          <w:color w:val="000000" w:themeColor="text1"/>
        </w:rPr>
        <w:t xml:space="preserve">della legge </w:t>
      </w:r>
      <w:r w:rsidR="00272CD4">
        <w:rPr>
          <w:rFonts w:ascii="Times New Roman" w:hAnsi="Times New Roman" w:cs="Times New Roman"/>
          <w:b/>
          <w:bCs/>
          <w:color w:val="000000" w:themeColor="text1"/>
        </w:rPr>
        <w:t xml:space="preserve">n. 78 del </w:t>
      </w:r>
      <w:r w:rsidR="00272CD4" w:rsidRPr="004A5029">
        <w:rPr>
          <w:rFonts w:ascii="Times New Roman" w:hAnsi="Times New Roman" w:cs="Times New Roman"/>
          <w:b/>
          <w:bCs/>
          <w:color w:val="000000" w:themeColor="text1"/>
        </w:rPr>
        <w:t>2022</w:t>
      </w:r>
      <w:r w:rsidRPr="004A5029">
        <w:rPr>
          <w:rStyle w:val="Hyperlink0"/>
          <w:rFonts w:ascii="Times New Roman" w:hAnsi="Times New Roman" w:cs="Times New Roman"/>
          <w:color w:val="000000" w:themeColor="text1"/>
        </w:rPr>
        <w:t>;</w:t>
      </w:r>
    </w:p>
    <w:p w14:paraId="43156B7D" w14:textId="024DE904" w:rsidR="00E72484" w:rsidRPr="004A5029" w:rsidRDefault="0083753D" w:rsidP="00E72484">
      <w:pPr>
        <w:widowControl w:val="0"/>
        <w:tabs>
          <w:tab w:val="left" w:pos="820"/>
        </w:tabs>
        <w:ind w:firstLine="284"/>
        <w:jc w:val="both"/>
        <w:rPr>
          <w:rStyle w:val="Hyperlink1"/>
          <w:rFonts w:ascii="Times New Roman" w:eastAsia="Times New Roman" w:hAnsi="Times New Roman" w:cs="Times New Roman"/>
          <w:color w:val="000000" w:themeColor="text1"/>
        </w:rPr>
      </w:pPr>
      <w:r w:rsidRPr="004A5029">
        <w:rPr>
          <w:rStyle w:val="Hyperlink0"/>
          <w:rFonts w:ascii="Times New Roman" w:hAnsi="Times New Roman" w:cs="Times New Roman"/>
          <w:i/>
          <w:iCs/>
          <w:color w:val="000000" w:themeColor="text1"/>
        </w:rPr>
        <w:t>b)</w:t>
      </w:r>
      <w:r w:rsidRPr="004A5029">
        <w:rPr>
          <w:rStyle w:val="Hyperlink0"/>
          <w:rFonts w:ascii="Times New Roman" w:hAnsi="Times New Roman" w:cs="Times New Roman"/>
          <w:color w:val="000000" w:themeColor="text1"/>
        </w:rPr>
        <w:t xml:space="preserve"> rispettivamente per i contratti di rilevanza </w:t>
      </w:r>
      <w:r w:rsidR="0081782D" w:rsidRPr="004A5029">
        <w:rPr>
          <w:rStyle w:val="Hyperlink0"/>
          <w:rFonts w:ascii="Times New Roman" w:hAnsi="Times New Roman" w:cs="Times New Roman"/>
          <w:color w:val="000000" w:themeColor="text1"/>
        </w:rPr>
        <w:t>europea</w:t>
      </w:r>
      <w:r w:rsidRPr="004A5029">
        <w:rPr>
          <w:rStyle w:val="Hyperlink0"/>
          <w:rFonts w:ascii="Times New Roman" w:hAnsi="Times New Roman" w:cs="Times New Roman"/>
          <w:color w:val="000000" w:themeColor="text1"/>
        </w:rPr>
        <w:t xml:space="preserve"> e per quelli sotto soglia, ha pubblicato nella Gazzetta </w:t>
      </w:r>
      <w:r w:rsidR="001E783B" w:rsidRPr="004A5029">
        <w:rPr>
          <w:rStyle w:val="normaltextrun"/>
          <w:rFonts w:ascii="Times New Roman" w:hAnsi="Times New Roman" w:cs="Times New Roman"/>
          <w:b/>
          <w:bCs/>
          <w:strike/>
          <w:color w:val="000000" w:themeColor="text1"/>
        </w:rPr>
        <w:t>U</w:t>
      </w:r>
      <w:r w:rsidR="001E783B" w:rsidRPr="004A5029">
        <w:rPr>
          <w:rStyle w:val="normaltextrun"/>
          <w:rFonts w:ascii="Times New Roman" w:hAnsi="Times New Roman" w:cs="Times New Roman"/>
          <w:b/>
          <w:bCs/>
          <w:color w:val="000000" w:themeColor="text1"/>
        </w:rPr>
        <w:t>u</w:t>
      </w:r>
      <w:r w:rsidRPr="004A5029">
        <w:rPr>
          <w:rStyle w:val="Hyperlink0"/>
          <w:rFonts w:ascii="Times New Roman" w:hAnsi="Times New Roman" w:cs="Times New Roman"/>
          <w:color w:val="000000" w:themeColor="text1"/>
        </w:rPr>
        <w:t>fficiale dell'Unione europea oppure nella Gazzetta Ufficiale della Repubblica italiana un avviso volontario per la trasparenza preventiva ai sensi dell'</w:t>
      </w:r>
      <w:r w:rsidRPr="004A5029">
        <w:rPr>
          <w:rStyle w:val="Hyperlink0"/>
          <w:rFonts w:ascii="Times New Roman" w:hAnsi="Times New Roman" w:cs="Times New Roman"/>
          <w:bCs/>
          <w:color w:val="000000" w:themeColor="text1"/>
        </w:rPr>
        <w:t>articolo 86 del</w:t>
      </w:r>
      <w:r w:rsidRPr="004A5029">
        <w:rPr>
          <w:rFonts w:ascii="Times New Roman" w:hAnsi="Times New Roman" w:cs="Times New Roman"/>
          <w:bCs/>
          <w:color w:val="000000" w:themeColor="text1"/>
        </w:rPr>
        <w:t xml:space="preserve"> </w:t>
      </w:r>
      <w:r w:rsidRPr="004A5029">
        <w:rPr>
          <w:rStyle w:val="Hyperlink0"/>
          <w:rFonts w:ascii="Times New Roman" w:hAnsi="Times New Roman" w:cs="Times New Roman"/>
          <w:bCs/>
          <w:color w:val="000000" w:themeColor="text1"/>
        </w:rPr>
        <w:t>codice dei contratti pubblici</w:t>
      </w:r>
      <w:r w:rsidR="001046CC" w:rsidRPr="004A5029">
        <w:rPr>
          <w:b/>
          <w:bCs/>
          <w:color w:val="000000" w:themeColor="text1"/>
        </w:rPr>
        <w:t>,</w:t>
      </w:r>
      <w:r w:rsidR="001046CC" w:rsidRPr="004A5029">
        <w:rPr>
          <w:b/>
          <w:color w:val="000000" w:themeColor="text1"/>
        </w:rPr>
        <w:t xml:space="preserve"> </w:t>
      </w:r>
      <w:r w:rsidR="001046CC" w:rsidRPr="004A5029">
        <w:rPr>
          <w:rFonts w:ascii="Times New Roman" w:hAnsi="Times New Roman" w:cs="Times New Roman"/>
          <w:b/>
          <w:bCs/>
          <w:color w:val="000000" w:themeColor="text1"/>
        </w:rPr>
        <w:t>di cui al decreto legislativo di attuazione</w:t>
      </w:r>
      <w:r w:rsidR="00272CD4">
        <w:rPr>
          <w:rFonts w:ascii="Times New Roman" w:hAnsi="Times New Roman" w:cs="Times New Roman"/>
          <w:b/>
          <w:bCs/>
          <w:color w:val="000000" w:themeColor="text1"/>
        </w:rPr>
        <w:t xml:space="preserve"> </w:t>
      </w:r>
      <w:r w:rsidR="00272CD4" w:rsidRPr="004A5029">
        <w:rPr>
          <w:rFonts w:ascii="Times New Roman" w:hAnsi="Times New Roman" w:cs="Times New Roman"/>
          <w:b/>
          <w:bCs/>
          <w:color w:val="000000" w:themeColor="text1"/>
        </w:rPr>
        <w:t xml:space="preserve">della legge </w:t>
      </w:r>
      <w:r w:rsidR="00272CD4">
        <w:rPr>
          <w:rFonts w:ascii="Times New Roman" w:hAnsi="Times New Roman" w:cs="Times New Roman"/>
          <w:b/>
          <w:bCs/>
          <w:color w:val="000000" w:themeColor="text1"/>
        </w:rPr>
        <w:t xml:space="preserve">n. 78 del </w:t>
      </w:r>
      <w:r w:rsidR="00272CD4" w:rsidRPr="004A5029">
        <w:rPr>
          <w:rFonts w:ascii="Times New Roman" w:hAnsi="Times New Roman" w:cs="Times New Roman"/>
          <w:b/>
          <w:bCs/>
          <w:color w:val="000000" w:themeColor="text1"/>
        </w:rPr>
        <w:t>2022</w:t>
      </w:r>
      <w:r w:rsidRPr="004A5029">
        <w:rPr>
          <w:rStyle w:val="Hyperlink0"/>
          <w:rFonts w:ascii="Times New Roman" w:hAnsi="Times New Roman" w:cs="Times New Roman"/>
          <w:color w:val="000000" w:themeColor="text1"/>
        </w:rPr>
        <w:t>, in cui manifesta l'intenzione di concludere il contratto;</w:t>
      </w:r>
    </w:p>
    <w:p w14:paraId="0AFAD77C" w14:textId="5DD15777" w:rsidR="0083753D" w:rsidRPr="004A5029" w:rsidRDefault="0083753D" w:rsidP="00E72484">
      <w:pPr>
        <w:widowControl w:val="0"/>
        <w:tabs>
          <w:tab w:val="left" w:pos="820"/>
        </w:tabs>
        <w:ind w:firstLine="284"/>
        <w:jc w:val="both"/>
        <w:rPr>
          <w:rStyle w:val="Hyperlink0"/>
          <w:rFonts w:ascii="Times New Roman" w:eastAsia="Times New Roman" w:hAnsi="Times New Roman" w:cs="Times New Roman"/>
          <w:color w:val="000000" w:themeColor="text1"/>
        </w:rPr>
      </w:pPr>
      <w:r w:rsidRPr="004A5029">
        <w:rPr>
          <w:rStyle w:val="Hyperlink0"/>
          <w:rFonts w:ascii="Times New Roman" w:hAnsi="Times New Roman" w:cs="Times New Roman"/>
          <w:i/>
          <w:iCs/>
          <w:color w:val="000000" w:themeColor="text1"/>
        </w:rPr>
        <w:t>c)</w:t>
      </w:r>
      <w:r w:rsidRPr="004A5029">
        <w:rPr>
          <w:rStyle w:val="Hyperlink0"/>
          <w:rFonts w:ascii="Times New Roman" w:hAnsi="Times New Roman" w:cs="Times New Roman"/>
          <w:color w:val="000000" w:themeColor="text1"/>
        </w:rPr>
        <w:t xml:space="preserve"> il contratto non è stato concluso prima dello scadere di un termine di almeno </w:t>
      </w:r>
      <w:r w:rsidRPr="004A5029">
        <w:rPr>
          <w:rStyle w:val="Hyperlink0"/>
          <w:rFonts w:ascii="Times New Roman" w:hAnsi="Times New Roman" w:cs="Times New Roman"/>
          <w:b/>
          <w:bCs/>
          <w:strike/>
          <w:color w:val="000000" w:themeColor="text1"/>
        </w:rPr>
        <w:t>10</w:t>
      </w:r>
      <w:r w:rsidRPr="004A5029">
        <w:rPr>
          <w:rStyle w:val="Hyperlink0"/>
          <w:rFonts w:ascii="Times New Roman" w:hAnsi="Times New Roman" w:cs="Times New Roman"/>
          <w:b/>
          <w:bCs/>
          <w:color w:val="000000" w:themeColor="text1"/>
        </w:rPr>
        <w:t xml:space="preserve"> </w:t>
      </w:r>
      <w:r w:rsidR="004E4B92" w:rsidRPr="004A5029">
        <w:rPr>
          <w:rStyle w:val="Hyperlink0"/>
          <w:rFonts w:ascii="Times New Roman" w:hAnsi="Times New Roman" w:cs="Times New Roman"/>
          <w:b/>
          <w:bCs/>
          <w:color w:val="000000" w:themeColor="text1"/>
        </w:rPr>
        <w:t xml:space="preserve">dieci </w:t>
      </w:r>
      <w:r w:rsidRPr="004A5029">
        <w:rPr>
          <w:rStyle w:val="Hyperlink0"/>
          <w:rFonts w:ascii="Times New Roman" w:hAnsi="Times New Roman" w:cs="Times New Roman"/>
          <w:color w:val="000000" w:themeColor="text1"/>
        </w:rPr>
        <w:t>giorni decorrenti dal giorno successivo alla data di pubblicazione dell'avviso di cui alla lettera b)</w:t>
      </w:r>
      <w:r w:rsidR="00733A87" w:rsidRPr="004A5029">
        <w:rPr>
          <w:rStyle w:val="Hyperlink0"/>
          <w:rFonts w:ascii="Times New Roman" w:hAnsi="Times New Roman" w:cs="Times New Roman"/>
          <w:color w:val="000000" w:themeColor="text1"/>
        </w:rPr>
        <w:t>.</w:t>
      </w:r>
      <w:r w:rsidR="005173E5" w:rsidRPr="004A5029">
        <w:rPr>
          <w:rFonts w:ascii="Times New Roman" w:hAnsi="Times New Roman" w:cs="Times New Roman"/>
          <w:b/>
          <w:bCs/>
          <w:color w:val="000000" w:themeColor="text1"/>
        </w:rPr>
        <w:t>»</w:t>
      </w:r>
      <w:r w:rsidR="005173E5" w:rsidRPr="009F04A1">
        <w:rPr>
          <w:rFonts w:ascii="Times New Roman" w:hAnsi="Times New Roman" w:cs="Times New Roman"/>
          <w:b/>
          <w:bCs/>
          <w:strike/>
          <w:color w:val="000000" w:themeColor="text1"/>
        </w:rPr>
        <w:t>”</w:t>
      </w:r>
      <w:r w:rsidR="00A47D2D" w:rsidRPr="004A5029">
        <w:rPr>
          <w:rStyle w:val="Hyperlink0"/>
          <w:rFonts w:ascii="Times New Roman" w:hAnsi="Times New Roman" w:cs="Times New Roman"/>
          <w:color w:val="000000" w:themeColor="text1"/>
        </w:rPr>
        <w:t>;</w:t>
      </w:r>
    </w:p>
    <w:p w14:paraId="4D5447FB" w14:textId="729B9E88" w:rsidR="00A47D2D" w:rsidRPr="004A5029" w:rsidRDefault="00A47D2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c) all’articolo 123, comma 1, alinea, le parole</w:t>
      </w:r>
      <w:r w:rsidR="00C16E49" w:rsidRPr="004A5029">
        <w:rPr>
          <w:rFonts w:ascii="Times New Roman" w:hAnsi="Times New Roman" w:cs="Times New Roman"/>
          <w:b/>
          <w:bCs/>
          <w:color w:val="000000" w:themeColor="text1"/>
        </w:rPr>
        <w:t>:</w:t>
      </w:r>
      <w:r w:rsidRPr="004A5029">
        <w:rPr>
          <w:rFonts w:ascii="Times New Roman" w:hAnsi="Times New Roman" w:cs="Times New Roman"/>
          <w:b/>
          <w:bCs/>
          <w:color w:val="000000" w:themeColor="text1"/>
        </w:rPr>
        <w:t xml:space="preserve"> </w:t>
      </w:r>
      <w:r w:rsidR="005173E5" w:rsidRPr="009F04A1">
        <w:rPr>
          <w:rFonts w:ascii="Times New Roman" w:hAnsi="Times New Roman" w:cs="Times New Roman"/>
          <w:b/>
          <w:bCs/>
          <w:strike/>
          <w:color w:val="000000" w:themeColor="text1"/>
        </w:rPr>
        <w:t>“</w:t>
      </w:r>
      <w:r w:rsidR="005173E5" w:rsidRPr="004A5029">
        <w:rPr>
          <w:rFonts w:ascii="Times New Roman" w:hAnsi="Times New Roman" w:cs="Times New Roman"/>
          <w:b/>
          <w:bCs/>
          <w:color w:val="000000" w:themeColor="text1"/>
        </w:rPr>
        <w:t>«</w:t>
      </w:r>
      <w:r w:rsidRPr="004A5029">
        <w:rPr>
          <w:rFonts w:ascii="Times New Roman" w:eastAsia="Times New Roman" w:hAnsi="Times New Roman" w:cs="Times New Roman"/>
          <w:color w:val="000000" w:themeColor="text1"/>
        </w:rPr>
        <w:t>di cui all’articolo 121, comma 4</w:t>
      </w:r>
      <w:r w:rsidR="005173E5" w:rsidRPr="004A5029">
        <w:rPr>
          <w:rFonts w:ascii="Times New Roman" w:hAnsi="Times New Roman" w:cs="Times New Roman"/>
          <w:b/>
          <w:bCs/>
          <w:color w:val="000000" w:themeColor="text1"/>
        </w:rPr>
        <w:t>»</w:t>
      </w:r>
      <w:r w:rsidR="005173E5" w:rsidRPr="009F04A1">
        <w:rPr>
          <w:rFonts w:ascii="Times New Roman" w:hAnsi="Times New Roman" w:cs="Times New Roman"/>
          <w:b/>
          <w:bCs/>
          <w:strike/>
          <w:color w:val="000000" w:themeColor="text1"/>
        </w:rPr>
        <w:t>”</w:t>
      </w:r>
      <w:r w:rsidRPr="004A5029">
        <w:rPr>
          <w:rFonts w:ascii="Times New Roman" w:hAnsi="Times New Roman" w:cs="Times New Roman"/>
          <w:b/>
          <w:bCs/>
          <w:color w:val="000000" w:themeColor="text1"/>
        </w:rPr>
        <w:t xml:space="preserve"> </w:t>
      </w:r>
      <w:r w:rsidRPr="004A5029">
        <w:rPr>
          <w:rFonts w:ascii="Times New Roman" w:eastAsia="Times New Roman" w:hAnsi="Times New Roman" w:cs="Times New Roman"/>
          <w:color w:val="000000" w:themeColor="text1"/>
        </w:rPr>
        <w:t xml:space="preserve">sono sostituite dalle seguenti: </w:t>
      </w:r>
      <w:r w:rsidR="005173E5" w:rsidRPr="009F04A1">
        <w:rPr>
          <w:rFonts w:ascii="Times New Roman" w:hAnsi="Times New Roman" w:cs="Times New Roman"/>
          <w:b/>
          <w:bCs/>
          <w:strike/>
          <w:color w:val="000000" w:themeColor="text1"/>
        </w:rPr>
        <w:t>“</w:t>
      </w:r>
      <w:r w:rsidR="005173E5" w:rsidRPr="004A5029">
        <w:rPr>
          <w:rFonts w:ascii="Times New Roman" w:hAnsi="Times New Roman" w:cs="Times New Roman"/>
          <w:b/>
          <w:bCs/>
          <w:color w:val="000000" w:themeColor="text1"/>
        </w:rPr>
        <w:t>«</w:t>
      </w:r>
      <w:r w:rsidRPr="004A5029">
        <w:rPr>
          <w:rFonts w:ascii="Times New Roman" w:eastAsia="Times New Roman" w:hAnsi="Times New Roman" w:cs="Times New Roman"/>
          <w:color w:val="000000" w:themeColor="text1"/>
        </w:rPr>
        <w:t>di cui all’articolo 121, comma 5</w:t>
      </w:r>
      <w:r w:rsidR="005173E5" w:rsidRPr="004A5029">
        <w:rPr>
          <w:rFonts w:ascii="Times New Roman" w:hAnsi="Times New Roman" w:cs="Times New Roman"/>
          <w:b/>
          <w:bCs/>
          <w:color w:val="000000" w:themeColor="text1"/>
        </w:rPr>
        <w:t>»</w:t>
      </w:r>
      <w:r w:rsidR="005173E5" w:rsidRPr="009F04A1">
        <w:rPr>
          <w:rFonts w:ascii="Times New Roman" w:hAnsi="Times New Roman" w:cs="Times New Roman"/>
          <w:b/>
          <w:bCs/>
          <w:strike/>
          <w:color w:val="000000" w:themeColor="text1"/>
        </w:rPr>
        <w:t>”</w:t>
      </w:r>
      <w:r w:rsidRPr="004A5029">
        <w:rPr>
          <w:rFonts w:ascii="Times New Roman" w:eastAsia="Times New Roman" w:hAnsi="Times New Roman" w:cs="Times New Roman"/>
          <w:color w:val="000000" w:themeColor="text1"/>
        </w:rPr>
        <w:t>;</w:t>
      </w:r>
    </w:p>
    <w:p w14:paraId="6F57C8CA" w14:textId="15A27A84" w:rsidR="0083753D" w:rsidRPr="004A5029" w:rsidRDefault="00A47D2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d) l</w:t>
      </w:r>
      <w:r w:rsidR="0083753D" w:rsidRPr="004A5029">
        <w:rPr>
          <w:rFonts w:ascii="Times New Roman" w:eastAsia="Times New Roman" w:hAnsi="Times New Roman" w:cs="Times New Roman"/>
          <w:color w:val="000000" w:themeColor="text1"/>
        </w:rPr>
        <w:t>’articolo 124 è sostituito dal seguente:</w:t>
      </w:r>
    </w:p>
    <w:p w14:paraId="18A91B9E" w14:textId="30CAACF6" w:rsidR="0083753D" w:rsidRPr="004A5029" w:rsidRDefault="005173E5" w:rsidP="0083753D">
      <w:pPr>
        <w:jc w:val="both"/>
        <w:rPr>
          <w:rFonts w:ascii="Times New Roman" w:eastAsia="Times New Roman" w:hAnsi="Times New Roman" w:cs="Times New Roman"/>
          <w:bCs/>
          <w:color w:val="000000" w:themeColor="text1"/>
        </w:rPr>
      </w:pPr>
      <w:r w:rsidRPr="009F04A1">
        <w:rPr>
          <w:rFonts w:ascii="Times New Roman" w:hAnsi="Times New Roman" w:cs="Times New Roman"/>
          <w:b/>
          <w:bCs/>
          <w:strike/>
          <w:color w:val="000000" w:themeColor="text1"/>
        </w:rPr>
        <w:t>“</w:t>
      </w:r>
      <w:r w:rsidRPr="004A5029">
        <w:rPr>
          <w:rFonts w:ascii="Times New Roman" w:hAnsi="Times New Roman" w:cs="Times New Roman"/>
          <w:b/>
          <w:bCs/>
          <w:color w:val="000000" w:themeColor="text1"/>
        </w:rPr>
        <w:t>«</w:t>
      </w:r>
      <w:r w:rsidR="004E496C" w:rsidRPr="004A5029">
        <w:rPr>
          <w:rFonts w:ascii="Times New Roman" w:hAnsi="Times New Roman" w:cs="Times New Roman"/>
          <w:color w:val="000000" w:themeColor="text1"/>
        </w:rPr>
        <w:t>Art.</w:t>
      </w:r>
      <w:r w:rsidR="004E496C" w:rsidRPr="004A5029">
        <w:rPr>
          <w:rFonts w:ascii="Times New Roman" w:hAnsi="Times New Roman" w:cs="Times New Roman"/>
          <w:b/>
          <w:bCs/>
          <w:strike/>
          <w:color w:val="000000" w:themeColor="text1"/>
        </w:rPr>
        <w:t>icolo</w:t>
      </w:r>
      <w:r w:rsidR="0083753D" w:rsidRPr="004A5029">
        <w:rPr>
          <w:rStyle w:val="Hyperlink0"/>
          <w:rFonts w:ascii="Times New Roman" w:hAnsi="Times New Roman" w:cs="Times New Roman"/>
          <w:bCs/>
          <w:color w:val="000000" w:themeColor="text1"/>
        </w:rPr>
        <w:t xml:space="preserve"> 124</w:t>
      </w:r>
      <w:r w:rsidR="00E72484" w:rsidRPr="004A5029">
        <w:rPr>
          <w:rStyle w:val="Hyperlink0"/>
          <w:rFonts w:ascii="Times New Roman" w:hAnsi="Times New Roman" w:cs="Times New Roman"/>
          <w:bCs/>
          <w:color w:val="000000" w:themeColor="text1"/>
        </w:rPr>
        <w:t xml:space="preserve"> </w:t>
      </w:r>
      <w:r w:rsidR="00E72484" w:rsidRPr="004A5029">
        <w:rPr>
          <w:rFonts w:ascii="Times New Roman" w:hAnsi="Times New Roman" w:cs="Times New Roman"/>
          <w:b/>
          <w:bCs/>
          <w:i/>
          <w:iCs/>
          <w:color w:val="000000" w:themeColor="text1"/>
        </w:rPr>
        <w:t>– (</w:t>
      </w:r>
      <w:r w:rsidR="0083753D" w:rsidRPr="004A5029">
        <w:rPr>
          <w:rStyle w:val="Hyperlink0"/>
          <w:rFonts w:ascii="Times New Roman" w:hAnsi="Times New Roman" w:cs="Times New Roman"/>
          <w:bCs/>
          <w:i/>
          <w:color w:val="000000" w:themeColor="text1"/>
        </w:rPr>
        <w:t>Tutela in forma specifica e per equivalente</w:t>
      </w:r>
      <w:r w:rsidR="00E72484" w:rsidRPr="004A5029">
        <w:rPr>
          <w:rStyle w:val="Hyperlink0"/>
          <w:rFonts w:ascii="Times New Roman" w:hAnsi="Times New Roman" w:cs="Times New Roman"/>
          <w:b/>
          <w:i/>
          <w:color w:val="000000" w:themeColor="text1"/>
        </w:rPr>
        <w:t xml:space="preserve">) </w:t>
      </w:r>
      <w:r w:rsidR="00E72484" w:rsidRPr="004A5029">
        <w:rPr>
          <w:rFonts w:ascii="Times New Roman" w:hAnsi="Times New Roman" w:cs="Times New Roman"/>
          <w:b/>
          <w:i/>
          <w:color w:val="000000" w:themeColor="text1"/>
        </w:rPr>
        <w:t>–</w:t>
      </w:r>
      <w:r w:rsidR="00E72484" w:rsidRPr="004A5029">
        <w:rPr>
          <w:rFonts w:ascii="Times New Roman" w:hAnsi="Times New Roman" w:cs="Times New Roman"/>
          <w:i/>
          <w:color w:val="000000" w:themeColor="text1"/>
        </w:rPr>
        <w:t xml:space="preserve"> </w:t>
      </w:r>
      <w:r w:rsidR="0083753D" w:rsidRPr="004A5029">
        <w:rPr>
          <w:rStyle w:val="Hyperlink1"/>
          <w:rFonts w:ascii="Times New Roman" w:hAnsi="Times New Roman" w:cs="Times New Roman"/>
          <w:i/>
          <w:iCs/>
          <w:color w:val="000000" w:themeColor="text1"/>
        </w:rPr>
        <w:t>1.</w:t>
      </w:r>
      <w:r w:rsidR="0083753D" w:rsidRPr="004A5029">
        <w:rPr>
          <w:rStyle w:val="Hyperlink1"/>
          <w:rFonts w:ascii="Times New Roman" w:hAnsi="Times New Roman" w:cs="Times New Roman"/>
          <w:color w:val="000000" w:themeColor="text1"/>
        </w:rPr>
        <w:t xml:space="preserve"> L'accoglimento della domanda di conseguire l'aggiudicazione e di stipulare il contratto è comunque condizionato alla dichiarazione di inefficacia del contratto ai sensi degli articoli 121, comma 1, e 122. Se non dichiara l'inefficacia del contratto, il giudice dispone il risarcimento per equivalente del danno subìto e provato</w:t>
      </w:r>
      <w:r w:rsidR="0083753D" w:rsidRPr="004A5029">
        <w:rPr>
          <w:rStyle w:val="Nessuno"/>
          <w:rFonts w:ascii="Times New Roman" w:hAnsi="Times New Roman" w:cs="Times New Roman"/>
          <w:color w:val="000000" w:themeColor="text1"/>
        </w:rPr>
        <w:t xml:space="preserve">. </w:t>
      </w:r>
      <w:r w:rsidR="0083753D" w:rsidRPr="004A5029">
        <w:rPr>
          <w:rStyle w:val="Nessuno"/>
          <w:rFonts w:ascii="Times New Roman" w:hAnsi="Times New Roman" w:cs="Times New Roman"/>
          <w:bCs/>
          <w:color w:val="000000" w:themeColor="text1"/>
        </w:rPr>
        <w:t xml:space="preserve">Il giudice conosce anche delle azioni risarcitorie e di quelle di rivalsa proposte dalla stazione appaltante nei confronti dell'operatore economico che, </w:t>
      </w:r>
      <w:r w:rsidR="0083753D" w:rsidRPr="004A5029">
        <w:rPr>
          <w:rFonts w:ascii="Times New Roman" w:eastAsia="Garamond" w:hAnsi="Times New Roman" w:cs="Times New Roman"/>
          <w:bCs/>
          <w:color w:val="000000" w:themeColor="text1"/>
        </w:rPr>
        <w:t>con un comportamento illecito,</w:t>
      </w:r>
      <w:r w:rsidR="0083753D" w:rsidRPr="004A5029">
        <w:rPr>
          <w:rStyle w:val="Nessuno"/>
          <w:rFonts w:ascii="Times New Roman" w:hAnsi="Times New Roman" w:cs="Times New Roman"/>
          <w:bCs/>
          <w:color w:val="000000" w:themeColor="text1"/>
        </w:rPr>
        <w:t xml:space="preserve"> ha concorso a determinare un esito della gara illegittimo.</w:t>
      </w:r>
    </w:p>
    <w:p w14:paraId="2BCAD8D8" w14:textId="77777777" w:rsidR="0083753D" w:rsidRPr="004A5029" w:rsidRDefault="0083753D" w:rsidP="0083753D">
      <w:pPr>
        <w:jc w:val="both"/>
        <w:rPr>
          <w:rFonts w:ascii="Times New Roman" w:eastAsia="Times New Roman" w:hAnsi="Times New Roman" w:cs="Times New Roman"/>
          <w:bCs/>
          <w:color w:val="000000" w:themeColor="text1"/>
        </w:rPr>
      </w:pPr>
      <w:r w:rsidRPr="004A5029">
        <w:rPr>
          <w:rStyle w:val="Hyperlink0"/>
          <w:rFonts w:ascii="Times New Roman" w:hAnsi="Times New Roman" w:cs="Times New Roman"/>
          <w:i/>
          <w:iCs/>
          <w:color w:val="000000" w:themeColor="text1"/>
        </w:rPr>
        <w:t>2.</w:t>
      </w:r>
      <w:r w:rsidRPr="004A5029">
        <w:rPr>
          <w:rStyle w:val="Hyperlink0"/>
          <w:rFonts w:ascii="Times New Roman" w:hAnsi="Times New Roman" w:cs="Times New Roman"/>
          <w:color w:val="000000" w:themeColor="text1"/>
        </w:rPr>
        <w:t xml:space="preserve"> La condotta processuale della parte che, senza giustificato motivo, non ha proposto la domanda di cui al comma 1, o non si è resa disponibile a subentrare nel contratto, è valutata dal giudice ai sensi dell'articolo 1227 del codice civile.</w:t>
      </w:r>
    </w:p>
    <w:p w14:paraId="15A2F714" w14:textId="2B9D0D57" w:rsidR="0083753D" w:rsidRPr="004A5029" w:rsidRDefault="0083753D" w:rsidP="6E003A1F">
      <w:pPr>
        <w:jc w:val="both"/>
        <w:rPr>
          <w:rFonts w:ascii="Times New Roman" w:eastAsia="Times New Roman" w:hAnsi="Times New Roman" w:cs="Times New Roman"/>
          <w:color w:val="000000" w:themeColor="text1"/>
        </w:rPr>
      </w:pPr>
      <w:r w:rsidRPr="004A5029">
        <w:rPr>
          <w:rStyle w:val="Hyperlink0"/>
          <w:rFonts w:ascii="Times New Roman" w:hAnsi="Times New Roman" w:cs="Times New Roman"/>
          <w:i/>
          <w:iCs/>
          <w:color w:val="000000" w:themeColor="text1"/>
        </w:rPr>
        <w:t>3.</w:t>
      </w:r>
      <w:r w:rsidRPr="004A5029">
        <w:rPr>
          <w:rStyle w:val="Hyperlink0"/>
          <w:rFonts w:ascii="Times New Roman" w:hAnsi="Times New Roman" w:cs="Times New Roman"/>
          <w:color w:val="000000" w:themeColor="text1"/>
        </w:rPr>
        <w:t xml:space="preserve"> Ai sensi dell’articolo 34, comma 4, il giudice individua i criteri di liquidazione del danno e assegna un termine entro il quale la parte danneggiante deve formulare una proposta risarcitoria.</w:t>
      </w:r>
      <w:r w:rsidRPr="004A5029">
        <w:rPr>
          <w:rFonts w:ascii="Times New Roman" w:hAnsi="Times New Roman" w:cs="Times New Roman"/>
          <w:color w:val="000000" w:themeColor="text1"/>
        </w:rPr>
        <w:t xml:space="preserve"> </w:t>
      </w:r>
      <w:r w:rsidRPr="004A5029">
        <w:rPr>
          <w:rStyle w:val="Hyperlink0"/>
          <w:rFonts w:ascii="Times New Roman" w:hAnsi="Times New Roman" w:cs="Times New Roman"/>
          <w:color w:val="000000" w:themeColor="text1"/>
        </w:rPr>
        <w:t xml:space="preserve">La mancata formulazione della proposta nel termine assegnato o la significativa differenza tra l’importo indicato nella proposta e quello liquidato nella sentenza resa sull’eventuale giudizio di ottemperanza costituiscono elementi valutativi ai fini della regolamentazione delle spese di lite in tale giudizio, fatto salvo quanto disposto dall’articolo 91, primo comma, </w:t>
      </w:r>
      <w:r w:rsidR="41B4FA91" w:rsidRPr="004A5029">
        <w:rPr>
          <w:rStyle w:val="Hyperlink0"/>
          <w:rFonts w:ascii="Times New Roman" w:hAnsi="Times New Roman" w:cs="Times New Roman"/>
          <w:color w:val="000000" w:themeColor="text1"/>
        </w:rPr>
        <w:t xml:space="preserve">del </w:t>
      </w:r>
      <w:r w:rsidRPr="004A5029">
        <w:rPr>
          <w:rStyle w:val="Hyperlink0"/>
          <w:rFonts w:ascii="Times New Roman" w:hAnsi="Times New Roman" w:cs="Times New Roman"/>
          <w:color w:val="000000" w:themeColor="text1"/>
        </w:rPr>
        <w:t>codice di procedura civile</w:t>
      </w:r>
      <w:r w:rsidR="00733A87" w:rsidRPr="004A5029">
        <w:rPr>
          <w:rStyle w:val="Hyperlink0"/>
          <w:rFonts w:ascii="Times New Roman" w:hAnsi="Times New Roman" w:cs="Times New Roman"/>
          <w:color w:val="000000" w:themeColor="text1"/>
        </w:rPr>
        <w:t>.</w:t>
      </w:r>
      <w:r w:rsidR="005173E5" w:rsidRPr="004A5029">
        <w:rPr>
          <w:rFonts w:ascii="Times New Roman" w:eastAsia="Times New Roman" w:hAnsi="Times New Roman" w:cs="Times New Roman"/>
          <w:b/>
          <w:color w:val="000000" w:themeColor="text1"/>
        </w:rPr>
        <w:t>»</w:t>
      </w:r>
      <w:r w:rsidR="005173E5" w:rsidRPr="004A5029">
        <w:rPr>
          <w:rFonts w:ascii="Times New Roman" w:eastAsia="Times New Roman" w:hAnsi="Times New Roman" w:cs="Times New Roman"/>
          <w:b/>
          <w:strike/>
          <w:color w:val="000000" w:themeColor="text1"/>
        </w:rPr>
        <w:t>”</w:t>
      </w:r>
      <w:r w:rsidRPr="004A5029">
        <w:rPr>
          <w:rStyle w:val="Hyperlink0"/>
          <w:rFonts w:ascii="Times New Roman" w:hAnsi="Times New Roman" w:cs="Times New Roman"/>
          <w:b/>
          <w:color w:val="000000" w:themeColor="text1"/>
        </w:rPr>
        <w:t>.</w:t>
      </w:r>
    </w:p>
    <w:p w14:paraId="38AA98D6" w14:textId="77777777" w:rsidR="0083753D" w:rsidRPr="004A5029" w:rsidRDefault="0083753D" w:rsidP="0083753D">
      <w:pPr>
        <w:jc w:val="both"/>
        <w:rPr>
          <w:rStyle w:val="Nessuno"/>
          <w:rFonts w:ascii="Times New Roman" w:eastAsia="Times New Roman" w:hAnsi="Times New Roman" w:cs="Times New Roman"/>
          <w:color w:val="000000" w:themeColor="text1"/>
        </w:rPr>
      </w:pPr>
    </w:p>
    <w:p w14:paraId="65670C4B" w14:textId="77777777" w:rsidR="0083753D" w:rsidRPr="004A5029" w:rsidRDefault="0083753D" w:rsidP="0083753D">
      <w:pPr>
        <w:jc w:val="center"/>
        <w:outlineLvl w:val="2"/>
        <w:rPr>
          <w:rStyle w:val="Nessuno"/>
          <w:rFonts w:ascii="Times New Roman" w:eastAsia="Times New Roman" w:hAnsi="Times New Roman" w:cs="Times New Roman"/>
          <w:b/>
          <w:bCs/>
          <w:color w:val="000000" w:themeColor="text1"/>
        </w:rPr>
      </w:pPr>
      <w:r w:rsidRPr="004A5029">
        <w:rPr>
          <w:rStyle w:val="Nessuno"/>
          <w:rFonts w:ascii="Times New Roman" w:hAnsi="Times New Roman" w:cs="Times New Roman"/>
          <w:b/>
          <w:bCs/>
          <w:color w:val="000000" w:themeColor="text1"/>
        </w:rPr>
        <w:t>Titolo II</w:t>
      </w:r>
    </w:p>
    <w:p w14:paraId="2556B7D5" w14:textId="77777777" w:rsidR="0083753D" w:rsidRPr="004A5029" w:rsidRDefault="0083753D" w:rsidP="0083753D">
      <w:pPr>
        <w:jc w:val="center"/>
        <w:outlineLvl w:val="2"/>
        <w:rPr>
          <w:rStyle w:val="Nessuno"/>
          <w:rFonts w:ascii="Times New Roman" w:hAnsi="Times New Roman" w:cs="Times New Roman"/>
          <w:b/>
          <w:bCs/>
          <w:color w:val="000000" w:themeColor="text1"/>
        </w:rPr>
      </w:pPr>
      <w:r w:rsidRPr="004A5029">
        <w:rPr>
          <w:rStyle w:val="Nessuno"/>
          <w:rFonts w:ascii="Times New Roman" w:hAnsi="Times New Roman" w:cs="Times New Roman"/>
          <w:b/>
          <w:bCs/>
          <w:color w:val="000000" w:themeColor="text1"/>
        </w:rPr>
        <w:t>I rimedi alternativi alla tutela giurisdizionale</w:t>
      </w:r>
    </w:p>
    <w:p w14:paraId="7B30267A" w14:textId="77777777" w:rsidR="0083753D" w:rsidRPr="004A5029" w:rsidRDefault="0083753D" w:rsidP="0083753D">
      <w:pPr>
        <w:jc w:val="both"/>
        <w:rPr>
          <w:rFonts w:ascii="Times New Roman" w:eastAsia="Times New Roman" w:hAnsi="Times New Roman" w:cs="Times New Roman"/>
          <w:b/>
          <w:bCs/>
          <w:color w:val="000000" w:themeColor="text1"/>
        </w:rPr>
      </w:pPr>
      <w:r w:rsidRPr="004A5029">
        <w:rPr>
          <w:rFonts w:ascii="Times New Roman" w:eastAsia="Times New Roman" w:hAnsi="Times New Roman" w:cs="Times New Roman"/>
          <w:b/>
          <w:bCs/>
          <w:color w:val="000000" w:themeColor="text1"/>
        </w:rPr>
        <w:t>Articolo 210.</w:t>
      </w:r>
    </w:p>
    <w:p w14:paraId="4325422C" w14:textId="77777777" w:rsidR="0083753D" w:rsidRPr="004A5029" w:rsidRDefault="0083753D" w:rsidP="0083753D">
      <w:pPr>
        <w:jc w:val="both"/>
        <w:rPr>
          <w:rFonts w:ascii="Times New Roman" w:eastAsia="Times New Roman" w:hAnsi="Times New Roman" w:cs="Times New Roman"/>
          <w:i/>
          <w:iCs/>
          <w:color w:val="000000" w:themeColor="text1"/>
        </w:rPr>
      </w:pPr>
      <w:r w:rsidRPr="004A5029">
        <w:rPr>
          <w:rFonts w:ascii="Times New Roman" w:hAnsi="Times New Roman" w:cs="Times New Roman"/>
          <w:i/>
          <w:color w:val="000000" w:themeColor="text1"/>
        </w:rPr>
        <w:t>Accordo bonario per i lavori</w:t>
      </w:r>
      <w:r w:rsidRPr="004A5029">
        <w:rPr>
          <w:rFonts w:ascii="Times New Roman" w:eastAsia="Times New Roman" w:hAnsi="Times New Roman" w:cs="Times New Roman"/>
          <w:i/>
          <w:iCs/>
          <w:color w:val="000000" w:themeColor="text1"/>
        </w:rPr>
        <w:t>.</w:t>
      </w:r>
    </w:p>
    <w:p w14:paraId="37A37438" w14:textId="341FB1FE" w:rsidR="0083753D" w:rsidRPr="004A5029" w:rsidRDefault="0083753D" w:rsidP="0083753D">
      <w:pPr>
        <w:jc w:val="both"/>
        <w:rPr>
          <w:rFonts w:ascii="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1. Per i lavori pubblici di cui al </w:t>
      </w:r>
      <w:r w:rsidR="00A9504B" w:rsidRPr="004A5029">
        <w:rPr>
          <w:rStyle w:val="Hyperlink0"/>
          <w:rFonts w:ascii="Times New Roman" w:hAnsi="Times New Roman" w:cs="Times New Roman"/>
          <w:b/>
          <w:bCs/>
          <w:color w:val="000000" w:themeColor="text1"/>
        </w:rPr>
        <w:t>L</w:t>
      </w:r>
      <w:r w:rsidRPr="004A5029">
        <w:rPr>
          <w:rStyle w:val="Hyperlink0"/>
          <w:rFonts w:ascii="Times New Roman" w:hAnsi="Times New Roman" w:cs="Times New Roman"/>
          <w:color w:val="000000" w:themeColor="text1"/>
        </w:rPr>
        <w:t xml:space="preserve">ibro II, affidati da stazioni appaltanti o enti concedenti oppure dai concessionari, qualora in seguito all'iscrizione di riserve sui documenti contabili l'importo economico dell'opera possa variare tra il 5 </w:t>
      </w:r>
      <w:r w:rsidR="00A47D2D" w:rsidRPr="004A5029">
        <w:rPr>
          <w:rStyle w:val="Hyperlink0"/>
          <w:rFonts w:ascii="Times New Roman" w:hAnsi="Times New Roman" w:cs="Times New Roman"/>
          <w:color w:val="000000" w:themeColor="text1"/>
        </w:rPr>
        <w:t xml:space="preserve">per cento </w:t>
      </w:r>
      <w:r w:rsidRPr="004A5029">
        <w:rPr>
          <w:rStyle w:val="Hyperlink0"/>
          <w:rFonts w:ascii="Times New Roman" w:hAnsi="Times New Roman" w:cs="Times New Roman"/>
          <w:color w:val="000000" w:themeColor="text1"/>
        </w:rPr>
        <w:t>e il 15 per cento dell'importo contrattuale, al fine del raggiungimento di un accordo bonario si applicano le disposizioni di cui ai commi da 2 a 6.</w:t>
      </w:r>
    </w:p>
    <w:p w14:paraId="7EB9E670" w14:textId="77777777" w:rsidR="0083753D" w:rsidRPr="004A5029" w:rsidRDefault="0083753D" w:rsidP="0083753D">
      <w:pPr>
        <w:jc w:val="both"/>
        <w:rPr>
          <w:rFonts w:ascii="Times New Roman" w:hAnsi="Times New Roman" w:cs="Times New Roman"/>
          <w:color w:val="000000" w:themeColor="text1"/>
        </w:rPr>
      </w:pPr>
      <w:r w:rsidRPr="004A5029">
        <w:rPr>
          <w:rStyle w:val="Hyperlink0"/>
          <w:rFonts w:ascii="Times New Roman" w:hAnsi="Times New Roman" w:cs="Times New Roman"/>
          <w:color w:val="000000" w:themeColor="text1"/>
        </w:rPr>
        <w:t>2. Il procedimento dell'accordo bonario riguarda tutte le riserve iscritte fino al momento dell'avvio del procedimento stesso e può essere reiterato quando le riserve iscritte, ulteriori e diverse rispetto a quelle già esaminate, raggiungano nuovamente l'importo di cui al comma 1, nell'ambito comunque di un limite massimo complessivo del 15 per cento dell'importo del contratto.  Le domande che fanno valere pretese già oggetto di riserva non sono proposte per importi maggiori rispetto a quelli quantificati nelle riserve stesse. Non sono oggetto di riserva gli aspetti progettuali che siano stati oggetto di verifica ai sensi dell'articolo 42. Prima dell'approvazione del certificato di collaudo oppure di verifica di conformità o del certificato di regolare esecuzione, qualunque sia l'importo delle riserve, il RUP attiva l'accordo bonario per la risoluzione delle riserve iscritte.</w:t>
      </w:r>
    </w:p>
    <w:p w14:paraId="5F12B6E6" w14:textId="77777777" w:rsidR="0083753D" w:rsidRPr="004A5029" w:rsidRDefault="0083753D" w:rsidP="0083753D">
      <w:pPr>
        <w:jc w:val="both"/>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3. Il direttore dei lavori dà immediata comunicazione al </w:t>
      </w:r>
      <w:r w:rsidRPr="004A5029">
        <w:rPr>
          <w:rStyle w:val="Hyperlink0"/>
          <w:rFonts w:ascii="Times New Roman" w:hAnsi="Times New Roman" w:cs="Times New Roman"/>
          <w:bCs/>
          <w:color w:val="000000" w:themeColor="text1"/>
        </w:rPr>
        <w:t>RUP</w:t>
      </w:r>
      <w:r w:rsidRPr="004A5029">
        <w:rPr>
          <w:rStyle w:val="Hyperlink0"/>
          <w:rFonts w:ascii="Times New Roman" w:hAnsi="Times New Roman" w:cs="Times New Roman"/>
          <w:color w:val="000000" w:themeColor="text1"/>
        </w:rPr>
        <w:t xml:space="preserve"> delle riserve di cui al comma 1, trasmettendo nel più breve tempo possibile una propria relazione riservata.</w:t>
      </w:r>
    </w:p>
    <w:p w14:paraId="2E9AC643" w14:textId="77777777" w:rsidR="0083753D" w:rsidRPr="004A5029" w:rsidRDefault="0083753D" w:rsidP="0083753D">
      <w:pPr>
        <w:jc w:val="both"/>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4. Il </w:t>
      </w:r>
      <w:r w:rsidRPr="004A5029">
        <w:rPr>
          <w:rStyle w:val="Hyperlink0"/>
          <w:rFonts w:ascii="Times New Roman" w:hAnsi="Times New Roman" w:cs="Times New Roman"/>
          <w:bCs/>
          <w:color w:val="000000" w:themeColor="text1"/>
        </w:rPr>
        <w:t>RUP</w:t>
      </w:r>
      <w:r w:rsidRPr="004A5029">
        <w:rPr>
          <w:rStyle w:val="Hyperlink0"/>
          <w:rFonts w:ascii="Times New Roman" w:hAnsi="Times New Roman" w:cs="Times New Roman"/>
          <w:color w:val="000000" w:themeColor="text1"/>
        </w:rPr>
        <w:t xml:space="preserve"> valuta l'ammissibilità e la non manifesta infondatezza delle riserve ai fini dell'effettivo raggiungimento del limite di importo di cui al comma 1.</w:t>
      </w:r>
    </w:p>
    <w:p w14:paraId="3B3A16C8" w14:textId="66CCA17B" w:rsidR="0083753D" w:rsidRPr="004A5029" w:rsidRDefault="0083753D" w:rsidP="0083753D">
      <w:pPr>
        <w:jc w:val="both"/>
        <w:rPr>
          <w:rStyle w:val="Hyperlink0"/>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5. Entro </w:t>
      </w:r>
      <w:r w:rsidRPr="004A5029">
        <w:rPr>
          <w:rStyle w:val="Hyperlink0"/>
          <w:rFonts w:ascii="Times New Roman" w:hAnsi="Times New Roman" w:cs="Times New Roman"/>
          <w:b/>
          <w:bCs/>
          <w:strike/>
          <w:color w:val="000000" w:themeColor="text1"/>
        </w:rPr>
        <w:t>15</w:t>
      </w:r>
      <w:r w:rsidRPr="004A5029">
        <w:rPr>
          <w:rStyle w:val="Hyperlink0"/>
          <w:rFonts w:ascii="Times New Roman" w:hAnsi="Times New Roman" w:cs="Times New Roman"/>
          <w:b/>
          <w:bCs/>
          <w:color w:val="000000" w:themeColor="text1"/>
        </w:rPr>
        <w:t xml:space="preserve"> </w:t>
      </w:r>
      <w:r w:rsidR="004E4B92" w:rsidRPr="004A5029">
        <w:rPr>
          <w:rStyle w:val="Hyperlink0"/>
          <w:rFonts w:ascii="Times New Roman" w:hAnsi="Times New Roman" w:cs="Times New Roman"/>
          <w:b/>
          <w:bCs/>
          <w:color w:val="000000" w:themeColor="text1"/>
        </w:rPr>
        <w:t xml:space="preserve">quindici </w:t>
      </w:r>
      <w:r w:rsidRPr="004A5029">
        <w:rPr>
          <w:rStyle w:val="Hyperlink0"/>
          <w:rFonts w:ascii="Times New Roman" w:hAnsi="Times New Roman" w:cs="Times New Roman"/>
          <w:color w:val="000000" w:themeColor="text1"/>
        </w:rPr>
        <w:t xml:space="preserve">giorni dalla data di comunicazione di cui al comma 3, acquisita la relazione riservata del direttore dei lavori e, ove costituito, dell'organo di collaudo, il RUP può richiedere alla Camera arbitrale l'indicazione di una lista di cinque esperti aventi competenza specifica in relazione all'oggetto del contratto. Il RUP e il soggetto che ha formulato le riserve scelgono d'intesa, nell'ambito della lista, l'esperto incaricato della formulazione della proposta motivata di accordo bonario. In caso di mancata intesa tra il RUP e il soggetto che ha formulato le riserve, entro </w:t>
      </w:r>
      <w:r w:rsidR="004E4B92" w:rsidRPr="004A5029">
        <w:rPr>
          <w:rStyle w:val="Hyperlink0"/>
          <w:rFonts w:ascii="Times New Roman" w:hAnsi="Times New Roman" w:cs="Times New Roman"/>
          <w:b/>
          <w:bCs/>
          <w:strike/>
          <w:color w:val="000000" w:themeColor="text1"/>
        </w:rPr>
        <w:t>15</w:t>
      </w:r>
      <w:r w:rsidR="004E4B92" w:rsidRPr="004A5029">
        <w:rPr>
          <w:rStyle w:val="Hyperlink0"/>
          <w:rFonts w:ascii="Times New Roman" w:hAnsi="Times New Roman" w:cs="Times New Roman"/>
          <w:b/>
          <w:bCs/>
          <w:color w:val="000000" w:themeColor="text1"/>
        </w:rPr>
        <w:t xml:space="preserve"> quindici</w:t>
      </w:r>
      <w:r w:rsidRPr="004A5029">
        <w:rPr>
          <w:rStyle w:val="Hyperlink0"/>
          <w:rFonts w:ascii="Times New Roman" w:hAnsi="Times New Roman" w:cs="Times New Roman"/>
          <w:color w:val="000000" w:themeColor="text1"/>
        </w:rPr>
        <w:t xml:space="preserve"> giorni dalla trasmissione della lista l'esperto è nominato dalla Camera arbitrale che ne fissa anche il compenso, prendendo come riferimento i limiti stabiliti </w:t>
      </w:r>
      <w:r w:rsidRPr="004A5029">
        <w:rPr>
          <w:rStyle w:val="Hyperlink0"/>
          <w:rFonts w:ascii="Times New Roman" w:hAnsi="Times New Roman" w:cs="Times New Roman"/>
          <w:b/>
          <w:bCs/>
          <w:strike/>
          <w:color w:val="000000" w:themeColor="text1"/>
        </w:rPr>
        <w:t>con</w:t>
      </w:r>
      <w:r w:rsidRPr="004A5029">
        <w:rPr>
          <w:rStyle w:val="Hyperlink0"/>
          <w:rFonts w:ascii="Times New Roman" w:hAnsi="Times New Roman" w:cs="Times New Roman"/>
          <w:strike/>
          <w:color w:val="000000" w:themeColor="text1"/>
        </w:rPr>
        <w:t xml:space="preserve"> </w:t>
      </w:r>
      <w:r w:rsidR="00644FE3" w:rsidRPr="004A5029">
        <w:rPr>
          <w:b/>
          <w:bCs/>
          <w:color w:val="000000" w:themeColor="text1"/>
        </w:rPr>
        <w:t>dal</w:t>
      </w:r>
      <w:r w:rsidRPr="004A5029">
        <w:rPr>
          <w:rStyle w:val="Hyperlink0"/>
          <w:rFonts w:ascii="Times New Roman" w:hAnsi="Times New Roman" w:cs="Times New Roman"/>
          <w:color w:val="000000" w:themeColor="text1"/>
        </w:rPr>
        <w:t xml:space="preserve">l’allegato V.1 </w:t>
      </w:r>
      <w:r w:rsidRPr="004A5029">
        <w:rPr>
          <w:rStyle w:val="Hyperlink0"/>
          <w:rFonts w:ascii="Times New Roman" w:hAnsi="Times New Roman" w:cs="Times New Roman"/>
          <w:b/>
          <w:bCs/>
          <w:strike/>
          <w:color w:val="000000" w:themeColor="text1"/>
        </w:rPr>
        <w:t>di cui all’articolo 213, comma 15</w:t>
      </w:r>
      <w:r w:rsidRPr="004A5029">
        <w:rPr>
          <w:rStyle w:val="Hyperlink0"/>
          <w:rFonts w:ascii="Times New Roman" w:hAnsi="Times New Roman" w:cs="Times New Roman"/>
          <w:b/>
          <w:bCs/>
          <w:color w:val="000000" w:themeColor="text1"/>
        </w:rPr>
        <w:t>.</w:t>
      </w:r>
      <w:r w:rsidRPr="004A5029">
        <w:rPr>
          <w:rStyle w:val="Hyperlink0"/>
          <w:rFonts w:ascii="Times New Roman" w:hAnsi="Times New Roman" w:cs="Times New Roman"/>
          <w:color w:val="000000" w:themeColor="text1"/>
        </w:rPr>
        <w:t xml:space="preserve"> La proposta è formulata dall'esperto entro </w:t>
      </w:r>
      <w:r w:rsidRPr="004A5029">
        <w:rPr>
          <w:rStyle w:val="Hyperlink0"/>
          <w:rFonts w:ascii="Times New Roman" w:hAnsi="Times New Roman" w:cs="Times New Roman"/>
          <w:b/>
          <w:bCs/>
          <w:strike/>
          <w:color w:val="000000" w:themeColor="text1"/>
        </w:rPr>
        <w:t>90</w:t>
      </w:r>
      <w:r w:rsidRPr="004A5029">
        <w:rPr>
          <w:rStyle w:val="Hyperlink0"/>
          <w:rFonts w:ascii="Times New Roman" w:hAnsi="Times New Roman" w:cs="Times New Roman"/>
          <w:b/>
          <w:bCs/>
          <w:color w:val="000000" w:themeColor="text1"/>
        </w:rPr>
        <w:t xml:space="preserve"> </w:t>
      </w:r>
      <w:r w:rsidR="004E4B92" w:rsidRPr="004A5029">
        <w:rPr>
          <w:rStyle w:val="Hyperlink0"/>
          <w:rFonts w:ascii="Times New Roman" w:hAnsi="Times New Roman" w:cs="Times New Roman"/>
          <w:b/>
          <w:bCs/>
          <w:color w:val="000000" w:themeColor="text1"/>
        </w:rPr>
        <w:t xml:space="preserve">novanta </w:t>
      </w:r>
      <w:r w:rsidRPr="004A5029">
        <w:rPr>
          <w:rStyle w:val="Hyperlink0"/>
          <w:rFonts w:ascii="Times New Roman" w:hAnsi="Times New Roman" w:cs="Times New Roman"/>
          <w:color w:val="000000" w:themeColor="text1"/>
        </w:rPr>
        <w:t xml:space="preserve">giorni dalla nomina. Qualora il RUP non richieda la nomina dell'esperto, la proposta è formulata dal RUP entro </w:t>
      </w:r>
      <w:r w:rsidR="004E4B92" w:rsidRPr="004A5029">
        <w:rPr>
          <w:rStyle w:val="Hyperlink0"/>
          <w:rFonts w:ascii="Times New Roman" w:hAnsi="Times New Roman" w:cs="Times New Roman"/>
          <w:b/>
          <w:bCs/>
          <w:strike/>
          <w:color w:val="000000" w:themeColor="text1"/>
        </w:rPr>
        <w:t>90</w:t>
      </w:r>
      <w:r w:rsidR="004E4B92" w:rsidRPr="004A5029">
        <w:rPr>
          <w:rStyle w:val="Hyperlink0"/>
          <w:rFonts w:ascii="Times New Roman" w:hAnsi="Times New Roman" w:cs="Times New Roman"/>
          <w:b/>
          <w:bCs/>
          <w:color w:val="000000" w:themeColor="text1"/>
        </w:rPr>
        <w:t xml:space="preserve"> novanta</w:t>
      </w:r>
      <w:r w:rsidRPr="004A5029">
        <w:rPr>
          <w:rStyle w:val="Hyperlink0"/>
          <w:rFonts w:ascii="Times New Roman" w:hAnsi="Times New Roman" w:cs="Times New Roman"/>
          <w:color w:val="000000" w:themeColor="text1"/>
        </w:rPr>
        <w:t xml:space="preserve"> giorni dalla data di comunicazione di cui al comma 3. </w:t>
      </w:r>
    </w:p>
    <w:p w14:paraId="3B7C4B75" w14:textId="1946BBE3" w:rsidR="0083753D" w:rsidRPr="004A5029" w:rsidRDefault="0083753D" w:rsidP="0083753D">
      <w:pPr>
        <w:jc w:val="both"/>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6. L'esperto, qualora nominato, ovvero il RUP</w:t>
      </w:r>
      <w:r w:rsidRPr="004A5029">
        <w:rPr>
          <w:rStyle w:val="Hyperlink0"/>
          <w:rFonts w:ascii="Times New Roman" w:hAnsi="Times New Roman" w:cs="Times New Roman"/>
          <w:b/>
          <w:bCs/>
          <w:color w:val="000000" w:themeColor="text1"/>
        </w:rPr>
        <w:t xml:space="preserve">, </w:t>
      </w:r>
      <w:r w:rsidRPr="004A5029">
        <w:rPr>
          <w:rStyle w:val="Hyperlink0"/>
          <w:rFonts w:ascii="Times New Roman" w:hAnsi="Times New Roman" w:cs="Times New Roman"/>
          <w:color w:val="000000" w:themeColor="text1"/>
        </w:rPr>
        <w:t xml:space="preserve">verificano le riserve in contraddittorio con il soggetto che le ha formulate, effettuano eventuali ulteriori audizioni, istruiscono la questione anche con la raccolta di dati e informazioni e con l'acquisizione di eventuali altri pareri, e formulano, verificata la disponibilità di idonee risorse economiche, una proposta di accordo bonario, che </w:t>
      </w:r>
      <w:r w:rsidR="00E07A23" w:rsidRPr="004A5029">
        <w:rPr>
          <w:rStyle w:val="Hyperlink0"/>
          <w:rFonts w:ascii="Times New Roman" w:hAnsi="Times New Roman" w:cs="Times New Roman"/>
          <w:color w:val="000000" w:themeColor="text1"/>
        </w:rPr>
        <w:t>è</w:t>
      </w:r>
      <w:r w:rsidRPr="004A5029">
        <w:rPr>
          <w:rStyle w:val="Hyperlink0"/>
          <w:rFonts w:ascii="Times New Roman" w:hAnsi="Times New Roman" w:cs="Times New Roman"/>
          <w:color w:val="000000" w:themeColor="text1"/>
        </w:rPr>
        <w:t xml:space="preserve"> trasmessa al dirigente competente della stazione appaltante e al soggetto che ha formulato le riserve. Se la proposta è accettata dalle parti entro </w:t>
      </w:r>
      <w:r w:rsidRPr="004A5029">
        <w:rPr>
          <w:rStyle w:val="Hyperlink0"/>
          <w:rFonts w:ascii="Times New Roman" w:hAnsi="Times New Roman" w:cs="Times New Roman"/>
          <w:b/>
          <w:bCs/>
          <w:strike/>
          <w:color w:val="000000" w:themeColor="text1"/>
        </w:rPr>
        <w:t>45</w:t>
      </w:r>
      <w:r w:rsidRPr="004A5029">
        <w:rPr>
          <w:rStyle w:val="Hyperlink0"/>
          <w:rFonts w:ascii="Times New Roman" w:hAnsi="Times New Roman" w:cs="Times New Roman"/>
          <w:b/>
          <w:bCs/>
          <w:color w:val="000000" w:themeColor="text1"/>
        </w:rPr>
        <w:t xml:space="preserve"> </w:t>
      </w:r>
      <w:r w:rsidR="004E4B92" w:rsidRPr="004A5029">
        <w:rPr>
          <w:rStyle w:val="Hyperlink0"/>
          <w:rFonts w:ascii="Times New Roman" w:hAnsi="Times New Roman" w:cs="Times New Roman"/>
          <w:b/>
          <w:bCs/>
          <w:color w:val="000000" w:themeColor="text1"/>
        </w:rPr>
        <w:t xml:space="preserve">quarantacinque </w:t>
      </w:r>
      <w:r w:rsidRPr="004A5029">
        <w:rPr>
          <w:rStyle w:val="Hyperlink0"/>
          <w:rFonts w:ascii="Times New Roman" w:hAnsi="Times New Roman" w:cs="Times New Roman"/>
          <w:color w:val="000000" w:themeColor="text1"/>
        </w:rPr>
        <w:t>giorni dal suo ricevimento, l'accordo bonario è concluso ed è redatto verbale sottoscritto dalle parti. L'accordo ha natura di transazione.  Sulla somma riconosciuta in sede di accordo bonario sono dovuti gli interessi al tasso legale a decorrere dal sessantesimo giorno successivo alla data di accettazione dell'accordo bonario da parte della stazione appaltante. In caso di rifiuto della proposta da parte del soggetto che ha formulato le riserve ovvero di inutile decorso del termine di cui al secondo periodo</w:t>
      </w:r>
      <w:r w:rsidR="00C70D95" w:rsidRPr="004A5029">
        <w:rPr>
          <w:rStyle w:val="Hyperlink0"/>
          <w:rFonts w:ascii="Times New Roman" w:hAnsi="Times New Roman" w:cs="Times New Roman"/>
          <w:b/>
          <w:bCs/>
          <w:color w:val="000000" w:themeColor="text1"/>
        </w:rPr>
        <w:t>,</w:t>
      </w:r>
      <w:r w:rsidRPr="004A5029">
        <w:rPr>
          <w:rStyle w:val="Hyperlink0"/>
          <w:rFonts w:ascii="Times New Roman" w:hAnsi="Times New Roman" w:cs="Times New Roman"/>
          <w:color w:val="000000" w:themeColor="text1"/>
        </w:rPr>
        <w:t xml:space="preserve"> possono essere aditi gli arbitri o il giudice ordinario.</w:t>
      </w:r>
    </w:p>
    <w:p w14:paraId="665A1408" w14:textId="77777777" w:rsidR="0083753D" w:rsidRPr="004A5029" w:rsidRDefault="0083753D" w:rsidP="0083753D">
      <w:pPr>
        <w:jc w:val="both"/>
        <w:rPr>
          <w:rFonts w:ascii="Times New Roman" w:hAnsi="Times New Roman" w:cs="Times New Roman"/>
          <w:color w:val="000000" w:themeColor="text1"/>
        </w:rPr>
      </w:pPr>
    </w:p>
    <w:p w14:paraId="40A9314B" w14:textId="77777777"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
          <w:bCs/>
          <w:color w:val="000000" w:themeColor="text1"/>
        </w:rPr>
        <w:t>Articolo 211.</w:t>
      </w:r>
    </w:p>
    <w:p w14:paraId="280DEFD1" w14:textId="77777777" w:rsidR="0083753D" w:rsidRPr="004A5029" w:rsidRDefault="0083753D" w:rsidP="0083753D">
      <w:pPr>
        <w:rPr>
          <w:rFonts w:ascii="Times New Roman" w:hAnsi="Times New Roman" w:cs="Times New Roman"/>
          <w:color w:val="000000" w:themeColor="text1"/>
        </w:rPr>
      </w:pPr>
      <w:r w:rsidRPr="004A5029">
        <w:rPr>
          <w:rStyle w:val="Hyperlink0"/>
          <w:rFonts w:ascii="Times New Roman" w:hAnsi="Times New Roman" w:cs="Times New Roman"/>
          <w:i/>
          <w:color w:val="000000" w:themeColor="text1"/>
        </w:rPr>
        <w:t>Accordo bonario per i servizi e le forniture</w:t>
      </w:r>
      <w:r w:rsidRPr="004A5029">
        <w:rPr>
          <w:rFonts w:ascii="Times New Roman" w:eastAsia="Times New Roman" w:hAnsi="Times New Roman" w:cs="Times New Roman"/>
          <w:i/>
          <w:iCs/>
          <w:color w:val="000000" w:themeColor="text1"/>
        </w:rPr>
        <w:t>.</w:t>
      </w:r>
    </w:p>
    <w:p w14:paraId="137B1BD0" w14:textId="77777777" w:rsidR="0083753D" w:rsidRPr="004A5029" w:rsidRDefault="0083753D" w:rsidP="0083753D">
      <w:pPr>
        <w:jc w:val="both"/>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1. Le disposizioni dell'articolo </w:t>
      </w:r>
      <w:r w:rsidRPr="004A5029">
        <w:rPr>
          <w:rStyle w:val="Hyperlink0"/>
          <w:rFonts w:ascii="Times New Roman" w:hAnsi="Times New Roman" w:cs="Times New Roman"/>
          <w:bCs/>
          <w:color w:val="000000" w:themeColor="text1"/>
        </w:rPr>
        <w:t>210</w:t>
      </w:r>
      <w:r w:rsidRPr="004A5029">
        <w:rPr>
          <w:rStyle w:val="Hyperlink0"/>
          <w:rFonts w:ascii="Times New Roman" w:hAnsi="Times New Roman" w:cs="Times New Roman"/>
          <w:color w:val="000000" w:themeColor="text1"/>
        </w:rPr>
        <w:t xml:space="preserve"> si applicano, in quanto compatibili, anche ai contratti di servizi e di fornitura </w:t>
      </w:r>
      <w:r w:rsidRPr="004A5029">
        <w:rPr>
          <w:rFonts w:ascii="Times New Roman" w:eastAsia="Times New Roman" w:hAnsi="Times New Roman" w:cs="Times New Roman"/>
          <w:color w:val="000000" w:themeColor="text1"/>
        </w:rPr>
        <w:t xml:space="preserve">continuativa o periodica </w:t>
      </w:r>
      <w:r w:rsidRPr="004A5029">
        <w:rPr>
          <w:rStyle w:val="Hyperlink0"/>
          <w:rFonts w:ascii="Times New Roman" w:hAnsi="Times New Roman" w:cs="Times New Roman"/>
          <w:color w:val="000000" w:themeColor="text1"/>
        </w:rPr>
        <w:t>di beni, quando insorgano controversie circa l'esatta esecuzione delle prestazioni dovute.</w:t>
      </w:r>
    </w:p>
    <w:p w14:paraId="71049383" w14:textId="77777777" w:rsidR="0083753D" w:rsidRPr="004A5029" w:rsidRDefault="0083753D" w:rsidP="0083753D">
      <w:pPr>
        <w:jc w:val="both"/>
        <w:rPr>
          <w:rFonts w:ascii="Times New Roman" w:hAnsi="Times New Roman" w:cs="Times New Roman"/>
          <w:color w:val="000000" w:themeColor="text1"/>
        </w:rPr>
      </w:pPr>
    </w:p>
    <w:p w14:paraId="2C36DD86" w14:textId="77777777"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
          <w:bCs/>
          <w:color w:val="000000" w:themeColor="text1"/>
        </w:rPr>
        <w:t>Articolo 212.</w:t>
      </w:r>
    </w:p>
    <w:p w14:paraId="47361F0E" w14:textId="77777777" w:rsidR="0083753D" w:rsidRPr="004A5029" w:rsidRDefault="0083753D" w:rsidP="0083753D">
      <w:pPr>
        <w:jc w:val="both"/>
        <w:rPr>
          <w:rFonts w:ascii="Times New Roman" w:hAnsi="Times New Roman" w:cs="Times New Roman"/>
          <w:color w:val="000000" w:themeColor="text1"/>
        </w:rPr>
      </w:pPr>
      <w:r w:rsidRPr="004A5029">
        <w:rPr>
          <w:rStyle w:val="Hyperlink0"/>
          <w:rFonts w:ascii="Times New Roman" w:hAnsi="Times New Roman" w:cs="Times New Roman"/>
          <w:i/>
          <w:color w:val="000000" w:themeColor="text1"/>
        </w:rPr>
        <w:t>Transazione</w:t>
      </w:r>
      <w:r w:rsidRPr="004A5029">
        <w:rPr>
          <w:rFonts w:ascii="Times New Roman" w:eastAsia="Times New Roman" w:hAnsi="Times New Roman" w:cs="Times New Roman"/>
          <w:i/>
          <w:iCs/>
          <w:color w:val="000000" w:themeColor="text1"/>
        </w:rPr>
        <w:t>.</w:t>
      </w:r>
    </w:p>
    <w:p w14:paraId="2CE21FAD" w14:textId="06CA65D2" w:rsidR="0083753D" w:rsidRPr="004A5029" w:rsidRDefault="0083753D" w:rsidP="0083753D">
      <w:pPr>
        <w:jc w:val="both"/>
        <w:rPr>
          <w:rFonts w:ascii="Times New Roman" w:hAnsi="Times New Roman" w:cs="Times New Roman"/>
          <w:color w:val="000000" w:themeColor="text1"/>
        </w:rPr>
      </w:pPr>
      <w:r w:rsidRPr="004A5029">
        <w:rPr>
          <w:rStyle w:val="Hyperlink0"/>
          <w:rFonts w:ascii="Times New Roman" w:hAnsi="Times New Roman" w:cs="Times New Roman"/>
          <w:color w:val="000000" w:themeColor="text1"/>
        </w:rPr>
        <w:t>1. Le controversie relative a diritti soggettivi derivanti dall'esecuzione dei contratti pubblici di lavori, servizi e forniture possono essere risolte mediante transazione nel rispetto del codice civile solo ed esclusivamente nell'ipotesi in cui non risulti possibile esperire altri rimedi alternativi all'azione giurisdizionale.</w:t>
      </w:r>
    </w:p>
    <w:p w14:paraId="03B0E1B2" w14:textId="77777777" w:rsidR="0083753D" w:rsidRPr="004A5029" w:rsidRDefault="0083753D" w:rsidP="0083753D">
      <w:pPr>
        <w:jc w:val="both"/>
        <w:rPr>
          <w:rStyle w:val="Hyperlink0"/>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2. Ove il valore dell'importo oggetto di concessione o rinuncia sia superiore a 100.000 euro, ovvero a 200.000 euro in caso di lavori pubblici, è acquisito</w:t>
      </w:r>
      <w:r w:rsidRPr="004A5029">
        <w:rPr>
          <w:rFonts w:ascii="Times New Roman" w:eastAsia="Times New Roman" w:hAnsi="Times New Roman" w:cs="Times New Roman"/>
          <w:color w:val="000000" w:themeColor="text1"/>
        </w:rPr>
        <w:t>, qualora si tratti di amministrazioni centrali,</w:t>
      </w:r>
      <w:r w:rsidRPr="004A5029">
        <w:rPr>
          <w:rStyle w:val="Hyperlink0"/>
          <w:rFonts w:ascii="Times New Roman" w:hAnsi="Times New Roman" w:cs="Times New Roman"/>
          <w:color w:val="000000" w:themeColor="text1"/>
        </w:rPr>
        <w:t xml:space="preserve"> il parere dell'Avvocatura dello Stato oppure</w:t>
      </w:r>
      <w:r w:rsidRPr="004A5029">
        <w:rPr>
          <w:rFonts w:ascii="Times New Roman" w:eastAsia="Times New Roman" w:hAnsi="Times New Roman" w:cs="Times New Roman"/>
          <w:color w:val="000000" w:themeColor="text1"/>
        </w:rPr>
        <w:t>, qualora si tratti di amministrazioni sub centrali,</w:t>
      </w:r>
      <w:r w:rsidRPr="004A5029">
        <w:rPr>
          <w:rStyle w:val="Hyperlink0"/>
          <w:rFonts w:ascii="Times New Roman" w:hAnsi="Times New Roman" w:cs="Times New Roman"/>
          <w:color w:val="000000" w:themeColor="text1"/>
        </w:rPr>
        <w:t xml:space="preserve"> di un legale interno alla struttura o, </w:t>
      </w:r>
      <w:r w:rsidRPr="004A5029">
        <w:rPr>
          <w:rFonts w:ascii="Times New Roman" w:eastAsia="Times New Roman" w:hAnsi="Times New Roman" w:cs="Times New Roman"/>
          <w:color w:val="000000" w:themeColor="text1"/>
        </w:rPr>
        <w:t xml:space="preserve">in mancanza di </w:t>
      </w:r>
      <w:r w:rsidRPr="004A5029">
        <w:rPr>
          <w:rStyle w:val="Hyperlink0"/>
          <w:rFonts w:ascii="Times New Roman" w:hAnsi="Times New Roman" w:cs="Times New Roman"/>
          <w:color w:val="000000" w:themeColor="text1"/>
        </w:rPr>
        <w:t>legale interno, del funzionario più elevato in grado competente per il contenzioso</w:t>
      </w:r>
      <w:r w:rsidRPr="004A5029">
        <w:rPr>
          <w:rFonts w:ascii="Times New Roman" w:eastAsia="Times New Roman" w:hAnsi="Times New Roman" w:cs="Times New Roman"/>
          <w:color w:val="000000" w:themeColor="text1"/>
        </w:rPr>
        <w:t>.</w:t>
      </w:r>
      <w:r w:rsidRPr="004A5029">
        <w:rPr>
          <w:rStyle w:val="Hyperlink0"/>
          <w:rFonts w:ascii="Times New Roman" w:hAnsi="Times New Roman" w:cs="Times New Roman"/>
          <w:color w:val="000000" w:themeColor="text1"/>
        </w:rPr>
        <w:t xml:space="preserve"> </w:t>
      </w:r>
    </w:p>
    <w:p w14:paraId="335D0F35" w14:textId="77777777" w:rsidR="0083753D" w:rsidRPr="004A5029" w:rsidRDefault="0083753D" w:rsidP="0083753D">
      <w:pPr>
        <w:jc w:val="both"/>
        <w:rPr>
          <w:rStyle w:val="Hyperlink0"/>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3. La proposta di transazione può essere formulata sia dal soggetto aggiudicatario che dal dirigente competente, sentito il </w:t>
      </w:r>
      <w:r w:rsidRPr="004A5029">
        <w:rPr>
          <w:rStyle w:val="Hyperlink0"/>
          <w:rFonts w:ascii="Times New Roman" w:hAnsi="Times New Roman" w:cs="Times New Roman"/>
          <w:bCs/>
          <w:color w:val="000000" w:themeColor="text1"/>
        </w:rPr>
        <w:t>RUP</w:t>
      </w:r>
      <w:r w:rsidRPr="004A5029">
        <w:rPr>
          <w:rStyle w:val="Hyperlink0"/>
          <w:rFonts w:ascii="Times New Roman" w:hAnsi="Times New Roman" w:cs="Times New Roman"/>
          <w:color w:val="000000" w:themeColor="text1"/>
        </w:rPr>
        <w:t>.</w:t>
      </w:r>
    </w:p>
    <w:p w14:paraId="271FC4B7" w14:textId="77777777" w:rsidR="0083753D" w:rsidRPr="004A5029" w:rsidRDefault="0083753D" w:rsidP="0083753D">
      <w:pPr>
        <w:jc w:val="both"/>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4. La transazione ha forma scritta a pena di nullità.</w:t>
      </w:r>
    </w:p>
    <w:p w14:paraId="4D16AC41" w14:textId="77777777" w:rsidR="0083753D" w:rsidRPr="004A5029" w:rsidRDefault="0083753D" w:rsidP="0083753D">
      <w:pPr>
        <w:jc w:val="both"/>
        <w:rPr>
          <w:rStyle w:val="Nessuno"/>
          <w:rFonts w:ascii="Times New Roman" w:eastAsia="Times New Roman" w:hAnsi="Times New Roman" w:cs="Times New Roman"/>
          <w:color w:val="000000" w:themeColor="text1"/>
          <w:u w:color="FF0000"/>
        </w:rPr>
      </w:pPr>
    </w:p>
    <w:p w14:paraId="4BF54B64" w14:textId="77777777"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
          <w:bCs/>
          <w:color w:val="000000" w:themeColor="text1"/>
        </w:rPr>
        <w:t>Articolo 213.</w:t>
      </w:r>
    </w:p>
    <w:p w14:paraId="4C2E106E" w14:textId="77777777" w:rsidR="0083753D" w:rsidRPr="004A5029" w:rsidRDefault="0083753D" w:rsidP="0083753D">
      <w:pPr>
        <w:jc w:val="both"/>
        <w:rPr>
          <w:rFonts w:ascii="Times New Roman" w:hAnsi="Times New Roman" w:cs="Times New Roman"/>
          <w:color w:val="000000" w:themeColor="text1"/>
        </w:rPr>
      </w:pPr>
      <w:r w:rsidRPr="004A5029">
        <w:rPr>
          <w:rStyle w:val="Hyperlink0"/>
          <w:rFonts w:ascii="Times New Roman" w:hAnsi="Times New Roman" w:cs="Times New Roman"/>
          <w:i/>
          <w:color w:val="000000" w:themeColor="text1"/>
        </w:rPr>
        <w:t>Arbitrato</w:t>
      </w:r>
      <w:r w:rsidRPr="004A5029">
        <w:rPr>
          <w:rFonts w:ascii="Times New Roman" w:eastAsia="Times New Roman" w:hAnsi="Times New Roman" w:cs="Times New Roman"/>
          <w:i/>
          <w:iCs/>
          <w:color w:val="000000" w:themeColor="text1"/>
        </w:rPr>
        <w:t>.</w:t>
      </w:r>
    </w:p>
    <w:p w14:paraId="3B40A24E" w14:textId="1DB0E562" w:rsidR="0083753D" w:rsidRPr="004A5029" w:rsidRDefault="0083753D" w:rsidP="0083753D">
      <w:pPr>
        <w:jc w:val="both"/>
        <w:rPr>
          <w:rFonts w:ascii="Times New Roman" w:hAnsi="Times New Roman" w:cs="Times New Roman"/>
          <w:color w:val="000000" w:themeColor="text1"/>
        </w:rPr>
      </w:pPr>
      <w:r w:rsidRPr="004A5029">
        <w:rPr>
          <w:rStyle w:val="Hyperlink0"/>
          <w:rFonts w:ascii="Times New Roman" w:hAnsi="Times New Roman" w:cs="Times New Roman"/>
          <w:color w:val="000000" w:themeColor="text1"/>
        </w:rPr>
        <w:t>1. Le controversie su diritti soggettivi, derivanti dall'esecuzione dei contratti relativi a lavori, servizi, forniture, concorsi di progettazione e di idee, comprese quelle conseguenti al mancato raggiungimento dell'accordo bonario di cui agli articoli 210 e 211, possono essere deferite ad arbitri. L'arbitrato si applica anche alle controversie relative a contratti in cui sia parte una società a partecipazione pubblica oppure una società controllata o collegata a una società a partecipazione pubblica, ai sensi dell'articolo 2359 del codice civile, o che comunque abbiano a oggetto opere o forniture finanziate con risorse a carico dei bilanci pubblici.</w:t>
      </w:r>
    </w:p>
    <w:p w14:paraId="403C0CF6" w14:textId="48EA9A3C" w:rsidR="0083753D" w:rsidRPr="004A5029" w:rsidRDefault="0083753D" w:rsidP="0083753D">
      <w:pPr>
        <w:jc w:val="both"/>
        <w:rPr>
          <w:rFonts w:ascii="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2. La stazione appaltante o l’ente concedente può direttamente indicare nel bando o nell'avviso con cui indice la gara oppure, per le procedure senza bando, nell'invito, se il contratto conterrà o meno la clausola compromissoria. In questi casi, l’aggiudicatario può rifiutare la clausola compromissoria entro </w:t>
      </w:r>
      <w:r w:rsidRPr="004A5029">
        <w:rPr>
          <w:rStyle w:val="Hyperlink0"/>
          <w:rFonts w:ascii="Times New Roman" w:hAnsi="Times New Roman" w:cs="Times New Roman"/>
          <w:b/>
          <w:bCs/>
          <w:strike/>
          <w:color w:val="000000" w:themeColor="text1"/>
        </w:rPr>
        <w:t>20</w:t>
      </w:r>
      <w:r w:rsidRPr="004A5029">
        <w:rPr>
          <w:rStyle w:val="Hyperlink0"/>
          <w:rFonts w:ascii="Times New Roman" w:hAnsi="Times New Roman" w:cs="Times New Roman"/>
          <w:b/>
          <w:bCs/>
          <w:color w:val="000000" w:themeColor="text1"/>
        </w:rPr>
        <w:t xml:space="preserve"> </w:t>
      </w:r>
      <w:r w:rsidR="004E4B92" w:rsidRPr="004A5029">
        <w:rPr>
          <w:rStyle w:val="Hyperlink0"/>
          <w:rFonts w:ascii="Times New Roman" w:hAnsi="Times New Roman" w:cs="Times New Roman"/>
          <w:b/>
          <w:bCs/>
          <w:color w:val="000000" w:themeColor="text1"/>
        </w:rPr>
        <w:t xml:space="preserve">venti </w:t>
      </w:r>
      <w:r w:rsidRPr="004A5029">
        <w:rPr>
          <w:rStyle w:val="Hyperlink0"/>
          <w:rFonts w:ascii="Times New Roman" w:hAnsi="Times New Roman" w:cs="Times New Roman"/>
          <w:color w:val="000000" w:themeColor="text1"/>
        </w:rPr>
        <w:t xml:space="preserve">giorni dalla conoscenza dell'aggiudicazione. In tal caso </w:t>
      </w:r>
      <w:r w:rsidRPr="004A5029">
        <w:rPr>
          <w:rFonts w:ascii="Times New Roman" w:eastAsia="Times New Roman" w:hAnsi="Times New Roman" w:cs="Times New Roman"/>
          <w:color w:val="000000" w:themeColor="text1"/>
        </w:rPr>
        <w:t xml:space="preserve">la clausola compromissoria </w:t>
      </w:r>
      <w:r w:rsidRPr="004A5029">
        <w:rPr>
          <w:rStyle w:val="Hyperlink0"/>
          <w:rFonts w:ascii="Times New Roman" w:hAnsi="Times New Roman" w:cs="Times New Roman"/>
          <w:color w:val="000000" w:themeColor="text1"/>
        </w:rPr>
        <w:t>non è inserita nel contratto. È nella facoltà delle parti di compromettere la lite in arbitrato nel corso dell’esecuzione del contratto.</w:t>
      </w:r>
    </w:p>
    <w:p w14:paraId="193F4DA9" w14:textId="77777777" w:rsidR="0083753D" w:rsidRPr="004A5029" w:rsidRDefault="0083753D" w:rsidP="0083753D">
      <w:pPr>
        <w:jc w:val="both"/>
        <w:rPr>
          <w:rFonts w:ascii="Times New Roman" w:hAnsi="Times New Roman" w:cs="Times New Roman"/>
          <w:color w:val="000000" w:themeColor="text1"/>
        </w:rPr>
      </w:pPr>
      <w:r w:rsidRPr="004A5029">
        <w:rPr>
          <w:rStyle w:val="Hyperlink0"/>
          <w:rFonts w:ascii="Times New Roman" w:hAnsi="Times New Roman" w:cs="Times New Roman"/>
          <w:color w:val="000000" w:themeColor="text1"/>
        </w:rPr>
        <w:t>3. È nulla la clausola compromissoria inserita senza autorizzazione nel bando o nell'avviso con cui è indetta la gara ovvero, per le procedure senza bando, nell'invito. La clausola è inserita previa autorizzazione motivata dell'organo di governo della amministrazione aggiudicatrice.</w:t>
      </w:r>
    </w:p>
    <w:p w14:paraId="692BD146" w14:textId="77777777" w:rsidR="0083753D" w:rsidRPr="004A5029" w:rsidRDefault="0083753D" w:rsidP="0083753D">
      <w:pPr>
        <w:jc w:val="both"/>
        <w:rPr>
          <w:rStyle w:val="Nessuno"/>
          <w:rFonts w:ascii="Times New Roman" w:hAnsi="Times New Roman" w:cs="Times New Roman"/>
          <w:color w:val="000000" w:themeColor="text1"/>
        </w:rPr>
      </w:pPr>
      <w:r w:rsidRPr="004A5029">
        <w:rPr>
          <w:rStyle w:val="Nessuno"/>
          <w:rFonts w:ascii="Times New Roman" w:hAnsi="Times New Roman" w:cs="Times New Roman"/>
          <w:color w:val="000000" w:themeColor="text1"/>
          <w:shd w:val="clear" w:color="auto" w:fill="FFFFFF"/>
        </w:rPr>
        <w:t xml:space="preserve">4. Il collegio arbitrale è composto da tre membri ed è nominato dalla Camera arbitrale </w:t>
      </w:r>
      <w:r w:rsidRPr="004A5029">
        <w:rPr>
          <w:rFonts w:ascii="Times New Roman" w:eastAsia="Times New Roman" w:hAnsi="Times New Roman" w:cs="Times New Roman"/>
          <w:color w:val="000000" w:themeColor="text1"/>
        </w:rPr>
        <w:t xml:space="preserve">per i contratti pubblici relativi a lavori, servizi, forniture </w:t>
      </w:r>
      <w:r w:rsidRPr="004A5029">
        <w:rPr>
          <w:rStyle w:val="Nessuno"/>
          <w:rFonts w:ascii="Times New Roman" w:hAnsi="Times New Roman" w:cs="Times New Roman"/>
          <w:color w:val="000000" w:themeColor="text1"/>
          <w:shd w:val="clear" w:color="auto" w:fill="FFFFFF"/>
        </w:rPr>
        <w:t xml:space="preserve">di cui all'articolo 214. Ciascuna delle parti, nella domanda di arbitrato o nell'atto di resistenza alla domanda, designa l'arbitro di propria competenza. Il Presidente del collegio arbitrale è designato dalla Camera arbitrale tra i soggetti iscritti all'Albo di cui al comma 2 dell'articolo 214. Il Presidente e gli arbitri sono scelti tra soggetti di provata indipendenza ed </w:t>
      </w:r>
      <w:r w:rsidRPr="004A5029">
        <w:rPr>
          <w:rStyle w:val="Nessuno"/>
          <w:rFonts w:ascii="Times New Roman" w:hAnsi="Times New Roman" w:cs="Times New Roman"/>
          <w:color w:val="000000" w:themeColor="text1"/>
        </w:rPr>
        <w:t xml:space="preserve">esperienza </w:t>
      </w:r>
      <w:r w:rsidRPr="004A5029">
        <w:rPr>
          <w:rStyle w:val="Nessuno"/>
          <w:rFonts w:ascii="Times New Roman" w:hAnsi="Times New Roman" w:cs="Times New Roman"/>
          <w:color w:val="000000" w:themeColor="text1"/>
          <w:shd w:val="clear" w:color="auto" w:fill="FFFFFF"/>
        </w:rPr>
        <w:t>nella materia oggetto del contratto cui l'arbitrato si riferisce.</w:t>
      </w:r>
    </w:p>
    <w:p w14:paraId="12CB0213" w14:textId="6C6EFDD6" w:rsidR="0083753D" w:rsidRPr="004A5029" w:rsidRDefault="0083753D" w:rsidP="0083753D">
      <w:pPr>
        <w:jc w:val="both"/>
        <w:rPr>
          <w:rStyle w:val="Nessuno"/>
          <w:rFonts w:ascii="Times New Roman" w:hAnsi="Times New Roman" w:cs="Times New Roman"/>
          <w:color w:val="000000" w:themeColor="text1"/>
          <w:shd w:val="clear" w:color="auto" w:fill="FFFFFF"/>
        </w:rPr>
      </w:pPr>
      <w:r w:rsidRPr="004A5029">
        <w:rPr>
          <w:rStyle w:val="Nessuno"/>
          <w:rFonts w:ascii="Times New Roman" w:hAnsi="Times New Roman" w:cs="Times New Roman"/>
          <w:color w:val="000000" w:themeColor="text1"/>
          <w:shd w:val="clear" w:color="auto" w:fill="FFFFFF"/>
        </w:rPr>
        <w:t>5. La nomina degli arbitri per la risoluzione delle controversie nelle quali è parte una pubblica amministrazione avviene nel rispetto dei principi di pubblicità e di rotazione</w:t>
      </w:r>
      <w:r w:rsidR="00E12DA9" w:rsidRPr="004A5029">
        <w:rPr>
          <w:rStyle w:val="Nessuno"/>
          <w:rFonts w:ascii="Times New Roman" w:hAnsi="Times New Roman" w:cs="Times New Roman"/>
          <w:b/>
          <w:bCs/>
          <w:color w:val="000000" w:themeColor="text1"/>
          <w:shd w:val="clear" w:color="auto" w:fill="FFFFFF"/>
        </w:rPr>
        <w:t>,</w:t>
      </w:r>
      <w:r w:rsidRPr="004A5029">
        <w:rPr>
          <w:rStyle w:val="Nessuno"/>
          <w:rFonts w:ascii="Times New Roman" w:hAnsi="Times New Roman" w:cs="Times New Roman"/>
          <w:color w:val="000000" w:themeColor="text1"/>
          <w:shd w:val="clear" w:color="auto" w:fill="FFFFFF"/>
        </w:rPr>
        <w:t xml:space="preserve"> oltre che delle disposizioni del codice.</w:t>
      </w:r>
    </w:p>
    <w:p w14:paraId="113438E1" w14:textId="77777777" w:rsidR="0083753D" w:rsidRPr="004A5029" w:rsidRDefault="0083753D" w:rsidP="0083753D">
      <w:pPr>
        <w:pStyle w:val="dj-para-r1"/>
        <w:shd w:val="clear" w:color="auto" w:fill="FFFFFF" w:themeFill="background1"/>
        <w:spacing w:before="0" w:after="160" w:line="259" w:lineRule="auto"/>
        <w:jc w:val="both"/>
        <w:rPr>
          <w:rStyle w:val="Nessuno"/>
          <w:color w:val="000000" w:themeColor="text1"/>
          <w:sz w:val="22"/>
          <w:szCs w:val="22"/>
        </w:rPr>
      </w:pPr>
      <w:r w:rsidRPr="004A5029">
        <w:rPr>
          <w:rStyle w:val="Nessuno"/>
          <w:color w:val="000000" w:themeColor="text1"/>
          <w:sz w:val="22"/>
          <w:szCs w:val="22"/>
        </w:rPr>
        <w:t>6. Fermo restando quanto previsto dall'articolo 815 del codice di procedura civile, non possono essere nominati arbitri:</w:t>
      </w:r>
    </w:p>
    <w:p w14:paraId="766205CF" w14:textId="77777777" w:rsidR="0083753D" w:rsidRPr="004A5029" w:rsidRDefault="0083753D" w:rsidP="0083753D">
      <w:pPr>
        <w:pStyle w:val="dj-para-r1"/>
        <w:shd w:val="clear" w:color="auto" w:fill="FFFFFF" w:themeFill="background1"/>
        <w:spacing w:before="0" w:after="160" w:line="259" w:lineRule="auto"/>
        <w:jc w:val="both"/>
        <w:rPr>
          <w:rStyle w:val="Nessuno"/>
          <w:color w:val="000000" w:themeColor="text1"/>
          <w:sz w:val="22"/>
          <w:szCs w:val="22"/>
        </w:rPr>
      </w:pPr>
      <w:r w:rsidRPr="004A5029">
        <w:rPr>
          <w:rStyle w:val="Nessuno"/>
          <w:color w:val="000000" w:themeColor="text1"/>
          <w:sz w:val="22"/>
          <w:szCs w:val="22"/>
        </w:rPr>
        <w:t xml:space="preserve">a) i magistrati ordinari, amministrativi, contabili e militari in servizio, </w:t>
      </w:r>
      <w:r w:rsidRPr="004A5029">
        <w:rPr>
          <w:bCs/>
          <w:color w:val="000000" w:themeColor="text1"/>
          <w:sz w:val="22"/>
          <w:szCs w:val="22"/>
        </w:rPr>
        <w:t>i magistrati e i giudici tributari in servizio</w:t>
      </w:r>
      <w:r w:rsidRPr="004A5029">
        <w:rPr>
          <w:color w:val="000000" w:themeColor="text1"/>
          <w:sz w:val="22"/>
          <w:szCs w:val="22"/>
        </w:rPr>
        <w:t xml:space="preserve"> </w:t>
      </w:r>
      <w:r w:rsidRPr="004A5029">
        <w:rPr>
          <w:rStyle w:val="Nessuno"/>
          <w:color w:val="000000" w:themeColor="text1"/>
          <w:sz w:val="22"/>
          <w:szCs w:val="22"/>
        </w:rPr>
        <w:t>nonché gli avvocati e procuratori dello Stato in servizio;</w:t>
      </w:r>
    </w:p>
    <w:p w14:paraId="0A36AD58" w14:textId="77777777" w:rsidR="0083753D" w:rsidRPr="004A5029" w:rsidRDefault="0083753D" w:rsidP="0083753D">
      <w:pPr>
        <w:pStyle w:val="dj-para-r1"/>
        <w:shd w:val="clear" w:color="auto" w:fill="FFFFFF" w:themeFill="background1"/>
        <w:spacing w:before="0" w:after="160" w:line="259" w:lineRule="auto"/>
        <w:jc w:val="both"/>
        <w:rPr>
          <w:rStyle w:val="Nessuno"/>
          <w:color w:val="000000" w:themeColor="text1"/>
          <w:sz w:val="22"/>
          <w:szCs w:val="22"/>
        </w:rPr>
      </w:pPr>
      <w:r w:rsidRPr="004A5029">
        <w:rPr>
          <w:rStyle w:val="Nessuno"/>
          <w:color w:val="000000" w:themeColor="text1"/>
          <w:sz w:val="22"/>
          <w:szCs w:val="22"/>
        </w:rPr>
        <w:t>b) coloro che nell'ultimo anno hanno esercitato le funzioni di arbitro di parte, o nell’ultimo biennio quelle di difensore in giudizi arbitrali disciplinati dal presente articolo, salvo che l'esercizio della difesa costituisca adempimento di dovere d'ufficio del dipendente pubblico;</w:t>
      </w:r>
    </w:p>
    <w:p w14:paraId="0B20FB66" w14:textId="77777777" w:rsidR="0083753D" w:rsidRPr="004A5029" w:rsidRDefault="0083753D" w:rsidP="0083753D">
      <w:pPr>
        <w:pStyle w:val="dj-para-r1"/>
        <w:shd w:val="clear" w:color="auto" w:fill="FFFFFF" w:themeFill="background1"/>
        <w:spacing w:before="0" w:after="160" w:line="259" w:lineRule="auto"/>
        <w:jc w:val="both"/>
        <w:rPr>
          <w:rStyle w:val="Nessuno"/>
          <w:color w:val="000000" w:themeColor="text1"/>
          <w:sz w:val="22"/>
          <w:szCs w:val="22"/>
        </w:rPr>
      </w:pPr>
      <w:r w:rsidRPr="004A5029">
        <w:rPr>
          <w:rStyle w:val="Nessuno"/>
          <w:color w:val="000000" w:themeColor="text1"/>
          <w:sz w:val="22"/>
          <w:szCs w:val="22"/>
        </w:rPr>
        <w:t xml:space="preserve">c) coloro che, prima del collocamento a riposo, hanno trattato ricorsi in sede civile, penale, amministrativa, contabile, </w:t>
      </w:r>
      <w:r w:rsidRPr="004A5029">
        <w:rPr>
          <w:rStyle w:val="Nessuno"/>
          <w:bCs/>
          <w:color w:val="000000" w:themeColor="text1"/>
          <w:sz w:val="22"/>
          <w:szCs w:val="22"/>
        </w:rPr>
        <w:t>militare e tributaria</w:t>
      </w:r>
      <w:r w:rsidRPr="004A5029">
        <w:rPr>
          <w:rStyle w:val="Nessuno"/>
          <w:color w:val="000000" w:themeColor="text1"/>
          <w:sz w:val="22"/>
          <w:szCs w:val="22"/>
        </w:rPr>
        <w:t xml:space="preserve"> </w:t>
      </w:r>
      <w:r w:rsidRPr="004A5029">
        <w:rPr>
          <w:color w:val="000000" w:themeColor="text1"/>
          <w:sz w:val="22"/>
          <w:szCs w:val="22"/>
        </w:rPr>
        <w:t xml:space="preserve">proposti </w:t>
      </w:r>
      <w:r w:rsidRPr="004A5029">
        <w:rPr>
          <w:rStyle w:val="Nessuno"/>
          <w:color w:val="000000" w:themeColor="text1"/>
          <w:sz w:val="22"/>
          <w:szCs w:val="22"/>
        </w:rPr>
        <w:t>dal soggetto che ha richiesto l'arbitrato;</w:t>
      </w:r>
    </w:p>
    <w:p w14:paraId="384A8A0B" w14:textId="77777777" w:rsidR="0083753D" w:rsidRPr="004A5029" w:rsidRDefault="0083753D" w:rsidP="0083753D">
      <w:pPr>
        <w:pStyle w:val="dj-para-r1"/>
        <w:shd w:val="clear" w:color="auto" w:fill="FFFFFF"/>
        <w:spacing w:before="0" w:after="160" w:line="259" w:lineRule="auto"/>
        <w:jc w:val="both"/>
        <w:rPr>
          <w:rStyle w:val="Nessuno"/>
          <w:color w:val="000000" w:themeColor="text1"/>
          <w:sz w:val="22"/>
          <w:szCs w:val="22"/>
        </w:rPr>
      </w:pPr>
      <w:r w:rsidRPr="004A5029">
        <w:rPr>
          <w:rStyle w:val="Nessuno"/>
          <w:color w:val="000000" w:themeColor="text1"/>
          <w:sz w:val="22"/>
          <w:szCs w:val="22"/>
        </w:rPr>
        <w:t>d) coloro che hanno espresso parere, a qualunque titolo, nelle materie oggetto dell'arbitrato;</w:t>
      </w:r>
    </w:p>
    <w:p w14:paraId="2AB0A8AE" w14:textId="77777777" w:rsidR="0083753D" w:rsidRPr="004A5029" w:rsidRDefault="0083753D" w:rsidP="0083753D">
      <w:pPr>
        <w:pStyle w:val="dj-para-r1"/>
        <w:shd w:val="clear" w:color="auto" w:fill="FFFFFF" w:themeFill="background1"/>
        <w:spacing w:before="0" w:after="160" w:line="259" w:lineRule="auto"/>
        <w:jc w:val="both"/>
        <w:rPr>
          <w:rStyle w:val="Nessuno"/>
          <w:color w:val="000000" w:themeColor="text1"/>
          <w:sz w:val="22"/>
          <w:szCs w:val="22"/>
        </w:rPr>
      </w:pPr>
      <w:r w:rsidRPr="004A5029">
        <w:rPr>
          <w:rStyle w:val="Nessuno"/>
          <w:color w:val="000000" w:themeColor="text1"/>
          <w:sz w:val="22"/>
          <w:szCs w:val="22"/>
        </w:rPr>
        <w:t xml:space="preserve">e) coloro che hanno predisposto il progetto o il capitolato di gara o </w:t>
      </w:r>
      <w:r w:rsidRPr="004A5029">
        <w:rPr>
          <w:color w:val="000000" w:themeColor="text1"/>
          <w:sz w:val="22"/>
          <w:szCs w:val="22"/>
        </w:rPr>
        <w:t>resi i relativi pareri</w:t>
      </w:r>
      <w:r w:rsidRPr="004A5029">
        <w:rPr>
          <w:rStyle w:val="Nessuno"/>
          <w:color w:val="000000" w:themeColor="text1"/>
          <w:sz w:val="22"/>
          <w:szCs w:val="22"/>
        </w:rPr>
        <w:t>;</w:t>
      </w:r>
    </w:p>
    <w:p w14:paraId="6BD22117" w14:textId="77777777" w:rsidR="0083753D" w:rsidRPr="004A5029" w:rsidRDefault="0083753D" w:rsidP="0083753D">
      <w:pPr>
        <w:pStyle w:val="dj-para-r1"/>
        <w:shd w:val="clear" w:color="auto" w:fill="FFFFFF" w:themeFill="background1"/>
        <w:spacing w:before="0" w:after="160" w:line="259" w:lineRule="auto"/>
        <w:jc w:val="both"/>
        <w:rPr>
          <w:rStyle w:val="Nessuno"/>
          <w:color w:val="000000" w:themeColor="text1"/>
          <w:sz w:val="22"/>
          <w:szCs w:val="22"/>
        </w:rPr>
      </w:pPr>
      <w:r w:rsidRPr="004A5029">
        <w:rPr>
          <w:rStyle w:val="Nessuno"/>
          <w:color w:val="000000" w:themeColor="text1"/>
          <w:sz w:val="22"/>
          <w:szCs w:val="22"/>
        </w:rPr>
        <w:t>f) coloro che hanno diretto, sorvegliato o collaudato i lavori, i servizi o le forniture a cui si riferiscono le controversie;</w:t>
      </w:r>
    </w:p>
    <w:p w14:paraId="254EF65D" w14:textId="77777777" w:rsidR="0083753D" w:rsidRPr="004A5029" w:rsidRDefault="0083753D" w:rsidP="0083753D">
      <w:pPr>
        <w:jc w:val="both"/>
        <w:rPr>
          <w:rStyle w:val="Nessuno"/>
          <w:rFonts w:ascii="Times New Roman" w:hAnsi="Times New Roman" w:cs="Times New Roman"/>
          <w:color w:val="000000" w:themeColor="text1"/>
          <w:shd w:val="clear" w:color="auto" w:fill="FFFFFF"/>
        </w:rPr>
      </w:pPr>
      <w:r w:rsidRPr="004A5029">
        <w:rPr>
          <w:rStyle w:val="Nessuno"/>
          <w:rFonts w:ascii="Times New Roman" w:hAnsi="Times New Roman" w:cs="Times New Roman"/>
          <w:color w:val="000000" w:themeColor="text1"/>
        </w:rPr>
        <w:t>g) coloro che hanno partecipato a qualunque titolo alla procedura per la quale è in corso l'arbitrato.</w:t>
      </w:r>
    </w:p>
    <w:p w14:paraId="217F6324" w14:textId="77777777" w:rsidR="0083753D" w:rsidRPr="004A5029" w:rsidRDefault="0083753D" w:rsidP="0083753D">
      <w:pPr>
        <w:jc w:val="both"/>
        <w:rPr>
          <w:rStyle w:val="Nessuno"/>
          <w:rFonts w:ascii="Times New Roman" w:hAnsi="Times New Roman" w:cs="Times New Roman"/>
          <w:color w:val="000000" w:themeColor="text1"/>
          <w:shd w:val="clear" w:color="auto" w:fill="FFFFFF"/>
        </w:rPr>
      </w:pPr>
      <w:r w:rsidRPr="004A5029">
        <w:rPr>
          <w:rStyle w:val="Nessuno"/>
          <w:rFonts w:ascii="Times New Roman" w:hAnsi="Times New Roman" w:cs="Times New Roman"/>
          <w:color w:val="000000" w:themeColor="text1"/>
        </w:rPr>
        <w:t xml:space="preserve">7. </w:t>
      </w:r>
      <w:r w:rsidRPr="004A5029">
        <w:rPr>
          <w:rStyle w:val="Nessuno"/>
          <w:rFonts w:ascii="Times New Roman" w:hAnsi="Times New Roman" w:cs="Times New Roman"/>
          <w:color w:val="000000" w:themeColor="text1"/>
          <w:shd w:val="clear" w:color="auto" w:fill="FFFFFF"/>
        </w:rPr>
        <w:t>La nomina del collegio arbitrale effettuata in violazione delle disposizioni di cui ai commi 4, 5 e 6 determina la nullità del lodo.</w:t>
      </w:r>
    </w:p>
    <w:p w14:paraId="0321C33C" w14:textId="3FB3A395" w:rsidR="0083753D" w:rsidRPr="004A5029" w:rsidRDefault="0083753D" w:rsidP="0083753D">
      <w:pPr>
        <w:jc w:val="both"/>
        <w:rPr>
          <w:rStyle w:val="Nessuno"/>
          <w:rFonts w:ascii="Times New Roman" w:hAnsi="Times New Roman" w:cs="Times New Roman"/>
          <w:color w:val="000000" w:themeColor="text1"/>
        </w:rPr>
      </w:pPr>
      <w:r w:rsidRPr="004A5029">
        <w:rPr>
          <w:rStyle w:val="Nessuno"/>
          <w:rFonts w:ascii="Times New Roman" w:hAnsi="Times New Roman" w:cs="Times New Roman"/>
          <w:color w:val="000000" w:themeColor="text1"/>
          <w:shd w:val="clear" w:color="auto" w:fill="FFFFFF"/>
        </w:rPr>
        <w:t>8. Per la nomina del collegio</w:t>
      </w:r>
      <w:r w:rsidR="00B85355" w:rsidRPr="004A5029">
        <w:rPr>
          <w:rStyle w:val="Nessuno"/>
          <w:rFonts w:ascii="Times New Roman" w:hAnsi="Times New Roman" w:cs="Times New Roman"/>
          <w:color w:val="000000" w:themeColor="text1"/>
          <w:shd w:val="clear" w:color="auto" w:fill="FFFFFF"/>
        </w:rPr>
        <w:t xml:space="preserve"> </w:t>
      </w:r>
      <w:r w:rsidR="00B85355" w:rsidRPr="004A5029">
        <w:rPr>
          <w:rStyle w:val="Nessuno"/>
          <w:rFonts w:ascii="Times New Roman" w:hAnsi="Times New Roman" w:cs="Times New Roman"/>
          <w:b/>
          <w:bCs/>
          <w:color w:val="000000" w:themeColor="text1"/>
          <w:shd w:val="clear" w:color="auto" w:fill="FFFFFF"/>
        </w:rPr>
        <w:t>arbitrale</w:t>
      </w:r>
      <w:r w:rsidRPr="004A5029">
        <w:rPr>
          <w:rStyle w:val="Nessuno"/>
          <w:rFonts w:ascii="Times New Roman" w:hAnsi="Times New Roman" w:cs="Times New Roman"/>
          <w:color w:val="000000" w:themeColor="text1"/>
          <w:shd w:val="clear" w:color="auto" w:fill="FFFFFF"/>
        </w:rPr>
        <w:t>, la domanda di arbitrato, l'atto di resistenza ed eventuali controdeduzioni sono trasmessi alla Camera arbitrale. Sono altresì trasmesse le designazioni di parte. Contestualmente alla nomina del Presidente, la Camera arbitrale comunica alle parti la misura e le modalità del deposito da effettuarsi in acconto del corrispettivo arbitrale. Il Presidente del collegio arbitrale nomina, se necessario, il segretario, anche scegliendolo tra il personale interno all'ANAC.</w:t>
      </w:r>
    </w:p>
    <w:p w14:paraId="13741D2C" w14:textId="77777777" w:rsidR="0083753D" w:rsidRPr="004A5029" w:rsidRDefault="0083753D" w:rsidP="0083753D">
      <w:pPr>
        <w:jc w:val="both"/>
        <w:rPr>
          <w:rStyle w:val="Nessuno"/>
          <w:rFonts w:ascii="Times New Roman" w:hAnsi="Times New Roman" w:cs="Times New Roman"/>
          <w:color w:val="000000" w:themeColor="text1"/>
        </w:rPr>
      </w:pPr>
      <w:r w:rsidRPr="004A5029">
        <w:rPr>
          <w:rStyle w:val="Nessuno"/>
          <w:rFonts w:ascii="Times New Roman" w:hAnsi="Times New Roman" w:cs="Times New Roman"/>
          <w:color w:val="000000" w:themeColor="text1"/>
        </w:rPr>
        <w:t xml:space="preserve">9. Le parti determinano la sede del collegio arbitrale; </w:t>
      </w:r>
      <w:r w:rsidRPr="004A5029">
        <w:rPr>
          <w:rFonts w:ascii="Times New Roman" w:eastAsia="Times New Roman" w:hAnsi="Times New Roman" w:cs="Times New Roman"/>
          <w:color w:val="000000" w:themeColor="text1"/>
        </w:rPr>
        <w:t xml:space="preserve">in mancanza di </w:t>
      </w:r>
      <w:r w:rsidRPr="004A5029">
        <w:rPr>
          <w:rStyle w:val="Nessuno"/>
          <w:rFonts w:ascii="Times New Roman" w:hAnsi="Times New Roman" w:cs="Times New Roman"/>
          <w:color w:val="000000" w:themeColor="text1"/>
        </w:rPr>
        <w:t>indicazione della sede del collegio arbitrale ovvero di accordo fra le parti, questa deve intendersi stabilita presso la sede della Camera arbitrale.</w:t>
      </w:r>
    </w:p>
    <w:p w14:paraId="076D221A" w14:textId="77777777" w:rsidR="0083753D" w:rsidRPr="004A5029" w:rsidRDefault="0083753D" w:rsidP="0083753D">
      <w:pPr>
        <w:jc w:val="both"/>
        <w:rPr>
          <w:rStyle w:val="Nessuno"/>
          <w:rFonts w:ascii="Times New Roman" w:hAnsi="Times New Roman" w:cs="Times New Roman"/>
          <w:color w:val="000000" w:themeColor="text1"/>
        </w:rPr>
      </w:pPr>
      <w:r w:rsidRPr="004A5029">
        <w:rPr>
          <w:rStyle w:val="Nessuno"/>
          <w:rFonts w:ascii="Times New Roman" w:hAnsi="Times New Roman" w:cs="Times New Roman"/>
          <w:color w:val="000000" w:themeColor="text1"/>
        </w:rPr>
        <w:t xml:space="preserve">10. </w:t>
      </w:r>
      <w:r w:rsidRPr="004A5029">
        <w:rPr>
          <w:rStyle w:val="Nessuno"/>
          <w:rFonts w:ascii="Times New Roman" w:hAnsi="Times New Roman" w:cs="Times New Roman"/>
          <w:color w:val="000000" w:themeColor="text1"/>
          <w:shd w:val="clear" w:color="auto" w:fill="FFFFFF"/>
        </w:rPr>
        <w:t>Ai giudizi arbitrali si applicano le disposizioni del codice di procedura civile, salvo quanto disposto dal presente codice. In particolare, sono ammissibili tutti i mezzi di prova previsti dal codice di procedura civile, con esclusione del giuramento in tutte le sue forme.</w:t>
      </w:r>
    </w:p>
    <w:p w14:paraId="4202621E" w14:textId="77777777" w:rsidR="0083753D" w:rsidRPr="004A5029" w:rsidRDefault="0083753D" w:rsidP="0083753D">
      <w:pPr>
        <w:jc w:val="both"/>
        <w:rPr>
          <w:rStyle w:val="Nessuno"/>
          <w:rFonts w:ascii="Times New Roman" w:hAnsi="Times New Roman" w:cs="Times New Roman"/>
          <w:color w:val="000000" w:themeColor="text1"/>
        </w:rPr>
      </w:pPr>
      <w:r w:rsidRPr="004A5029">
        <w:rPr>
          <w:rStyle w:val="Nessuno"/>
          <w:rFonts w:ascii="Times New Roman" w:hAnsi="Times New Roman" w:cs="Times New Roman"/>
          <w:color w:val="000000" w:themeColor="text1"/>
          <w:shd w:val="clear" w:color="auto" w:fill="FFFFFF"/>
        </w:rPr>
        <w:t>11. I termini che gli arbitri hanno fissato alle parti per le loro allegazioni e istanze istruttorie sono considerati perentori solo se vi sia una previsione in tal senso nella convenzione di arbitrato o in un atto scritto separato o nel regolamento processuale che gli arbitri stessi si sono dati.</w:t>
      </w:r>
    </w:p>
    <w:p w14:paraId="35B22CB2" w14:textId="5C5E7AFD" w:rsidR="0083753D" w:rsidRPr="004A5029" w:rsidRDefault="0083753D" w:rsidP="0083753D">
      <w:pPr>
        <w:jc w:val="both"/>
        <w:rPr>
          <w:rStyle w:val="Nessuno"/>
          <w:rFonts w:ascii="Times New Roman" w:hAnsi="Times New Roman" w:cs="Times New Roman"/>
          <w:color w:val="000000" w:themeColor="text1"/>
        </w:rPr>
      </w:pPr>
      <w:r w:rsidRPr="004A5029">
        <w:rPr>
          <w:rStyle w:val="Nessuno"/>
          <w:rFonts w:ascii="Times New Roman" w:hAnsi="Times New Roman" w:cs="Times New Roman"/>
          <w:color w:val="000000" w:themeColor="text1"/>
          <w:shd w:val="clear" w:color="auto" w:fill="FFFFFF"/>
        </w:rPr>
        <w:t xml:space="preserve">12. Il lodo si ha per pronunciato con l’ultima sottoscrizione e diviene efficace con il suo deposito presso la Camera arbitrale. Entro </w:t>
      </w:r>
      <w:r w:rsidRPr="004A5029">
        <w:rPr>
          <w:rStyle w:val="Nessuno"/>
          <w:rFonts w:ascii="Times New Roman" w:hAnsi="Times New Roman" w:cs="Times New Roman"/>
          <w:b/>
          <w:bCs/>
          <w:strike/>
          <w:color w:val="000000" w:themeColor="text1"/>
          <w:shd w:val="clear" w:color="auto" w:fill="FFFFFF"/>
        </w:rPr>
        <w:t>15</w:t>
      </w:r>
      <w:r w:rsidRPr="004A5029">
        <w:rPr>
          <w:rStyle w:val="Nessuno"/>
          <w:rFonts w:ascii="Times New Roman" w:hAnsi="Times New Roman" w:cs="Times New Roman"/>
          <w:b/>
          <w:bCs/>
          <w:color w:val="000000" w:themeColor="text1"/>
          <w:shd w:val="clear" w:color="auto" w:fill="FFFFFF"/>
        </w:rPr>
        <w:t xml:space="preserve"> </w:t>
      </w:r>
      <w:r w:rsidR="004E4B92" w:rsidRPr="004A5029">
        <w:rPr>
          <w:rStyle w:val="Nessuno"/>
          <w:rFonts w:ascii="Times New Roman" w:hAnsi="Times New Roman" w:cs="Times New Roman"/>
          <w:b/>
          <w:bCs/>
          <w:color w:val="000000" w:themeColor="text1"/>
          <w:shd w:val="clear" w:color="auto" w:fill="FFFFFF"/>
        </w:rPr>
        <w:t xml:space="preserve">quindici </w:t>
      </w:r>
      <w:r w:rsidRPr="004A5029">
        <w:rPr>
          <w:rStyle w:val="Nessuno"/>
          <w:rFonts w:ascii="Times New Roman" w:hAnsi="Times New Roman" w:cs="Times New Roman"/>
          <w:color w:val="000000" w:themeColor="text1"/>
          <w:shd w:val="clear" w:color="auto" w:fill="FFFFFF"/>
        </w:rPr>
        <w:t xml:space="preserve">giorni dalla pronuncia del lodo </w:t>
      </w:r>
      <w:r w:rsidR="00C87027" w:rsidRPr="004A5029">
        <w:rPr>
          <w:rStyle w:val="Nessuno"/>
          <w:rFonts w:ascii="Times New Roman" w:hAnsi="Times New Roman" w:cs="Times New Roman"/>
          <w:color w:val="000000" w:themeColor="text1"/>
          <w:shd w:val="clear" w:color="auto" w:fill="FFFFFF"/>
        </w:rPr>
        <w:t>è</w:t>
      </w:r>
      <w:r w:rsidRPr="004A5029">
        <w:rPr>
          <w:rStyle w:val="Nessuno"/>
          <w:rFonts w:ascii="Times New Roman" w:hAnsi="Times New Roman" w:cs="Times New Roman"/>
          <w:color w:val="000000" w:themeColor="text1"/>
          <w:shd w:val="clear" w:color="auto" w:fill="FFFFFF"/>
        </w:rPr>
        <w:t xml:space="preserve"> corrisposta, a cura degli arbitri e a carico delle parti, una somma pari all'uno per mille del valore della relativa controversia. Detto importo è direttamente versato all'ANAC.</w:t>
      </w:r>
    </w:p>
    <w:p w14:paraId="4873C99C" w14:textId="5E6F4FEE" w:rsidR="0083753D" w:rsidRPr="004A5029" w:rsidRDefault="0083753D" w:rsidP="0083753D">
      <w:pPr>
        <w:jc w:val="both"/>
        <w:rPr>
          <w:rStyle w:val="Nessuno"/>
          <w:rFonts w:ascii="Times New Roman" w:hAnsi="Times New Roman" w:cs="Times New Roman"/>
          <w:color w:val="000000" w:themeColor="text1"/>
          <w:shd w:val="clear" w:color="auto" w:fill="FFFFFF"/>
        </w:rPr>
      </w:pPr>
      <w:r w:rsidRPr="004A5029">
        <w:rPr>
          <w:rStyle w:val="Nessuno"/>
          <w:rFonts w:ascii="Times New Roman" w:hAnsi="Times New Roman" w:cs="Times New Roman"/>
          <w:color w:val="000000" w:themeColor="text1"/>
          <w:shd w:val="clear" w:color="auto" w:fill="FFFFFF"/>
        </w:rPr>
        <w:t>13. Il deposito del lodo presso la Camera arbitrale precede quello da effettuarsi presso la cancelleria del tribunale ai sensi e per gli effetti dell'articolo 825 del codice di procedura civile. Il deposito del lodo presso la Camera arbitrale è effettuato, a cura del collegio arbitrale, in tanti originali quante sono le parti, oltre a uno per il fascicolo d'ufficio</w:t>
      </w:r>
      <w:r w:rsidR="00E12DA9" w:rsidRPr="004A5029">
        <w:rPr>
          <w:rStyle w:val="Nessuno"/>
          <w:rFonts w:ascii="Times New Roman" w:hAnsi="Times New Roman" w:cs="Times New Roman"/>
          <w:b/>
          <w:bCs/>
          <w:color w:val="000000" w:themeColor="text1"/>
          <w:shd w:val="clear" w:color="auto" w:fill="FFFFFF"/>
        </w:rPr>
        <w:t>,</w:t>
      </w:r>
      <w:r w:rsidRPr="004A5029">
        <w:rPr>
          <w:rStyle w:val="Nessuno"/>
          <w:rFonts w:ascii="Times New Roman" w:hAnsi="Times New Roman" w:cs="Times New Roman"/>
          <w:color w:val="000000" w:themeColor="text1"/>
          <w:shd w:val="clear" w:color="auto" w:fill="FFFFFF"/>
        </w:rPr>
        <w:t xml:space="preserve"> oppure con modalità informatiche e telematiche determinate dall'ANAC. Su richiesta di parte il rispettivo originale è restituito, con attestazione dell'avvenuto deposito, ai fini degli adempimenti di cui all'articolo 825 del codice di procedura civile.</w:t>
      </w:r>
    </w:p>
    <w:p w14:paraId="796AFCAC" w14:textId="38CE82E5" w:rsidR="0083753D" w:rsidRPr="004A5029" w:rsidRDefault="0083753D" w:rsidP="0083753D">
      <w:pPr>
        <w:jc w:val="both"/>
        <w:rPr>
          <w:rStyle w:val="Nessuno"/>
          <w:rFonts w:ascii="Times New Roman" w:hAnsi="Times New Roman" w:cs="Times New Roman"/>
          <w:color w:val="000000" w:themeColor="text1"/>
          <w:shd w:val="clear" w:color="auto" w:fill="FFFFFF"/>
        </w:rPr>
      </w:pPr>
      <w:r w:rsidRPr="004A5029">
        <w:rPr>
          <w:rStyle w:val="Nessuno"/>
          <w:rFonts w:ascii="Times New Roman" w:hAnsi="Times New Roman" w:cs="Times New Roman"/>
          <w:color w:val="000000" w:themeColor="text1"/>
          <w:shd w:val="clear" w:color="auto" w:fill="FFFFFF"/>
        </w:rPr>
        <w:t xml:space="preserve">14. Il lodo è impugnabile, oltre che per motivi di nullità, anche per violazione delle regole di diritto relative al merito della controversia. L'impugnazione è proposta nel termine di </w:t>
      </w:r>
      <w:r w:rsidRPr="004A5029">
        <w:rPr>
          <w:rStyle w:val="Nessuno"/>
          <w:rFonts w:ascii="Times New Roman" w:hAnsi="Times New Roman" w:cs="Times New Roman"/>
          <w:b/>
          <w:bCs/>
          <w:strike/>
          <w:color w:val="000000" w:themeColor="text1"/>
          <w:shd w:val="clear" w:color="auto" w:fill="FFFFFF"/>
        </w:rPr>
        <w:t>90</w:t>
      </w:r>
      <w:r w:rsidRPr="004A5029">
        <w:rPr>
          <w:rStyle w:val="Nessuno"/>
          <w:rFonts w:ascii="Times New Roman" w:hAnsi="Times New Roman" w:cs="Times New Roman"/>
          <w:b/>
          <w:bCs/>
          <w:color w:val="000000" w:themeColor="text1"/>
          <w:shd w:val="clear" w:color="auto" w:fill="FFFFFF"/>
        </w:rPr>
        <w:t xml:space="preserve"> </w:t>
      </w:r>
      <w:r w:rsidR="004E4B92" w:rsidRPr="004A5029">
        <w:rPr>
          <w:rStyle w:val="Nessuno"/>
          <w:rFonts w:ascii="Times New Roman" w:hAnsi="Times New Roman" w:cs="Times New Roman"/>
          <w:b/>
          <w:bCs/>
          <w:color w:val="000000" w:themeColor="text1"/>
          <w:shd w:val="clear" w:color="auto" w:fill="FFFFFF"/>
        </w:rPr>
        <w:t xml:space="preserve">novanta </w:t>
      </w:r>
      <w:r w:rsidRPr="004A5029">
        <w:rPr>
          <w:rStyle w:val="Nessuno"/>
          <w:rFonts w:ascii="Times New Roman" w:hAnsi="Times New Roman" w:cs="Times New Roman"/>
          <w:color w:val="000000" w:themeColor="text1"/>
          <w:shd w:val="clear" w:color="auto" w:fill="FFFFFF"/>
        </w:rPr>
        <w:t xml:space="preserve">giorni dalla notificazione del lodo e non è più proponibile dopo il decorso di </w:t>
      </w:r>
      <w:r w:rsidRPr="004A5029">
        <w:rPr>
          <w:rStyle w:val="Nessuno"/>
          <w:rFonts w:ascii="Times New Roman" w:hAnsi="Times New Roman" w:cs="Times New Roman"/>
          <w:b/>
          <w:bCs/>
          <w:strike/>
          <w:color w:val="000000" w:themeColor="text1"/>
          <w:shd w:val="clear" w:color="auto" w:fill="FFFFFF"/>
        </w:rPr>
        <w:t>180</w:t>
      </w:r>
      <w:r w:rsidRPr="004A5029">
        <w:rPr>
          <w:rStyle w:val="Nessuno"/>
          <w:rFonts w:ascii="Times New Roman" w:hAnsi="Times New Roman" w:cs="Times New Roman"/>
          <w:b/>
          <w:bCs/>
          <w:color w:val="000000" w:themeColor="text1"/>
          <w:shd w:val="clear" w:color="auto" w:fill="FFFFFF"/>
        </w:rPr>
        <w:t xml:space="preserve"> </w:t>
      </w:r>
      <w:r w:rsidR="00A62EBA" w:rsidRPr="004A5029">
        <w:rPr>
          <w:rStyle w:val="Nessuno"/>
          <w:rFonts w:ascii="Times New Roman" w:hAnsi="Times New Roman" w:cs="Times New Roman"/>
          <w:b/>
          <w:bCs/>
          <w:color w:val="000000" w:themeColor="text1"/>
          <w:shd w:val="clear" w:color="auto" w:fill="FFFFFF"/>
        </w:rPr>
        <w:t xml:space="preserve">centottanta </w:t>
      </w:r>
      <w:r w:rsidRPr="004A5029">
        <w:rPr>
          <w:rStyle w:val="Nessuno"/>
          <w:rFonts w:ascii="Times New Roman" w:hAnsi="Times New Roman" w:cs="Times New Roman"/>
          <w:color w:val="000000" w:themeColor="text1"/>
          <w:shd w:val="clear" w:color="auto" w:fill="FFFFFF"/>
        </w:rPr>
        <w:t>giorni dalla data del deposito del lodo presso la Camera arbitrale.</w:t>
      </w:r>
    </w:p>
    <w:p w14:paraId="6C43C90A" w14:textId="53F7D01E" w:rsidR="0083753D" w:rsidRPr="004A5029" w:rsidRDefault="0083753D" w:rsidP="6E003A1F">
      <w:pPr>
        <w:jc w:val="both"/>
        <w:rPr>
          <w:rFonts w:ascii="Times New Roman" w:hAnsi="Times New Roman" w:cs="Times New Roman"/>
          <w:color w:val="000000" w:themeColor="text1"/>
          <w:shd w:val="clear" w:color="auto" w:fill="FFFFFF"/>
        </w:rPr>
      </w:pPr>
      <w:r w:rsidRPr="004A5029">
        <w:rPr>
          <w:rStyle w:val="Nessuno"/>
          <w:rFonts w:ascii="Times New Roman" w:hAnsi="Times New Roman" w:cs="Times New Roman"/>
          <w:color w:val="000000" w:themeColor="text1"/>
          <w:shd w:val="clear" w:color="auto" w:fill="FFFFFF"/>
        </w:rPr>
        <w:t xml:space="preserve">15. Su istanza di parte la Corte d'appello può sospendere, con ordinanza, l'efficacia del lodo, se ricorrono gravi e fondati motivi. Si applica l'articolo 351 del codice di procedura civile. Quando sospende l'efficacia del lodo, o ne conferma la sospensione disposta dal Presidente, il collegio verifica se il giudizio è in condizione di essere definito. In tal caso, fatte precisare le conclusioni, ordina la discussione orale nella stessa udienza o camera di consiglio, ovvero in una udienza da tenersi entro </w:t>
      </w:r>
      <w:r w:rsidR="004E4B92" w:rsidRPr="004A5029">
        <w:rPr>
          <w:rStyle w:val="Nessuno"/>
          <w:rFonts w:ascii="Times New Roman" w:hAnsi="Times New Roman" w:cs="Times New Roman"/>
          <w:b/>
          <w:bCs/>
          <w:strike/>
          <w:color w:val="000000" w:themeColor="text1"/>
          <w:shd w:val="clear" w:color="auto" w:fill="FFFFFF"/>
        </w:rPr>
        <w:t>90</w:t>
      </w:r>
      <w:r w:rsidR="004E4B92" w:rsidRPr="004A5029">
        <w:rPr>
          <w:rStyle w:val="Nessuno"/>
          <w:rFonts w:ascii="Times New Roman" w:hAnsi="Times New Roman" w:cs="Times New Roman"/>
          <w:b/>
          <w:bCs/>
          <w:color w:val="000000" w:themeColor="text1"/>
          <w:shd w:val="clear" w:color="auto" w:fill="FFFFFF"/>
        </w:rPr>
        <w:t xml:space="preserve"> novanta</w:t>
      </w:r>
      <w:r w:rsidRPr="004A5029">
        <w:rPr>
          <w:rStyle w:val="Nessuno"/>
          <w:rFonts w:ascii="Times New Roman" w:hAnsi="Times New Roman" w:cs="Times New Roman"/>
          <w:color w:val="000000" w:themeColor="text1"/>
          <w:shd w:val="clear" w:color="auto" w:fill="FFFFFF"/>
        </w:rPr>
        <w:t xml:space="preserve"> giorni dall'ordinanza di sospensione; all'udienza pronunzia sentenza a norma dell'articolo 281-</w:t>
      </w:r>
      <w:r w:rsidRPr="004A5029">
        <w:rPr>
          <w:rStyle w:val="Nessuno"/>
          <w:rFonts w:ascii="Times New Roman" w:hAnsi="Times New Roman" w:cs="Times New Roman"/>
          <w:i/>
          <w:iCs/>
          <w:color w:val="000000" w:themeColor="text1"/>
          <w:shd w:val="clear" w:color="auto" w:fill="FFFFFF"/>
        </w:rPr>
        <w:t>sexies</w:t>
      </w:r>
      <w:r w:rsidRPr="004A5029">
        <w:rPr>
          <w:rStyle w:val="Nessuno"/>
          <w:rFonts w:ascii="Times New Roman" w:hAnsi="Times New Roman" w:cs="Times New Roman"/>
          <w:color w:val="000000" w:themeColor="text1"/>
          <w:shd w:val="clear" w:color="auto" w:fill="FFFFFF"/>
        </w:rPr>
        <w:t xml:space="preserve"> del codice di procedura civile. Se ritiene indispensabili incombenti istruttori, il collegio provvede su di essi con la stessa ordinanza di sospensione e ne ordina l'assunzione in una udienza successiva di non oltre </w:t>
      </w:r>
      <w:r w:rsidR="004E4B92" w:rsidRPr="004A5029">
        <w:rPr>
          <w:rStyle w:val="Nessuno"/>
          <w:rFonts w:ascii="Times New Roman" w:hAnsi="Times New Roman" w:cs="Times New Roman"/>
          <w:b/>
          <w:bCs/>
          <w:strike/>
          <w:color w:val="000000" w:themeColor="text1"/>
          <w:shd w:val="clear" w:color="auto" w:fill="FFFFFF"/>
        </w:rPr>
        <w:t>90</w:t>
      </w:r>
      <w:r w:rsidR="004E4B92" w:rsidRPr="004A5029">
        <w:rPr>
          <w:rStyle w:val="Nessuno"/>
          <w:rFonts w:ascii="Times New Roman" w:hAnsi="Times New Roman" w:cs="Times New Roman"/>
          <w:b/>
          <w:bCs/>
          <w:color w:val="000000" w:themeColor="text1"/>
          <w:shd w:val="clear" w:color="auto" w:fill="FFFFFF"/>
        </w:rPr>
        <w:t xml:space="preserve"> novanta</w:t>
      </w:r>
      <w:r w:rsidRPr="004A5029">
        <w:rPr>
          <w:rStyle w:val="Nessuno"/>
          <w:rFonts w:ascii="Times New Roman" w:hAnsi="Times New Roman" w:cs="Times New Roman"/>
          <w:color w:val="000000" w:themeColor="text1"/>
          <w:shd w:val="clear" w:color="auto" w:fill="FFFFFF"/>
        </w:rPr>
        <w:t xml:space="preserve"> giorni; quindi provvede ai sensi dei periodi precedenti. La disciplina relativa ai compensi degli arbitri è disposta dall’allegato V.1. </w:t>
      </w:r>
      <w:r w:rsidRPr="004A5029">
        <w:rPr>
          <w:rFonts w:ascii="Times New Roman" w:hAnsi="Times New Roman" w:cs="Times New Roman"/>
          <w:color w:val="000000" w:themeColor="text1"/>
        </w:rPr>
        <w:t xml:space="preserve">In sede di prima applicazione del codice, l’allegato V.1 è abrogato a decorrere dalla data di entrata in vigore di un corrispondente regolamento </w:t>
      </w:r>
      <w:r w:rsidR="00364325" w:rsidRPr="004A5029">
        <w:rPr>
          <w:rFonts w:ascii="Times New Roman" w:hAnsi="Times New Roman" w:cs="Times New Roman"/>
          <w:color w:val="000000" w:themeColor="text1"/>
        </w:rPr>
        <w:t>adottato</w:t>
      </w:r>
      <w:r w:rsidRPr="004A5029">
        <w:rPr>
          <w:rFonts w:ascii="Times New Roman" w:hAnsi="Times New Roman" w:cs="Times New Roman"/>
          <w:color w:val="000000" w:themeColor="text1"/>
        </w:rPr>
        <w:t xml:space="preserve"> ai sensi dell’articolo 17, comma 3, della legge 23 agosto 1988, n. 400, con decreto del Ministro delle infrastrutture e dei trasporti, sentito il Consiglio arbitrale di cui al comma 4 dell’articolo 214, che lo sostituisce integralmente anche in qualità di allegato al codice.</w:t>
      </w:r>
    </w:p>
    <w:p w14:paraId="12A4EA11" w14:textId="77777777" w:rsidR="0083753D" w:rsidRPr="004A5029" w:rsidRDefault="0083753D" w:rsidP="0083753D">
      <w:pPr>
        <w:jc w:val="both"/>
        <w:rPr>
          <w:rStyle w:val="Nessuno"/>
          <w:rFonts w:ascii="Times New Roman" w:eastAsia="Times New Roman" w:hAnsi="Times New Roman" w:cs="Times New Roman"/>
          <w:color w:val="000000" w:themeColor="text1"/>
          <w:u w:color="FF0000"/>
        </w:rPr>
      </w:pPr>
    </w:p>
    <w:p w14:paraId="65366FC0" w14:textId="77777777"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
          <w:bCs/>
          <w:color w:val="000000" w:themeColor="text1"/>
        </w:rPr>
        <w:t>Articolo 214.</w:t>
      </w:r>
    </w:p>
    <w:p w14:paraId="7E3984BF" w14:textId="77777777" w:rsidR="0083753D" w:rsidRPr="004A5029" w:rsidRDefault="0083753D" w:rsidP="0083753D">
      <w:pPr>
        <w:jc w:val="both"/>
        <w:rPr>
          <w:rFonts w:ascii="Times New Roman" w:hAnsi="Times New Roman" w:cs="Times New Roman"/>
          <w:color w:val="000000" w:themeColor="text1"/>
        </w:rPr>
      </w:pPr>
      <w:r w:rsidRPr="004A5029">
        <w:rPr>
          <w:rStyle w:val="Hyperlink0"/>
          <w:rFonts w:ascii="Times New Roman" w:hAnsi="Times New Roman" w:cs="Times New Roman"/>
          <w:i/>
          <w:color w:val="000000" w:themeColor="text1"/>
        </w:rPr>
        <w:t>Camera arbitrale, albo degli arbitri ed elenco dei segretari</w:t>
      </w:r>
      <w:r w:rsidRPr="004A5029">
        <w:rPr>
          <w:rFonts w:ascii="Times New Roman" w:eastAsia="Times New Roman" w:hAnsi="Times New Roman" w:cs="Times New Roman"/>
          <w:i/>
          <w:iCs/>
          <w:color w:val="000000" w:themeColor="text1"/>
        </w:rPr>
        <w:t>.</w:t>
      </w:r>
    </w:p>
    <w:p w14:paraId="5D1A7C90" w14:textId="77777777" w:rsidR="0083753D" w:rsidRPr="004A5029" w:rsidRDefault="0083753D" w:rsidP="0083753D">
      <w:pPr>
        <w:jc w:val="both"/>
        <w:rPr>
          <w:rFonts w:ascii="Times New Roman" w:hAnsi="Times New Roman" w:cs="Times New Roman"/>
          <w:color w:val="000000" w:themeColor="text1"/>
        </w:rPr>
      </w:pPr>
      <w:r w:rsidRPr="004A5029">
        <w:rPr>
          <w:rStyle w:val="Nessuno"/>
          <w:rFonts w:ascii="Times New Roman" w:hAnsi="Times New Roman" w:cs="Times New Roman"/>
          <w:color w:val="000000" w:themeColor="text1"/>
          <w:shd w:val="clear" w:color="auto" w:fill="FFFFFF"/>
        </w:rPr>
        <w:t>1</w:t>
      </w:r>
      <w:r w:rsidRPr="004A5029">
        <w:rPr>
          <w:rStyle w:val="Hyperlink0"/>
          <w:rFonts w:ascii="Times New Roman" w:hAnsi="Times New Roman" w:cs="Times New Roman"/>
          <w:color w:val="000000" w:themeColor="text1"/>
        </w:rPr>
        <w:t>. Presso l'ANAC è istituita la Camera arbitrale per i contratti pubblici relativi a lavori, servizi, forniture.</w:t>
      </w:r>
    </w:p>
    <w:p w14:paraId="21D3797C" w14:textId="77777777" w:rsidR="0083753D" w:rsidRPr="004A5029" w:rsidRDefault="0083753D" w:rsidP="0083753D">
      <w:pPr>
        <w:jc w:val="both"/>
        <w:rPr>
          <w:rFonts w:ascii="Times New Roman" w:hAnsi="Times New Roman" w:cs="Times New Roman"/>
          <w:color w:val="000000" w:themeColor="text1"/>
        </w:rPr>
      </w:pPr>
      <w:r w:rsidRPr="004A5029">
        <w:rPr>
          <w:rStyle w:val="Nessuno"/>
          <w:rFonts w:ascii="Times New Roman" w:hAnsi="Times New Roman" w:cs="Times New Roman"/>
          <w:color w:val="000000" w:themeColor="text1"/>
          <w:shd w:val="clear" w:color="auto" w:fill="FFFFFF"/>
        </w:rPr>
        <w:t>2. La Camera arbitrale cura la formazione e la tenuta dell'Albo degli arbitri per i contratti pubblici, redige il relativo codice deontologico e provvede agli adempimenti necessari alla costituzione e al funzionamento del collegio arbitrale.</w:t>
      </w:r>
    </w:p>
    <w:p w14:paraId="38B956FF" w14:textId="77777777" w:rsidR="0083753D" w:rsidRPr="004A5029" w:rsidRDefault="0083753D" w:rsidP="0083753D">
      <w:pPr>
        <w:jc w:val="both"/>
        <w:rPr>
          <w:rStyle w:val="Nessuno"/>
          <w:rFonts w:ascii="Times New Roman" w:hAnsi="Times New Roman" w:cs="Times New Roman"/>
          <w:color w:val="000000" w:themeColor="text1"/>
          <w:shd w:val="clear" w:color="auto" w:fill="FFFFFF"/>
        </w:rPr>
      </w:pPr>
      <w:r w:rsidRPr="004A5029">
        <w:rPr>
          <w:rStyle w:val="Nessuno"/>
          <w:rFonts w:ascii="Times New Roman" w:hAnsi="Times New Roman" w:cs="Times New Roman"/>
          <w:color w:val="000000" w:themeColor="text1"/>
          <w:shd w:val="clear" w:color="auto" w:fill="FFFFFF"/>
        </w:rPr>
        <w:t>3. Sono organi della Camera arbitrale il Presidente e il consiglio arbitrale.</w:t>
      </w:r>
    </w:p>
    <w:p w14:paraId="0E0ECE21" w14:textId="77777777" w:rsidR="007158F5" w:rsidRPr="004A5029" w:rsidRDefault="0083753D" w:rsidP="007158F5">
      <w:pPr>
        <w:jc w:val="both"/>
        <w:rPr>
          <w:rFonts w:ascii="Times New Roman" w:hAnsi="Times New Roman" w:cs="Times New Roman"/>
          <w:color w:val="000000" w:themeColor="text1"/>
        </w:rPr>
      </w:pPr>
      <w:r w:rsidRPr="004A5029">
        <w:rPr>
          <w:rStyle w:val="Nessuno"/>
          <w:rFonts w:ascii="Times New Roman" w:hAnsi="Times New Roman" w:cs="Times New Roman"/>
          <w:color w:val="000000" w:themeColor="text1"/>
          <w:shd w:val="clear" w:color="auto" w:fill="FFFFFF"/>
        </w:rPr>
        <w:t>4. Il consiglio arbitrale, composto da cinque membri, è nominato dall'ANAC fra soggetti dotati di particolare competenza nella materia dei contratti pubblici di lavori, servizi e forniture, per garantire l'indipendenza e l'autonomia dell'istituto, nonché dotati dei requisiti di onorabilità stabiliti dalla medesima Autorità. Al suo interno, l'ANAC sceglie il Presidente.</w:t>
      </w:r>
      <w:r w:rsidR="24A26479" w:rsidRPr="004A5029">
        <w:rPr>
          <w:rStyle w:val="Nessuno"/>
          <w:rFonts w:ascii="Times New Roman" w:hAnsi="Times New Roman" w:cs="Times New Roman"/>
          <w:color w:val="000000" w:themeColor="text1"/>
          <w:shd w:val="clear" w:color="auto" w:fill="FFFFFF"/>
        </w:rPr>
        <w:t xml:space="preserve"> </w:t>
      </w:r>
      <w:r w:rsidRPr="004A5029">
        <w:rPr>
          <w:rStyle w:val="Nessuno"/>
          <w:rFonts w:ascii="Times New Roman" w:hAnsi="Times New Roman" w:cs="Times New Roman"/>
          <w:color w:val="000000" w:themeColor="text1"/>
          <w:shd w:val="clear" w:color="auto" w:fill="FFFFFF"/>
        </w:rPr>
        <w:t>L'incarico ha durata quinquennale ed è retribuito nella misura determinata dal provvedimento di nomina nei limiti delle risorse attribuite all'Autorità stessa.</w:t>
      </w:r>
      <w:r w:rsidR="2B08FADD" w:rsidRPr="004A5029">
        <w:rPr>
          <w:rStyle w:val="Nessuno"/>
          <w:rFonts w:ascii="Times New Roman" w:hAnsi="Times New Roman" w:cs="Times New Roman"/>
          <w:color w:val="000000" w:themeColor="text1"/>
          <w:shd w:val="clear" w:color="auto" w:fill="FFFFFF"/>
        </w:rPr>
        <w:t xml:space="preserve"> </w:t>
      </w:r>
      <w:r w:rsidR="007158F5" w:rsidRPr="004A5029">
        <w:rPr>
          <w:rFonts w:ascii="Times New Roman" w:eastAsia="Times New Roman" w:hAnsi="Times New Roman" w:cs="Times New Roman"/>
          <w:color w:val="000000" w:themeColor="text1"/>
        </w:rPr>
        <w:t>Fermo restando quanto previsto dall'articolo 53 del decreto legislativo 30 marzo 2001, n. 165, come modificato dall’articolo 1, comma 42, lettera l), della legge 6 novembre 2012, n. 190, durante il periodo di appartenenza, e nei successivi tre anni, i soggetti iscritti all’Albo non possono espletare incarichi professionali in favore delle parti dei giudizi arbitrali da essi decisi, ivi compreso l'incarico di arbitro di parte.</w:t>
      </w:r>
    </w:p>
    <w:p w14:paraId="3BDFB67C" w14:textId="77777777" w:rsidR="0083753D" w:rsidRPr="004A5029" w:rsidRDefault="0083753D" w:rsidP="0083753D">
      <w:pPr>
        <w:jc w:val="both"/>
        <w:rPr>
          <w:rStyle w:val="Nessuno"/>
          <w:rFonts w:ascii="Times New Roman" w:hAnsi="Times New Roman" w:cs="Times New Roman"/>
          <w:color w:val="000000" w:themeColor="text1"/>
          <w:shd w:val="clear" w:color="auto" w:fill="FFFFFF"/>
        </w:rPr>
      </w:pPr>
      <w:r w:rsidRPr="004A5029">
        <w:rPr>
          <w:rStyle w:val="Nessuno"/>
          <w:rFonts w:ascii="Times New Roman" w:hAnsi="Times New Roman" w:cs="Times New Roman"/>
          <w:color w:val="000000" w:themeColor="text1"/>
          <w:shd w:val="clear" w:color="auto" w:fill="FFFFFF"/>
        </w:rPr>
        <w:t>5. Per l'espletamento delle sue funzioni la Camera arbitrale si avvale di una struttura di segreteria con personale fornito dall'ANAC.</w:t>
      </w:r>
    </w:p>
    <w:p w14:paraId="4B36F2CA" w14:textId="77777777" w:rsidR="0083753D" w:rsidRPr="004A5029" w:rsidRDefault="0083753D" w:rsidP="0083753D">
      <w:pPr>
        <w:jc w:val="both"/>
        <w:rPr>
          <w:rStyle w:val="Nessuno"/>
          <w:rFonts w:ascii="Times New Roman" w:hAnsi="Times New Roman" w:cs="Times New Roman"/>
          <w:color w:val="000000" w:themeColor="text1"/>
          <w:shd w:val="clear" w:color="auto" w:fill="FFFFFF"/>
        </w:rPr>
      </w:pPr>
      <w:r w:rsidRPr="004A5029">
        <w:rPr>
          <w:rStyle w:val="Nessuno"/>
          <w:rFonts w:ascii="Times New Roman" w:hAnsi="Times New Roman" w:cs="Times New Roman"/>
          <w:color w:val="000000" w:themeColor="text1"/>
          <w:shd w:val="clear" w:color="auto" w:fill="FFFFFF"/>
        </w:rPr>
        <w:t>6. La Camera arbitrale cura annualmente la rilevazione dei dati emergenti dal contenzioso in materia di contratti pubblici e li trasmette all'Autorità e alla Cabina di regia di cui all’</w:t>
      </w:r>
      <w:hyperlink r:id="rId38" w:anchor="bookmark=id.2jxsxqh" w:history="1">
        <w:r w:rsidRPr="004A5029">
          <w:rPr>
            <w:rStyle w:val="Hyperlink0"/>
            <w:rFonts w:ascii="Times New Roman" w:hAnsi="Times New Roman" w:cs="Times New Roman"/>
            <w:color w:val="000000" w:themeColor="text1"/>
          </w:rPr>
          <w:t xml:space="preserve">articolo </w:t>
        </w:r>
        <w:r w:rsidRPr="004A5029">
          <w:rPr>
            <w:rStyle w:val="Hyperlink0"/>
            <w:rFonts w:ascii="Times New Roman" w:hAnsi="Times New Roman" w:cs="Times New Roman"/>
            <w:bCs/>
            <w:color w:val="000000" w:themeColor="text1"/>
          </w:rPr>
          <w:t>221</w:t>
        </w:r>
      </w:hyperlink>
      <w:r w:rsidRPr="004A5029">
        <w:rPr>
          <w:rStyle w:val="Nessuno"/>
          <w:rFonts w:ascii="Times New Roman" w:hAnsi="Times New Roman" w:cs="Times New Roman"/>
          <w:color w:val="000000" w:themeColor="text1"/>
          <w:shd w:val="clear" w:color="auto" w:fill="FFFFFF"/>
        </w:rPr>
        <w:t>.</w:t>
      </w:r>
    </w:p>
    <w:p w14:paraId="19603F6E" w14:textId="77777777" w:rsidR="0083753D" w:rsidRPr="004A5029" w:rsidRDefault="0083753D" w:rsidP="0083753D">
      <w:pPr>
        <w:jc w:val="both"/>
        <w:rPr>
          <w:rStyle w:val="Nessuno"/>
          <w:rFonts w:ascii="Times New Roman" w:eastAsia="Times New Roman" w:hAnsi="Times New Roman" w:cs="Times New Roman"/>
          <w:color w:val="000000" w:themeColor="text1"/>
          <w:shd w:val="clear" w:color="auto" w:fill="FFFFFF"/>
        </w:rPr>
      </w:pPr>
      <w:r w:rsidRPr="004A5029">
        <w:rPr>
          <w:rStyle w:val="Nessuno"/>
          <w:rFonts w:ascii="Times New Roman" w:hAnsi="Times New Roman" w:cs="Times New Roman"/>
          <w:color w:val="000000" w:themeColor="text1"/>
          <w:shd w:val="clear" w:color="auto" w:fill="FFFFFF"/>
        </w:rPr>
        <w:t>7. Fermo restando quanto previsto dall'articolo 1, comma 18, della legge 6 novembre 2012, n. 190, possono essere iscritti all'Albo degli arbitri della Camera arbitrale i soggetti appartenenti alle seguenti categorie:</w:t>
      </w:r>
    </w:p>
    <w:p w14:paraId="7DFAC0FB" w14:textId="77777777" w:rsidR="0083753D" w:rsidRPr="004A5029" w:rsidRDefault="0083753D" w:rsidP="0083753D">
      <w:pPr>
        <w:spacing w:line="257" w:lineRule="auto"/>
        <w:jc w:val="both"/>
        <w:rPr>
          <w:rFonts w:ascii="Times New Roman" w:hAnsi="Times New Roman" w:cs="Times New Roman"/>
          <w:bCs/>
          <w:color w:val="000000" w:themeColor="text1"/>
          <w:shd w:val="clear" w:color="auto" w:fill="FFFFFF"/>
        </w:rPr>
      </w:pPr>
      <w:r w:rsidRPr="004A5029">
        <w:rPr>
          <w:rStyle w:val="Nessuno"/>
          <w:rFonts w:ascii="Times New Roman" w:hAnsi="Times New Roman" w:cs="Times New Roman"/>
          <w:bCs/>
          <w:color w:val="000000" w:themeColor="text1"/>
        </w:rPr>
        <w:t xml:space="preserve">a) </w:t>
      </w:r>
      <w:r w:rsidRPr="004A5029">
        <w:rPr>
          <w:rFonts w:ascii="Times New Roman" w:hAnsi="Times New Roman" w:cs="Times New Roman"/>
          <w:bCs/>
          <w:color w:val="000000" w:themeColor="text1"/>
        </w:rPr>
        <w:t xml:space="preserve">magistrati ordinari, amministrativi, contabili, militari, </w:t>
      </w:r>
      <w:r w:rsidRPr="004A5029">
        <w:rPr>
          <w:rFonts w:ascii="Times New Roman" w:eastAsia="Garamond" w:hAnsi="Times New Roman" w:cs="Times New Roman"/>
          <w:bCs/>
          <w:color w:val="000000" w:themeColor="text1"/>
        </w:rPr>
        <w:t>magistrati e giudici tributari a riposo</w:t>
      </w:r>
      <w:r w:rsidRPr="004A5029">
        <w:rPr>
          <w:rFonts w:ascii="Times New Roman" w:hAnsi="Times New Roman" w:cs="Times New Roman"/>
          <w:bCs/>
          <w:color w:val="000000" w:themeColor="text1"/>
        </w:rPr>
        <w:t>;</w:t>
      </w:r>
    </w:p>
    <w:p w14:paraId="3D2C542A" w14:textId="77777777" w:rsidR="0083753D" w:rsidRPr="004A5029" w:rsidRDefault="0083753D" w:rsidP="0083753D">
      <w:pPr>
        <w:jc w:val="both"/>
        <w:rPr>
          <w:rStyle w:val="Nessuno"/>
          <w:rFonts w:ascii="Times New Roman" w:eastAsia="Times New Roman" w:hAnsi="Times New Roman" w:cs="Times New Roman"/>
          <w:color w:val="000000" w:themeColor="text1"/>
          <w:shd w:val="clear" w:color="auto" w:fill="FFFFFF"/>
        </w:rPr>
      </w:pPr>
      <w:r w:rsidRPr="004A5029">
        <w:rPr>
          <w:rStyle w:val="Nessuno"/>
          <w:rFonts w:ascii="Times New Roman" w:hAnsi="Times New Roman" w:cs="Times New Roman"/>
          <w:color w:val="000000" w:themeColor="text1"/>
          <w:shd w:val="clear" w:color="auto" w:fill="FFFFFF"/>
        </w:rPr>
        <w:t>b) avvocati iscritti agli albi ordinari e speciali abilitati al patrocinio davanti alle magistrature superiori e in possesso dei requisiti per la nomina a consigliere di Cassazione;</w:t>
      </w:r>
    </w:p>
    <w:p w14:paraId="1981F628" w14:textId="4C030EA5" w:rsidR="0083753D" w:rsidRPr="004A5029" w:rsidRDefault="0083753D" w:rsidP="0083753D">
      <w:pPr>
        <w:jc w:val="both"/>
        <w:rPr>
          <w:rStyle w:val="Nessuno"/>
          <w:rFonts w:ascii="Times New Roman" w:eastAsia="Times New Roman" w:hAnsi="Times New Roman" w:cs="Times New Roman"/>
          <w:color w:val="000000" w:themeColor="text1"/>
          <w:shd w:val="clear" w:color="auto" w:fill="FFFFFF"/>
        </w:rPr>
      </w:pPr>
      <w:r w:rsidRPr="004A5029">
        <w:rPr>
          <w:rStyle w:val="Nessuno"/>
          <w:rFonts w:ascii="Times New Roman" w:hAnsi="Times New Roman" w:cs="Times New Roman"/>
          <w:color w:val="000000" w:themeColor="text1"/>
          <w:shd w:val="clear" w:color="auto" w:fill="FFFFFF"/>
        </w:rPr>
        <w:t xml:space="preserve">c) tecnici in possesso del diploma di laurea in ingegneria e architettura abilitati all'esercizio della professione da almeno </w:t>
      </w:r>
      <w:r w:rsidRPr="004A5029">
        <w:rPr>
          <w:rStyle w:val="Nessuno"/>
          <w:rFonts w:ascii="Times New Roman" w:hAnsi="Times New Roman" w:cs="Times New Roman"/>
          <w:b/>
          <w:bCs/>
          <w:strike/>
          <w:color w:val="000000" w:themeColor="text1"/>
          <w:shd w:val="clear" w:color="auto" w:fill="FFFFFF"/>
        </w:rPr>
        <w:t>10</w:t>
      </w:r>
      <w:r w:rsidRPr="004A5029">
        <w:rPr>
          <w:rStyle w:val="Nessuno"/>
          <w:rFonts w:ascii="Times New Roman" w:hAnsi="Times New Roman" w:cs="Times New Roman"/>
          <w:b/>
          <w:bCs/>
          <w:color w:val="000000" w:themeColor="text1"/>
          <w:shd w:val="clear" w:color="auto" w:fill="FFFFFF"/>
        </w:rPr>
        <w:t xml:space="preserve"> </w:t>
      </w:r>
      <w:r w:rsidR="00A62EBA" w:rsidRPr="004A5029">
        <w:rPr>
          <w:rStyle w:val="Nessuno"/>
          <w:rFonts w:ascii="Times New Roman" w:hAnsi="Times New Roman" w:cs="Times New Roman"/>
          <w:b/>
          <w:bCs/>
          <w:color w:val="000000" w:themeColor="text1"/>
          <w:shd w:val="clear" w:color="auto" w:fill="FFFFFF"/>
        </w:rPr>
        <w:t xml:space="preserve">dieci </w:t>
      </w:r>
      <w:r w:rsidRPr="004A5029">
        <w:rPr>
          <w:rStyle w:val="Nessuno"/>
          <w:rFonts w:ascii="Times New Roman" w:hAnsi="Times New Roman" w:cs="Times New Roman"/>
          <w:color w:val="000000" w:themeColor="text1"/>
          <w:shd w:val="clear" w:color="auto" w:fill="FFFFFF"/>
        </w:rPr>
        <w:t>anni e iscritti ai relativi albi;</w:t>
      </w:r>
    </w:p>
    <w:p w14:paraId="54BFF87C" w14:textId="77777777" w:rsidR="0083753D" w:rsidRPr="004A5029" w:rsidRDefault="0083753D" w:rsidP="0083753D">
      <w:pPr>
        <w:jc w:val="both"/>
        <w:rPr>
          <w:rStyle w:val="Nessuno"/>
          <w:rFonts w:ascii="Times New Roman" w:hAnsi="Times New Roman" w:cs="Times New Roman"/>
          <w:color w:val="000000" w:themeColor="text1"/>
          <w:shd w:val="clear" w:color="auto" w:fill="FFFFFF"/>
        </w:rPr>
      </w:pPr>
      <w:r w:rsidRPr="004A5029">
        <w:rPr>
          <w:rStyle w:val="Nessuno"/>
          <w:rFonts w:ascii="Times New Roman" w:hAnsi="Times New Roman" w:cs="Times New Roman"/>
          <w:color w:val="000000" w:themeColor="text1"/>
          <w:shd w:val="clear" w:color="auto" w:fill="FFFFFF"/>
        </w:rPr>
        <w:t>d) professori universitari, anche in quiescenza, nelle materie giuridiche e tecniche e dirigenti delle pubbliche amministrazioni, con provata esperienza nella materia dei contratti pubblici di lavori, servizi e forniture.</w:t>
      </w:r>
    </w:p>
    <w:p w14:paraId="1C4A6CA5" w14:textId="77777777" w:rsidR="0083753D" w:rsidRPr="004A5029" w:rsidRDefault="0083753D" w:rsidP="0083753D">
      <w:pPr>
        <w:jc w:val="both"/>
        <w:rPr>
          <w:rStyle w:val="Nessuno"/>
          <w:rFonts w:ascii="Times New Roman" w:hAnsi="Times New Roman" w:cs="Times New Roman"/>
          <w:i/>
          <w:iCs/>
          <w:color w:val="000000" w:themeColor="text1"/>
        </w:rPr>
      </w:pPr>
      <w:r w:rsidRPr="004A5029">
        <w:rPr>
          <w:rStyle w:val="Nessuno"/>
          <w:rFonts w:ascii="Times New Roman" w:hAnsi="Times New Roman" w:cs="Times New Roman"/>
          <w:color w:val="000000" w:themeColor="text1"/>
          <w:shd w:val="clear" w:color="auto" w:fill="FFFFFF"/>
        </w:rPr>
        <w:t>8. Sul sito dell'ANAC sono pubblicati l'elenco degli arbitrati in corso e definiti, i dati relativi alle vicende dei medesimi, i nominativi e i compensi degli arbitri e dei periti.</w:t>
      </w:r>
    </w:p>
    <w:p w14:paraId="1AD4A089" w14:textId="77777777" w:rsidR="0083753D" w:rsidRPr="004A5029" w:rsidDel="00C838D5" w:rsidRDefault="0083753D" w:rsidP="0083753D">
      <w:pPr>
        <w:jc w:val="both"/>
        <w:rPr>
          <w:rStyle w:val="Nessuno"/>
          <w:rFonts w:ascii="Times New Roman" w:hAnsi="Times New Roman" w:cs="Times New Roman"/>
          <w:bCs/>
          <w:color w:val="000000" w:themeColor="text1"/>
        </w:rPr>
      </w:pPr>
      <w:r w:rsidRPr="004A5029">
        <w:rPr>
          <w:rStyle w:val="Nessuno"/>
          <w:rFonts w:ascii="Times New Roman" w:hAnsi="Times New Roman" w:cs="Times New Roman"/>
          <w:bCs/>
          <w:color w:val="000000" w:themeColor="text1"/>
          <w:shd w:val="clear" w:color="auto" w:fill="FFFFFF"/>
        </w:rPr>
        <w:t xml:space="preserve">9. </w:t>
      </w:r>
      <w:r w:rsidRPr="004A5029">
        <w:rPr>
          <w:rStyle w:val="Nessuno"/>
          <w:rFonts w:ascii="Times New Roman" w:hAnsi="Times New Roman" w:cs="Times New Roman"/>
          <w:bCs/>
          <w:color w:val="000000" w:themeColor="text1"/>
        </w:rPr>
        <w:t>L'iscrizione all'Albo degli arbitri e all'elenco dei periti ha validità triennale e può essere nuovamente ottenuta decorsi due anni dalla scadenza del triennio.  Sono fatti salvi i casi di ricusazione di cui all'articolo 815 del codice di procedura civile. L'ulteriore disciplina relativa all’Albo degli arbitri, all’elenco dei periti e all’elenco dei segretari è disposta dall’allegato V.1.</w:t>
      </w:r>
    </w:p>
    <w:p w14:paraId="5A1EA135" w14:textId="77777777" w:rsidR="0083753D" w:rsidRPr="004A5029" w:rsidRDefault="0083753D" w:rsidP="0083753D">
      <w:pPr>
        <w:jc w:val="both"/>
        <w:rPr>
          <w:rStyle w:val="Nessuno"/>
          <w:rFonts w:ascii="Times New Roman" w:eastAsia="Times New Roman" w:hAnsi="Times New Roman" w:cs="Times New Roman"/>
          <w:color w:val="000000" w:themeColor="text1"/>
        </w:rPr>
      </w:pPr>
    </w:p>
    <w:p w14:paraId="730B8FC8" w14:textId="77777777" w:rsidR="0083753D" w:rsidRPr="004A5029" w:rsidRDefault="0083753D" w:rsidP="0083753D">
      <w:pPr>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215.</w:t>
      </w:r>
    </w:p>
    <w:p w14:paraId="283C4D45" w14:textId="77777777" w:rsidR="0083753D" w:rsidRPr="004A5029" w:rsidRDefault="0083753D" w:rsidP="0083753D">
      <w:pPr>
        <w:jc w:val="both"/>
        <w:rPr>
          <w:rFonts w:ascii="Times New Roman" w:hAnsi="Times New Roman" w:cs="Times New Roman"/>
          <w:color w:val="000000" w:themeColor="text1"/>
        </w:rPr>
      </w:pPr>
      <w:r w:rsidRPr="004A5029">
        <w:rPr>
          <w:rStyle w:val="Hyperlink0"/>
          <w:rFonts w:ascii="Times New Roman" w:hAnsi="Times New Roman" w:cs="Times New Roman"/>
          <w:i/>
          <w:color w:val="000000" w:themeColor="text1"/>
        </w:rPr>
        <w:t>Collegio consultivo tecnico</w:t>
      </w:r>
      <w:r w:rsidRPr="004A5029">
        <w:rPr>
          <w:rFonts w:ascii="Times New Roman" w:eastAsia="Times New Roman" w:hAnsi="Times New Roman" w:cs="Times New Roman"/>
          <w:i/>
          <w:iCs/>
          <w:color w:val="000000" w:themeColor="text1"/>
        </w:rPr>
        <w:t>.</w:t>
      </w:r>
    </w:p>
    <w:p w14:paraId="46672D17" w14:textId="042D3011" w:rsidR="0083753D" w:rsidRPr="004A5029" w:rsidRDefault="0083753D" w:rsidP="0083753D">
      <w:pPr>
        <w:pStyle w:val="Paragrafoelenco"/>
        <w:tabs>
          <w:tab w:val="left" w:pos="820"/>
        </w:tabs>
        <w:ind w:left="0"/>
        <w:jc w:val="both"/>
        <w:rPr>
          <w:rStyle w:val="Hyperlink0"/>
          <w:rFonts w:ascii="Times New Roman" w:hAnsi="Times New Roman" w:cs="Times New Roman"/>
          <w:bCs/>
          <w:color w:val="000000" w:themeColor="text1"/>
        </w:rPr>
      </w:pPr>
      <w:r w:rsidRPr="004A5029">
        <w:rPr>
          <w:rStyle w:val="Hyperlink0"/>
          <w:rFonts w:ascii="Times New Roman" w:hAnsi="Times New Roman" w:cs="Times New Roman"/>
          <w:bCs/>
          <w:color w:val="000000" w:themeColor="text1"/>
        </w:rPr>
        <w:t xml:space="preserve">1. Per prevenire le controversie o consentire la rapida risoluzione delle stesse o delle dispute tecniche di ogni natura che possano insorgere nell'esecuzione dei contratti, ciascuna parte può chiedere la costituzione </w:t>
      </w:r>
      <w:r w:rsidRPr="004A5029">
        <w:rPr>
          <w:rStyle w:val="Hyperlink0"/>
          <w:rFonts w:ascii="Times New Roman" w:hAnsi="Times New Roman" w:cs="Times New Roman"/>
          <w:b/>
          <w:strike/>
          <w:color w:val="000000" w:themeColor="text1"/>
        </w:rPr>
        <w:t>del</w:t>
      </w:r>
      <w:r w:rsidRPr="004A5029">
        <w:rPr>
          <w:rStyle w:val="Hyperlink0"/>
          <w:rFonts w:ascii="Times New Roman" w:hAnsi="Times New Roman" w:cs="Times New Roman"/>
          <w:bCs/>
          <w:strike/>
          <w:color w:val="000000" w:themeColor="text1"/>
        </w:rPr>
        <w:t xml:space="preserve"> </w:t>
      </w:r>
      <w:r w:rsidRPr="004A5029">
        <w:rPr>
          <w:rStyle w:val="Hyperlink0"/>
          <w:rFonts w:ascii="Times New Roman" w:hAnsi="Times New Roman" w:cs="Times New Roman"/>
          <w:b/>
          <w:strike/>
          <w:color w:val="000000" w:themeColor="text1"/>
        </w:rPr>
        <w:t>Collegio</w:t>
      </w:r>
      <w:r w:rsidRPr="004A5029">
        <w:rPr>
          <w:rStyle w:val="Hyperlink0"/>
          <w:rFonts w:ascii="Times New Roman" w:hAnsi="Times New Roman" w:cs="Times New Roman"/>
          <w:b/>
          <w:color w:val="000000" w:themeColor="text1"/>
        </w:rPr>
        <w:t xml:space="preserve"> </w:t>
      </w:r>
      <w:r w:rsidR="007525CF" w:rsidRPr="004A5029">
        <w:rPr>
          <w:rStyle w:val="Hyperlink0"/>
          <w:rFonts w:ascii="Times New Roman" w:hAnsi="Times New Roman" w:cs="Times New Roman"/>
          <w:b/>
          <w:color w:val="000000" w:themeColor="text1"/>
        </w:rPr>
        <w:t>di un collegio</w:t>
      </w:r>
      <w:r w:rsidR="007525CF" w:rsidRPr="004A5029">
        <w:rPr>
          <w:rStyle w:val="Hyperlink0"/>
          <w:rFonts w:ascii="Times New Roman" w:hAnsi="Times New Roman" w:cs="Times New Roman"/>
          <w:bCs/>
          <w:color w:val="000000" w:themeColor="text1"/>
        </w:rPr>
        <w:t xml:space="preserve"> </w:t>
      </w:r>
      <w:r w:rsidRPr="004A5029">
        <w:rPr>
          <w:rStyle w:val="Hyperlink0"/>
          <w:rFonts w:ascii="Times New Roman" w:hAnsi="Times New Roman" w:cs="Times New Roman"/>
          <w:bCs/>
          <w:color w:val="000000" w:themeColor="text1"/>
        </w:rPr>
        <w:t xml:space="preserve">consultivo tecnico </w:t>
      </w:r>
      <w:r w:rsidRPr="004A5029">
        <w:rPr>
          <w:rStyle w:val="Hyperlink0"/>
          <w:rFonts w:ascii="Times New Roman" w:hAnsi="Times New Roman" w:cs="Times New Roman"/>
          <w:b/>
          <w:strike/>
          <w:color w:val="000000" w:themeColor="text1"/>
        </w:rPr>
        <w:t>(CCT)</w:t>
      </w:r>
      <w:r w:rsidRPr="004A5029">
        <w:rPr>
          <w:rStyle w:val="Hyperlink0"/>
          <w:rFonts w:ascii="Times New Roman" w:hAnsi="Times New Roman" w:cs="Times New Roman"/>
          <w:bCs/>
          <w:color w:val="000000" w:themeColor="text1"/>
        </w:rPr>
        <w:t xml:space="preserve">, formato secondo le modalità di cui all’allegato V.2. Per i lavori diretti alla realizzazione delle opere pubbliche di importo pari o superiore alle soglie di rilevanza europea e di forniture e servizi di importo pari o superiore a </w:t>
      </w:r>
      <w:r w:rsidR="00C353A3" w:rsidRPr="004A5029">
        <w:rPr>
          <w:rStyle w:val="Hyperlink0"/>
          <w:rFonts w:ascii="Times New Roman" w:hAnsi="Times New Roman" w:cs="Times New Roman"/>
          <w:bCs/>
          <w:color w:val="000000" w:themeColor="text1"/>
        </w:rPr>
        <w:t>1</w:t>
      </w:r>
      <w:r w:rsidRPr="004A5029">
        <w:rPr>
          <w:rStyle w:val="Hyperlink0"/>
          <w:rFonts w:ascii="Times New Roman" w:hAnsi="Times New Roman" w:cs="Times New Roman"/>
          <w:bCs/>
          <w:color w:val="000000" w:themeColor="text1"/>
        </w:rPr>
        <w:t xml:space="preserve"> milione di euro, la costituzione del collegio è obbligatoria.</w:t>
      </w:r>
      <w:r w:rsidRPr="004A5029">
        <w:rPr>
          <w:rFonts w:ascii="Times New Roman" w:hAnsi="Times New Roman" w:cs="Times New Roman"/>
          <w:color w:val="000000" w:themeColor="text1"/>
        </w:rPr>
        <w:t xml:space="preserve"> In sede di prima applicazione del codice, l’allegato V.2 è abrogato a decorrere dalla data di entrata in vigore di un corrispondente regolamento </w:t>
      </w:r>
      <w:r w:rsidR="00364325" w:rsidRPr="004A5029">
        <w:rPr>
          <w:rFonts w:ascii="Times New Roman" w:hAnsi="Times New Roman" w:cs="Times New Roman"/>
          <w:color w:val="000000" w:themeColor="text1"/>
        </w:rPr>
        <w:t>adottato</w:t>
      </w:r>
      <w:r w:rsidRPr="004A5029">
        <w:rPr>
          <w:rFonts w:ascii="Times New Roman" w:hAnsi="Times New Roman" w:cs="Times New Roman"/>
          <w:color w:val="000000" w:themeColor="text1"/>
        </w:rPr>
        <w:t xml:space="preserve"> ai sensi dell’articolo 17, comma 3, della legge 23 agosto 1988, n. 400, </w:t>
      </w:r>
      <w:r w:rsidRPr="004A5029">
        <w:rPr>
          <w:rStyle w:val="Hyperlink0"/>
          <w:rFonts w:ascii="Times New Roman" w:hAnsi="Times New Roman" w:cs="Times New Roman"/>
          <w:bCs/>
          <w:color w:val="000000" w:themeColor="text1"/>
        </w:rPr>
        <w:t>con decreto del Ministro delle infrastrutture e dei trasporti, sentito il Consiglio superiore dei lavori pubblici</w:t>
      </w:r>
      <w:r w:rsidRPr="004A5029">
        <w:rPr>
          <w:rFonts w:ascii="Times New Roman" w:hAnsi="Times New Roman" w:cs="Times New Roman"/>
          <w:color w:val="000000" w:themeColor="text1"/>
        </w:rPr>
        <w:t>, che lo sostituisce integralmente anche in qualità di allegato al codice.</w:t>
      </w:r>
      <w:r w:rsidRPr="004A5029">
        <w:rPr>
          <w:rStyle w:val="Hyperlink0"/>
          <w:rFonts w:ascii="Times New Roman" w:hAnsi="Times New Roman" w:cs="Times New Roman"/>
          <w:bCs/>
          <w:color w:val="000000" w:themeColor="text1"/>
        </w:rPr>
        <w:t xml:space="preserve"> </w:t>
      </w:r>
    </w:p>
    <w:p w14:paraId="6436B5AD" w14:textId="5499B32C" w:rsidR="0083753D" w:rsidRPr="004A5029" w:rsidRDefault="0083753D" w:rsidP="0083753D">
      <w:pPr>
        <w:pStyle w:val="Paragrafoelenco"/>
        <w:ind w:left="0"/>
        <w:jc w:val="both"/>
        <w:rPr>
          <w:rFonts w:ascii="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2. Il </w:t>
      </w:r>
      <w:r w:rsidRPr="004A5029">
        <w:rPr>
          <w:rStyle w:val="Hyperlink0"/>
          <w:rFonts w:ascii="Times New Roman" w:hAnsi="Times New Roman" w:cs="Times New Roman"/>
          <w:b/>
          <w:bCs/>
          <w:strike/>
          <w:color w:val="000000" w:themeColor="text1"/>
        </w:rPr>
        <w:t>C</w:t>
      </w:r>
      <w:r w:rsidR="007525CF" w:rsidRPr="004A5029">
        <w:rPr>
          <w:rStyle w:val="Hyperlink0"/>
          <w:rFonts w:ascii="Times New Roman" w:hAnsi="Times New Roman" w:cs="Times New Roman"/>
          <w:b/>
          <w:bCs/>
          <w:color w:val="000000" w:themeColor="text1"/>
        </w:rPr>
        <w:t>c</w:t>
      </w:r>
      <w:r w:rsidRPr="004A5029">
        <w:rPr>
          <w:rStyle w:val="Hyperlink0"/>
          <w:rFonts w:ascii="Times New Roman" w:hAnsi="Times New Roman" w:cs="Times New Roman"/>
          <w:color w:val="000000" w:themeColor="text1"/>
        </w:rPr>
        <w:t>ollegio consultivo tecnico esprime pareri o, in assenza di una espressa volontà contraria, adotta determinazioni aventi natura di lodo contrattuale ai sensi dell'articolo 808-</w:t>
      </w:r>
      <w:r w:rsidRPr="004A5029">
        <w:rPr>
          <w:rStyle w:val="Hyperlink0"/>
          <w:rFonts w:ascii="Times New Roman" w:hAnsi="Times New Roman" w:cs="Times New Roman"/>
          <w:i/>
          <w:iCs/>
          <w:color w:val="000000" w:themeColor="text1"/>
        </w:rPr>
        <w:t>ter</w:t>
      </w:r>
      <w:r w:rsidRPr="004A5029">
        <w:rPr>
          <w:rStyle w:val="Hyperlink0"/>
          <w:rFonts w:ascii="Times New Roman" w:hAnsi="Times New Roman" w:cs="Times New Roman"/>
          <w:color w:val="000000" w:themeColor="text1"/>
        </w:rPr>
        <w:t xml:space="preserve"> del codice di procedura civile. Se la pronuncia assume valore di lodo contrattuale, l’attività di mediazione e conciliazione è comunque finalizzata alla scelta della migliore soluzione per la celere esecuzione dell’opera a regola d’arte.</w:t>
      </w:r>
    </w:p>
    <w:p w14:paraId="3F1D869D" w14:textId="3C1F26D0" w:rsidR="0083753D" w:rsidRPr="004A5029" w:rsidRDefault="0083753D" w:rsidP="0083753D">
      <w:pPr>
        <w:pStyle w:val="Paragrafoelenco"/>
        <w:tabs>
          <w:tab w:val="left" w:pos="820"/>
        </w:tabs>
        <w:ind w:left="0"/>
        <w:jc w:val="both"/>
        <w:rPr>
          <w:rFonts w:ascii="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3. L'inosservanza dei pareri o delle determinazioni del </w:t>
      </w:r>
      <w:r w:rsidR="007525CF" w:rsidRPr="004A5029">
        <w:rPr>
          <w:rStyle w:val="Hyperlink0"/>
          <w:rFonts w:ascii="Times New Roman" w:hAnsi="Times New Roman" w:cs="Times New Roman"/>
          <w:b/>
          <w:bCs/>
          <w:strike/>
          <w:color w:val="000000" w:themeColor="text1"/>
        </w:rPr>
        <w:t>C</w:t>
      </w:r>
      <w:r w:rsidR="007525CF" w:rsidRPr="004A5029">
        <w:rPr>
          <w:rStyle w:val="Hyperlink0"/>
          <w:rFonts w:ascii="Times New Roman" w:hAnsi="Times New Roman" w:cs="Times New Roman"/>
          <w:b/>
          <w:bCs/>
          <w:color w:val="000000" w:themeColor="text1"/>
        </w:rPr>
        <w:t>c</w:t>
      </w:r>
      <w:r w:rsidRPr="004A5029">
        <w:rPr>
          <w:rStyle w:val="Hyperlink0"/>
          <w:rFonts w:ascii="Times New Roman" w:hAnsi="Times New Roman" w:cs="Times New Roman"/>
          <w:color w:val="000000" w:themeColor="text1"/>
        </w:rPr>
        <w:t xml:space="preserve">ollegio consultivo tecnico è valutata ai fini della responsabilità del soggetto agente per danno erariale e costituisce, salvo prova contraria, grave inadempimento degli obblighi contrattuali. L’osservanza delle determinazioni del </w:t>
      </w:r>
      <w:r w:rsidR="007525CF" w:rsidRPr="004A5029">
        <w:rPr>
          <w:rStyle w:val="Hyperlink0"/>
          <w:rFonts w:ascii="Times New Roman" w:hAnsi="Times New Roman" w:cs="Times New Roman"/>
          <w:b/>
          <w:bCs/>
          <w:strike/>
          <w:color w:val="000000" w:themeColor="text1"/>
        </w:rPr>
        <w:t>C</w:t>
      </w:r>
      <w:r w:rsidR="007525CF" w:rsidRPr="004A5029">
        <w:rPr>
          <w:rStyle w:val="Hyperlink0"/>
          <w:rFonts w:ascii="Times New Roman" w:hAnsi="Times New Roman" w:cs="Times New Roman"/>
          <w:b/>
          <w:bCs/>
          <w:color w:val="000000" w:themeColor="text1"/>
        </w:rPr>
        <w:t>c</w:t>
      </w:r>
      <w:r w:rsidRPr="004A5029">
        <w:rPr>
          <w:rStyle w:val="Hyperlink0"/>
          <w:rFonts w:ascii="Times New Roman" w:hAnsi="Times New Roman" w:cs="Times New Roman"/>
          <w:color w:val="000000" w:themeColor="text1"/>
        </w:rPr>
        <w:t>ollegio consultivo tecnico è causa di esclusione della responsabilità per danno erariale, salva l’ipotesi di condotta dolosa.</w:t>
      </w:r>
    </w:p>
    <w:p w14:paraId="58717D39" w14:textId="77777777" w:rsidR="0083753D" w:rsidRPr="004A5029" w:rsidRDefault="0083753D" w:rsidP="0083753D">
      <w:pPr>
        <w:jc w:val="both"/>
        <w:rPr>
          <w:rFonts w:ascii="Times New Roman" w:hAnsi="Times New Roman" w:cs="Times New Roman"/>
          <w:color w:val="000000" w:themeColor="text1"/>
        </w:rPr>
      </w:pPr>
    </w:p>
    <w:p w14:paraId="48CF7407" w14:textId="77777777" w:rsidR="0083753D" w:rsidRPr="004A5029" w:rsidRDefault="0083753D" w:rsidP="0083753D">
      <w:pPr>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216.</w:t>
      </w:r>
    </w:p>
    <w:p w14:paraId="26723688" w14:textId="77777777" w:rsidR="0083753D" w:rsidRPr="004A5029" w:rsidRDefault="0083753D" w:rsidP="0083753D">
      <w:pPr>
        <w:jc w:val="both"/>
        <w:rPr>
          <w:rFonts w:ascii="Times New Roman" w:hAnsi="Times New Roman" w:cs="Times New Roman"/>
          <w:color w:val="000000" w:themeColor="text1"/>
        </w:rPr>
      </w:pPr>
      <w:r w:rsidRPr="004A5029">
        <w:rPr>
          <w:rStyle w:val="Hyperlink0"/>
          <w:rFonts w:ascii="Times New Roman" w:hAnsi="Times New Roman" w:cs="Times New Roman"/>
          <w:i/>
          <w:color w:val="000000" w:themeColor="text1"/>
        </w:rPr>
        <w:t>Pareri obbligatori</w:t>
      </w:r>
      <w:r w:rsidRPr="004A5029">
        <w:rPr>
          <w:rFonts w:ascii="Times New Roman" w:eastAsia="Times New Roman" w:hAnsi="Times New Roman" w:cs="Times New Roman"/>
          <w:i/>
          <w:iCs/>
          <w:color w:val="000000" w:themeColor="text1"/>
        </w:rPr>
        <w:t>.</w:t>
      </w:r>
    </w:p>
    <w:p w14:paraId="38CCB725" w14:textId="120454F4" w:rsidR="0083753D" w:rsidRPr="004A5029" w:rsidRDefault="0083753D" w:rsidP="0083753D">
      <w:pPr>
        <w:pStyle w:val="Paragrafoelenco"/>
        <w:ind w:left="0"/>
        <w:jc w:val="both"/>
        <w:rPr>
          <w:rStyle w:val="Rimandonotaapidipagina"/>
          <w:rFonts w:ascii="Times New Roman" w:hAnsi="Times New Roman" w:cs="Times New Roman"/>
          <w:bCs/>
          <w:color w:val="000000" w:themeColor="text1"/>
        </w:rPr>
      </w:pPr>
      <w:r w:rsidRPr="004A5029">
        <w:rPr>
          <w:rStyle w:val="Hyperlink0"/>
          <w:rFonts w:ascii="Times New Roman" w:hAnsi="Times New Roman" w:cs="Times New Roman"/>
          <w:bCs/>
          <w:color w:val="000000" w:themeColor="text1"/>
        </w:rPr>
        <w:t xml:space="preserve">1. L’acquisizione del parere del </w:t>
      </w:r>
      <w:r w:rsidR="007525CF" w:rsidRPr="004A5029">
        <w:rPr>
          <w:rStyle w:val="Hyperlink0"/>
          <w:rFonts w:ascii="Times New Roman" w:hAnsi="Times New Roman" w:cs="Times New Roman"/>
          <w:b/>
          <w:bCs/>
          <w:strike/>
          <w:color w:val="000000" w:themeColor="text1"/>
        </w:rPr>
        <w:t>C</w:t>
      </w:r>
      <w:r w:rsidR="007525CF" w:rsidRPr="004A5029">
        <w:rPr>
          <w:rStyle w:val="Hyperlink0"/>
          <w:rFonts w:ascii="Times New Roman" w:hAnsi="Times New Roman" w:cs="Times New Roman"/>
          <w:b/>
          <w:bCs/>
          <w:color w:val="000000" w:themeColor="text1"/>
        </w:rPr>
        <w:t>c</w:t>
      </w:r>
      <w:r w:rsidRPr="004A5029">
        <w:rPr>
          <w:rStyle w:val="Hyperlink0"/>
          <w:rFonts w:ascii="Times New Roman" w:hAnsi="Times New Roman" w:cs="Times New Roman"/>
          <w:bCs/>
          <w:color w:val="000000" w:themeColor="text1"/>
        </w:rPr>
        <w:t xml:space="preserve">ollegio consultivo tecnico è obbligatoria nei casi di sospensione, volontaria o coattiva, dell'esecuzione di lavori diretti alla realizzazione delle opere pubbliche di importo pari o superiore alle soglie di rilevanza europea </w:t>
      </w:r>
      <w:r w:rsidR="000364DE" w:rsidRPr="004A5029">
        <w:rPr>
          <w:rStyle w:val="Hyperlink0"/>
          <w:rFonts w:ascii="Times New Roman" w:hAnsi="Times New Roman" w:cs="Times New Roman"/>
          <w:bCs/>
          <w:color w:val="000000" w:themeColor="text1"/>
        </w:rPr>
        <w:t xml:space="preserve">di </w:t>
      </w:r>
      <w:r w:rsidRPr="004A5029">
        <w:rPr>
          <w:rStyle w:val="Hyperlink0"/>
          <w:rFonts w:ascii="Times New Roman" w:hAnsi="Times New Roman" w:cs="Times New Roman"/>
          <w:bCs/>
          <w:color w:val="000000" w:themeColor="text1"/>
        </w:rPr>
        <w:t>cui all'articolo 14, nonché nei casi dei contratti relativi a servizi e forniture di cui all’articolo 121, comma 11, secondo periodo.</w:t>
      </w:r>
    </w:p>
    <w:p w14:paraId="60ABD844" w14:textId="4FFD329F" w:rsidR="0083753D" w:rsidRPr="004A5029" w:rsidRDefault="0083753D" w:rsidP="0083753D">
      <w:pPr>
        <w:pStyle w:val="Paragrafoelenco"/>
        <w:tabs>
          <w:tab w:val="left" w:pos="820"/>
        </w:tabs>
        <w:ind w:left="0"/>
        <w:jc w:val="both"/>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2. Se, per qualsiasi motivo, i lavori non possono procedere con il soggetto designato, prima di risolvere il contratto la stazione appaltante acquisisce il parere del </w:t>
      </w:r>
      <w:r w:rsidR="007525CF" w:rsidRPr="004A5029">
        <w:rPr>
          <w:rStyle w:val="Hyperlink0"/>
          <w:rFonts w:ascii="Times New Roman" w:hAnsi="Times New Roman" w:cs="Times New Roman"/>
          <w:b/>
          <w:bCs/>
          <w:strike/>
          <w:color w:val="000000" w:themeColor="text1"/>
        </w:rPr>
        <w:t>C</w:t>
      </w:r>
      <w:r w:rsidR="007525CF" w:rsidRPr="004A5029">
        <w:rPr>
          <w:rStyle w:val="Hyperlink0"/>
          <w:rFonts w:ascii="Times New Roman" w:hAnsi="Times New Roman" w:cs="Times New Roman"/>
          <w:b/>
          <w:bCs/>
          <w:color w:val="000000" w:themeColor="text1"/>
        </w:rPr>
        <w:t>c</w:t>
      </w:r>
      <w:r w:rsidRPr="004A5029">
        <w:rPr>
          <w:rStyle w:val="Hyperlink0"/>
          <w:rFonts w:ascii="Times New Roman" w:hAnsi="Times New Roman" w:cs="Times New Roman"/>
          <w:color w:val="000000" w:themeColor="text1"/>
        </w:rPr>
        <w:t>ollegio consultivo tecnico, anche in ordine alla possibilità che gravi motivi tecnici ed economici rendano preferibile la prosecuzione con il medesimo soggetto.</w:t>
      </w:r>
    </w:p>
    <w:p w14:paraId="24BFF37B" w14:textId="731FFD83" w:rsidR="0083753D" w:rsidRPr="004A5029" w:rsidRDefault="0083753D" w:rsidP="0083753D">
      <w:pPr>
        <w:tabs>
          <w:tab w:val="left" w:pos="820"/>
        </w:tabs>
        <w:jc w:val="both"/>
        <w:rPr>
          <w:rStyle w:val="Hyperlink1"/>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3. Nel parere il </w:t>
      </w:r>
      <w:r w:rsidR="007525CF" w:rsidRPr="004A5029">
        <w:rPr>
          <w:rStyle w:val="Hyperlink0"/>
          <w:rFonts w:ascii="Times New Roman" w:hAnsi="Times New Roman" w:cs="Times New Roman"/>
          <w:b/>
          <w:bCs/>
          <w:strike/>
          <w:color w:val="000000" w:themeColor="text1"/>
        </w:rPr>
        <w:t>C</w:t>
      </w:r>
      <w:r w:rsidR="007525CF" w:rsidRPr="004A5029">
        <w:rPr>
          <w:rStyle w:val="Hyperlink0"/>
          <w:rFonts w:ascii="Times New Roman" w:hAnsi="Times New Roman" w:cs="Times New Roman"/>
          <w:b/>
          <w:bCs/>
          <w:color w:val="000000" w:themeColor="text1"/>
        </w:rPr>
        <w:t>c</w:t>
      </w:r>
      <w:r w:rsidRPr="004A5029">
        <w:rPr>
          <w:rStyle w:val="Hyperlink0"/>
          <w:rFonts w:ascii="Times New Roman" w:hAnsi="Times New Roman" w:cs="Times New Roman"/>
          <w:color w:val="000000" w:themeColor="text1"/>
        </w:rPr>
        <w:t>ollegio consultivo tecnico valuta anche la possibilità di decidere:</w:t>
      </w:r>
    </w:p>
    <w:p w14:paraId="2CA1FC06" w14:textId="77777777" w:rsidR="0083753D" w:rsidRPr="004A5029" w:rsidRDefault="0083753D" w:rsidP="0083753D">
      <w:pPr>
        <w:tabs>
          <w:tab w:val="left" w:pos="820"/>
        </w:tabs>
        <w:jc w:val="both"/>
        <w:rPr>
          <w:rStyle w:val="Hyperlink1"/>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a) se procedere all'esecuzione in via diretta dei lavori, anche avvalendosi, nei casi consentiti dalla legge, previa convenzione, di altri enti o società pubbliche nell'ambito del quadro economico dell'opera; </w:t>
      </w:r>
    </w:p>
    <w:p w14:paraId="061CD2CB" w14:textId="77777777" w:rsidR="0083753D" w:rsidRPr="004A5029" w:rsidRDefault="0083753D" w:rsidP="0083753D">
      <w:pPr>
        <w:tabs>
          <w:tab w:val="left" w:pos="820"/>
        </w:tabs>
        <w:jc w:val="both"/>
        <w:rPr>
          <w:rStyle w:val="Hyperlink1"/>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b) se interpellare progressivamente i soggetti che hanno partecipato alla originaria procedura di gara come risultanti dalla relativa graduatoria, per stipulare un nuovo contratto per l'affidamento del completamento dei lavori, se tecnicamente ed economicamente possibile e alle condizioni proposte dall'operatore economico interpellato; </w:t>
      </w:r>
    </w:p>
    <w:p w14:paraId="31D126E6" w14:textId="77777777" w:rsidR="0083753D" w:rsidRPr="004A5029" w:rsidRDefault="0083753D" w:rsidP="0083753D">
      <w:pPr>
        <w:tabs>
          <w:tab w:val="left" w:pos="820"/>
        </w:tabs>
        <w:jc w:val="both"/>
        <w:rPr>
          <w:rStyle w:val="Hyperlink1"/>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c) se indire una nuova procedura per l'affidamento del completamento dell'opera;</w:t>
      </w:r>
    </w:p>
    <w:p w14:paraId="05403F9B" w14:textId="52327587" w:rsidR="0083753D" w:rsidRPr="004A5029" w:rsidRDefault="0083753D" w:rsidP="0083753D">
      <w:pPr>
        <w:jc w:val="both"/>
        <w:rPr>
          <w:rStyle w:val="Hyperlink0"/>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d) se proporre alle autorità governative la nomina di un commissario straordinario per lo svolgimento delle attività necessarie al completamento dell'opera ai sensi dell'articolo 4 del decreto-legge </w:t>
      </w:r>
      <w:hyperlink r:id="rId39" w:history="1">
        <w:r w:rsidRPr="004A5029">
          <w:rPr>
            <w:rStyle w:val="Hyperlink0"/>
            <w:rFonts w:ascii="Times New Roman" w:hAnsi="Times New Roman" w:cs="Times New Roman"/>
            <w:color w:val="000000" w:themeColor="text1"/>
          </w:rPr>
          <w:t>18 aprile 2019, n. 32</w:t>
        </w:r>
      </w:hyperlink>
      <w:r w:rsidRPr="004A5029">
        <w:rPr>
          <w:rStyle w:val="Hyperlink0"/>
          <w:rFonts w:ascii="Times New Roman" w:hAnsi="Times New Roman" w:cs="Times New Roman"/>
          <w:color w:val="000000" w:themeColor="text1"/>
        </w:rPr>
        <w:t xml:space="preserve">, convertito, con modificazioni, dalla </w:t>
      </w:r>
      <w:hyperlink r:id="rId40" w:history="1">
        <w:r w:rsidRPr="004A5029">
          <w:rPr>
            <w:rStyle w:val="Hyperlink0"/>
            <w:rFonts w:ascii="Times New Roman" w:hAnsi="Times New Roman" w:cs="Times New Roman"/>
            <w:color w:val="000000" w:themeColor="text1"/>
          </w:rPr>
          <w:t>legge 14</w:t>
        </w:r>
      </w:hyperlink>
      <w:r w:rsidRPr="004A5029">
        <w:rPr>
          <w:rStyle w:val="Hyperlink0"/>
          <w:rFonts w:ascii="Times New Roman" w:hAnsi="Times New Roman" w:cs="Times New Roman"/>
          <w:color w:val="000000" w:themeColor="text1"/>
        </w:rPr>
        <w:t xml:space="preserve"> giugno 2019, n. 55.</w:t>
      </w:r>
    </w:p>
    <w:p w14:paraId="4F271D2B" w14:textId="0F6E468D" w:rsidR="0083753D" w:rsidRPr="004A5029" w:rsidRDefault="0083753D" w:rsidP="0083753D">
      <w:pPr>
        <w:tabs>
          <w:tab w:val="left" w:pos="820"/>
        </w:tabs>
        <w:jc w:val="both"/>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4. Quando la sospensione è imposta da gravi ragioni di ordine tecnico, idonee a incidere sulla realizzazione a regola d'arte dell'opera, in relazione alle modalità di superamento delle quali non vi è accordo tra le parti, entro </w:t>
      </w:r>
      <w:r w:rsidRPr="004A5029">
        <w:rPr>
          <w:rStyle w:val="Hyperlink0"/>
          <w:rFonts w:ascii="Times New Roman" w:hAnsi="Times New Roman" w:cs="Times New Roman"/>
          <w:b/>
          <w:bCs/>
          <w:strike/>
          <w:color w:val="000000" w:themeColor="text1"/>
        </w:rPr>
        <w:t>15</w:t>
      </w:r>
      <w:r w:rsidRPr="004A5029">
        <w:rPr>
          <w:rStyle w:val="Hyperlink0"/>
          <w:rFonts w:ascii="Times New Roman" w:hAnsi="Times New Roman" w:cs="Times New Roman"/>
          <w:b/>
          <w:bCs/>
          <w:color w:val="000000" w:themeColor="text1"/>
        </w:rPr>
        <w:t xml:space="preserve"> </w:t>
      </w:r>
      <w:r w:rsidR="004E4B92" w:rsidRPr="004A5029">
        <w:rPr>
          <w:rStyle w:val="Hyperlink0"/>
          <w:rFonts w:ascii="Times New Roman" w:hAnsi="Times New Roman" w:cs="Times New Roman"/>
          <w:b/>
          <w:bCs/>
          <w:color w:val="000000" w:themeColor="text1"/>
        </w:rPr>
        <w:t xml:space="preserve">quindici </w:t>
      </w:r>
      <w:r w:rsidRPr="004A5029">
        <w:rPr>
          <w:rStyle w:val="Hyperlink0"/>
          <w:rFonts w:ascii="Times New Roman" w:hAnsi="Times New Roman" w:cs="Times New Roman"/>
          <w:color w:val="000000" w:themeColor="text1"/>
        </w:rPr>
        <w:t xml:space="preserve">giorni dalla comunicazione della sospensione dei lavori oppure della causa che potrebbe determinarla, il </w:t>
      </w:r>
      <w:r w:rsidR="007525CF" w:rsidRPr="004A5029">
        <w:rPr>
          <w:rStyle w:val="Hyperlink0"/>
          <w:rFonts w:ascii="Times New Roman" w:hAnsi="Times New Roman" w:cs="Times New Roman"/>
          <w:b/>
          <w:bCs/>
          <w:strike/>
          <w:color w:val="000000" w:themeColor="text1"/>
        </w:rPr>
        <w:t>C</w:t>
      </w:r>
      <w:r w:rsidR="007525CF" w:rsidRPr="004A5029">
        <w:rPr>
          <w:rStyle w:val="Hyperlink0"/>
          <w:rFonts w:ascii="Times New Roman" w:hAnsi="Times New Roman" w:cs="Times New Roman"/>
          <w:b/>
          <w:bCs/>
          <w:color w:val="000000" w:themeColor="text1"/>
        </w:rPr>
        <w:t>c</w:t>
      </w:r>
      <w:r w:rsidRPr="004A5029">
        <w:rPr>
          <w:rStyle w:val="Hyperlink0"/>
          <w:rFonts w:ascii="Times New Roman" w:hAnsi="Times New Roman" w:cs="Times New Roman"/>
          <w:color w:val="000000" w:themeColor="text1"/>
        </w:rPr>
        <w:t>ollegio consultivo tecnico accerta l'esistenza di una causa tecnica di legittima sospensione dei lavori e indica le modalità, tra quelle di cui ai commi 2 e 3, con cui proseguire i lavori e le eventuali modifiche necessarie da apportare per la realizzazione dell'opera a regola d'arte. In tal caso la pronuncia assume l’efficacia di lodo contrattuale solo se tale possibilità non sia stata espressamente esclusa ai sensi di quanto disposto dall’articolo 217.</w:t>
      </w:r>
    </w:p>
    <w:p w14:paraId="5338A720" w14:textId="77777777" w:rsidR="0083753D" w:rsidRPr="004A5029" w:rsidRDefault="0083753D" w:rsidP="0083753D">
      <w:pPr>
        <w:jc w:val="both"/>
        <w:rPr>
          <w:rFonts w:ascii="Times New Roman" w:hAnsi="Times New Roman" w:cs="Times New Roman"/>
          <w:color w:val="000000" w:themeColor="text1"/>
        </w:rPr>
      </w:pPr>
    </w:p>
    <w:p w14:paraId="2B9266CB" w14:textId="77777777" w:rsidR="0083753D" w:rsidRPr="004A5029" w:rsidRDefault="0083753D" w:rsidP="0083753D">
      <w:pPr>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217.</w:t>
      </w:r>
    </w:p>
    <w:p w14:paraId="2914EC01" w14:textId="77777777" w:rsidR="0083753D" w:rsidRPr="004A5029" w:rsidRDefault="0083753D" w:rsidP="0083753D">
      <w:pPr>
        <w:jc w:val="both"/>
        <w:rPr>
          <w:rFonts w:ascii="Times New Roman" w:eastAsia="Times New Roman" w:hAnsi="Times New Roman" w:cs="Times New Roman"/>
          <w:i/>
          <w:color w:val="000000" w:themeColor="text1"/>
        </w:rPr>
      </w:pPr>
      <w:r w:rsidRPr="004A5029">
        <w:rPr>
          <w:rFonts w:ascii="Times New Roman" w:eastAsia="Times New Roman" w:hAnsi="Times New Roman" w:cs="Times New Roman"/>
          <w:i/>
          <w:color w:val="000000" w:themeColor="text1"/>
        </w:rPr>
        <w:t>Determinazioni</w:t>
      </w:r>
      <w:r w:rsidRPr="004A5029">
        <w:rPr>
          <w:rFonts w:ascii="Times New Roman" w:eastAsia="Times New Roman" w:hAnsi="Times New Roman" w:cs="Times New Roman"/>
          <w:i/>
          <w:iCs/>
          <w:color w:val="000000" w:themeColor="text1"/>
        </w:rPr>
        <w:t>.</w:t>
      </w:r>
    </w:p>
    <w:p w14:paraId="62D82794" w14:textId="4FB89283" w:rsidR="0083753D" w:rsidRPr="004A5029" w:rsidRDefault="0083753D" w:rsidP="0083753D">
      <w:pPr>
        <w:pStyle w:val="Paragrafoelenco"/>
        <w:ind w:left="0"/>
        <w:jc w:val="both"/>
        <w:rPr>
          <w:rFonts w:ascii="Times New Roman" w:hAnsi="Times New Roman" w:cs="Times New Roman"/>
          <w:bCs/>
          <w:color w:val="000000" w:themeColor="text1"/>
        </w:rPr>
      </w:pPr>
      <w:r w:rsidRPr="004A5029">
        <w:rPr>
          <w:rStyle w:val="Hyperlink0"/>
          <w:rFonts w:ascii="Times New Roman" w:hAnsi="Times New Roman" w:cs="Times New Roman"/>
          <w:bCs/>
          <w:color w:val="000000" w:themeColor="text1"/>
        </w:rPr>
        <w:t xml:space="preserve">1. Quando l’acquisizione del parere non è obbligatoria, le determinazioni del </w:t>
      </w:r>
      <w:r w:rsidR="007525CF" w:rsidRPr="004A5029">
        <w:rPr>
          <w:rStyle w:val="Hyperlink0"/>
          <w:rFonts w:ascii="Times New Roman" w:hAnsi="Times New Roman" w:cs="Times New Roman"/>
          <w:b/>
          <w:bCs/>
          <w:strike/>
          <w:color w:val="000000" w:themeColor="text1"/>
        </w:rPr>
        <w:t>C</w:t>
      </w:r>
      <w:r w:rsidR="007525CF" w:rsidRPr="004A5029">
        <w:rPr>
          <w:rStyle w:val="Hyperlink0"/>
          <w:rFonts w:ascii="Times New Roman" w:hAnsi="Times New Roman" w:cs="Times New Roman"/>
          <w:b/>
          <w:bCs/>
          <w:color w:val="000000" w:themeColor="text1"/>
        </w:rPr>
        <w:t>c</w:t>
      </w:r>
      <w:r w:rsidRPr="004A5029">
        <w:rPr>
          <w:rStyle w:val="Hyperlink0"/>
          <w:rFonts w:ascii="Times New Roman" w:hAnsi="Times New Roman" w:cs="Times New Roman"/>
          <w:bCs/>
          <w:color w:val="000000" w:themeColor="text1"/>
        </w:rPr>
        <w:t>ollegio consultivo tecnico assumono natura di lodo contrattuale ai sensi</w:t>
      </w:r>
      <w:r w:rsidRPr="004A5029">
        <w:rPr>
          <w:rStyle w:val="Hyperlink0"/>
          <w:rFonts w:ascii="Times New Roman" w:hAnsi="Times New Roman" w:cs="Times New Roman"/>
          <w:bCs/>
          <w:i/>
          <w:iCs/>
          <w:color w:val="000000" w:themeColor="text1"/>
        </w:rPr>
        <w:t xml:space="preserve"> </w:t>
      </w:r>
      <w:r w:rsidRPr="004A5029">
        <w:rPr>
          <w:rStyle w:val="Hyperlink0"/>
          <w:rFonts w:ascii="Times New Roman" w:hAnsi="Times New Roman" w:cs="Times New Roman"/>
          <w:bCs/>
          <w:color w:val="000000" w:themeColor="text1"/>
        </w:rPr>
        <w:t>dell’articolo 808-</w:t>
      </w:r>
      <w:r w:rsidRPr="004A5029">
        <w:rPr>
          <w:rStyle w:val="Hyperlink0"/>
          <w:rFonts w:ascii="Times New Roman" w:hAnsi="Times New Roman" w:cs="Times New Roman"/>
          <w:bCs/>
          <w:i/>
          <w:iCs/>
          <w:color w:val="000000" w:themeColor="text1"/>
        </w:rPr>
        <w:t xml:space="preserve">ter </w:t>
      </w:r>
      <w:r w:rsidRPr="004A5029">
        <w:rPr>
          <w:rStyle w:val="Hyperlink0"/>
          <w:rFonts w:ascii="Times New Roman" w:hAnsi="Times New Roman" w:cs="Times New Roman"/>
          <w:bCs/>
          <w:color w:val="000000" w:themeColor="text1"/>
        </w:rPr>
        <w:t xml:space="preserve">del codice di procedura civile se le parti, successivamente alla nomina del Presidente e non oltre il momento dell’insediamento del </w:t>
      </w:r>
      <w:r w:rsidR="007525CF" w:rsidRPr="004A5029">
        <w:rPr>
          <w:rStyle w:val="Hyperlink0"/>
          <w:rFonts w:ascii="Times New Roman" w:hAnsi="Times New Roman" w:cs="Times New Roman"/>
          <w:b/>
          <w:bCs/>
          <w:strike/>
          <w:color w:val="000000" w:themeColor="text1"/>
        </w:rPr>
        <w:t>C</w:t>
      </w:r>
      <w:r w:rsidR="007525CF" w:rsidRPr="004A5029">
        <w:rPr>
          <w:rStyle w:val="Hyperlink0"/>
          <w:rFonts w:ascii="Times New Roman" w:hAnsi="Times New Roman" w:cs="Times New Roman"/>
          <w:b/>
          <w:bCs/>
          <w:color w:val="000000" w:themeColor="text1"/>
        </w:rPr>
        <w:t>c</w:t>
      </w:r>
      <w:r w:rsidRPr="004A5029">
        <w:rPr>
          <w:rStyle w:val="Hyperlink0"/>
          <w:rFonts w:ascii="Times New Roman" w:hAnsi="Times New Roman" w:cs="Times New Roman"/>
          <w:bCs/>
          <w:color w:val="000000" w:themeColor="text1"/>
        </w:rPr>
        <w:t xml:space="preserve">ollegio, non abbiano diversamente disposto. La possibilità che la pronuncia del </w:t>
      </w:r>
      <w:r w:rsidRPr="004A5029">
        <w:rPr>
          <w:rStyle w:val="Hyperlink0"/>
          <w:rFonts w:ascii="Times New Roman" w:hAnsi="Times New Roman" w:cs="Times New Roman"/>
          <w:b/>
          <w:strike/>
          <w:color w:val="000000" w:themeColor="text1"/>
        </w:rPr>
        <w:t>CCT</w:t>
      </w:r>
      <w:r w:rsidRPr="004A5029">
        <w:rPr>
          <w:rStyle w:val="Hyperlink0"/>
          <w:rFonts w:ascii="Times New Roman" w:hAnsi="Times New Roman" w:cs="Times New Roman"/>
          <w:b/>
          <w:color w:val="000000" w:themeColor="text1"/>
        </w:rPr>
        <w:t xml:space="preserve"> </w:t>
      </w:r>
      <w:r w:rsidR="007525CF" w:rsidRPr="004A5029">
        <w:rPr>
          <w:rStyle w:val="Hyperlink0"/>
          <w:rFonts w:ascii="Times New Roman" w:hAnsi="Times New Roman" w:cs="Times New Roman"/>
          <w:b/>
          <w:color w:val="000000" w:themeColor="text1"/>
        </w:rPr>
        <w:t>collegio consultivo tecnico</w:t>
      </w:r>
      <w:r w:rsidR="007525CF" w:rsidRPr="004A5029">
        <w:rPr>
          <w:rStyle w:val="Hyperlink0"/>
          <w:rFonts w:ascii="Times New Roman" w:hAnsi="Times New Roman" w:cs="Times New Roman"/>
          <w:bCs/>
          <w:color w:val="000000" w:themeColor="text1"/>
        </w:rPr>
        <w:t xml:space="preserve"> </w:t>
      </w:r>
      <w:r w:rsidRPr="004A5029">
        <w:rPr>
          <w:rStyle w:val="Hyperlink0"/>
          <w:rFonts w:ascii="Times New Roman" w:hAnsi="Times New Roman" w:cs="Times New Roman"/>
          <w:bCs/>
          <w:color w:val="000000" w:themeColor="text1"/>
        </w:rPr>
        <w:t>assuma natura di lodo contrattuale è esclusa nei casi in cui è richiesto il parere sulla sospensione coattiva e sulle modalità di prosecuzione dei lavori. Il parere obbligatorio può essere sostituito dalla determinazione avente natura di lodo contrattuale nell’ipotesi di sospensione imposta da gravi ragioni di ordine tecnico ai sensi del comma 4 dell’articolo 216.</w:t>
      </w:r>
    </w:p>
    <w:p w14:paraId="13F2DB44" w14:textId="77777777" w:rsidR="0083753D" w:rsidRPr="004A5029" w:rsidRDefault="0083753D" w:rsidP="0083753D">
      <w:pPr>
        <w:pStyle w:val="Paragrafoelenco"/>
        <w:ind w:left="0"/>
        <w:jc w:val="both"/>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2. Se le parti, ai sensi di quanto disposto dal comma 1, escludono che la pronuncia possa valere come lodo contrattuale, il parere, anche se facoltativo, produce comunque gli effetti di cui al</w:t>
      </w:r>
      <w:r w:rsidRPr="004A5029">
        <w:rPr>
          <w:rFonts w:ascii="Times New Roman" w:hAnsi="Times New Roman" w:cs="Times New Roman"/>
          <w:color w:val="000000" w:themeColor="text1"/>
        </w:rPr>
        <w:t xml:space="preserve"> </w:t>
      </w:r>
      <w:r w:rsidRPr="004A5029">
        <w:rPr>
          <w:rStyle w:val="Hyperlink0"/>
          <w:rFonts w:ascii="Times New Roman" w:hAnsi="Times New Roman" w:cs="Times New Roman"/>
          <w:color w:val="000000" w:themeColor="text1"/>
        </w:rPr>
        <w:t>comma 3 dell’articolo 215.</w:t>
      </w:r>
    </w:p>
    <w:p w14:paraId="397FDEA8" w14:textId="7E422DB2" w:rsidR="0083753D" w:rsidRPr="004A5029" w:rsidRDefault="0083753D" w:rsidP="0083753D">
      <w:pPr>
        <w:pStyle w:val="Paragrafoelenco"/>
        <w:ind w:left="0"/>
        <w:jc w:val="both"/>
        <w:rPr>
          <w:rStyle w:val="Hyperlink0"/>
          <w:rFonts w:ascii="Times New Roman" w:hAnsi="Times New Roman" w:cs="Times New Roman"/>
          <w:bCs/>
          <w:color w:val="000000" w:themeColor="text1"/>
        </w:rPr>
      </w:pPr>
      <w:r w:rsidRPr="004A5029">
        <w:rPr>
          <w:rStyle w:val="Hyperlink0"/>
          <w:rFonts w:ascii="Times New Roman" w:hAnsi="Times New Roman" w:cs="Times New Roman"/>
          <w:bCs/>
          <w:color w:val="000000" w:themeColor="text1"/>
        </w:rPr>
        <w:t xml:space="preserve">3. Le determinazioni aventi natura di lodo contrattuale sono impugnabili nei casi e nei modi indicati dall’articolo </w:t>
      </w:r>
      <w:r w:rsidRPr="004A5029">
        <w:rPr>
          <w:rStyle w:val="Hyperlink0"/>
          <w:rFonts w:ascii="Times New Roman" w:hAnsi="Times New Roman" w:cs="Times New Roman"/>
          <w:b/>
          <w:strike/>
          <w:color w:val="000000" w:themeColor="text1"/>
        </w:rPr>
        <w:t>803-</w:t>
      </w:r>
      <w:r w:rsidRPr="004A5029">
        <w:rPr>
          <w:rStyle w:val="Hyperlink0"/>
          <w:rFonts w:ascii="Times New Roman" w:hAnsi="Times New Roman" w:cs="Times New Roman"/>
          <w:b/>
          <w:i/>
          <w:iCs/>
          <w:strike/>
          <w:color w:val="000000" w:themeColor="text1"/>
        </w:rPr>
        <w:t>ter</w:t>
      </w:r>
      <w:r w:rsidR="007F5018" w:rsidRPr="004A5029">
        <w:rPr>
          <w:rStyle w:val="Hyperlink0"/>
          <w:rFonts w:ascii="Times New Roman" w:hAnsi="Times New Roman" w:cs="Times New Roman"/>
          <w:b/>
          <w:i/>
          <w:iCs/>
          <w:color w:val="000000" w:themeColor="text1"/>
        </w:rPr>
        <w:t xml:space="preserve"> </w:t>
      </w:r>
      <w:r w:rsidR="007F5018" w:rsidRPr="004A5029">
        <w:rPr>
          <w:rStyle w:val="Hyperlink0"/>
          <w:rFonts w:ascii="Times New Roman" w:hAnsi="Times New Roman" w:cs="Times New Roman"/>
          <w:b/>
          <w:color w:val="000000" w:themeColor="text1"/>
        </w:rPr>
        <w:t>808-</w:t>
      </w:r>
      <w:r w:rsidR="007F5018" w:rsidRPr="004A5029">
        <w:rPr>
          <w:rStyle w:val="Hyperlink0"/>
          <w:rFonts w:ascii="Times New Roman" w:hAnsi="Times New Roman" w:cs="Times New Roman"/>
          <w:b/>
          <w:i/>
          <w:iCs/>
          <w:color w:val="000000" w:themeColor="text1"/>
        </w:rPr>
        <w:t>ter</w:t>
      </w:r>
      <w:r w:rsidRPr="004A5029">
        <w:rPr>
          <w:rStyle w:val="Hyperlink0"/>
          <w:rFonts w:ascii="Times New Roman" w:hAnsi="Times New Roman" w:cs="Times New Roman"/>
          <w:bCs/>
          <w:color w:val="000000" w:themeColor="text1"/>
        </w:rPr>
        <w:t>, secondo comma, del codice di procedura civile.</w:t>
      </w:r>
    </w:p>
    <w:p w14:paraId="61DAA4D5" w14:textId="77777777" w:rsidR="0083753D" w:rsidRPr="004A5029" w:rsidRDefault="0083753D" w:rsidP="0083753D">
      <w:pPr>
        <w:pStyle w:val="Paragrafoelenco"/>
        <w:ind w:left="0"/>
        <w:jc w:val="both"/>
        <w:rPr>
          <w:rStyle w:val="Hyperlink0"/>
          <w:rFonts w:ascii="Times New Roman" w:hAnsi="Times New Roman" w:cs="Times New Roman"/>
          <w:color w:val="000000" w:themeColor="text1"/>
        </w:rPr>
      </w:pPr>
    </w:p>
    <w:p w14:paraId="437260EA" w14:textId="77777777" w:rsidR="0083753D" w:rsidRPr="004A5029" w:rsidRDefault="0083753D" w:rsidP="0083753D">
      <w:pPr>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218.</w:t>
      </w:r>
    </w:p>
    <w:p w14:paraId="5BC2BFC7" w14:textId="266DEB68" w:rsidR="0083753D" w:rsidRPr="004A5029" w:rsidRDefault="0083753D" w:rsidP="0083753D">
      <w:pPr>
        <w:jc w:val="both"/>
        <w:rPr>
          <w:rFonts w:ascii="Times New Roman" w:eastAsia="Times New Roman" w:hAnsi="Times New Roman" w:cs="Times New Roman"/>
          <w:i/>
          <w:color w:val="000000" w:themeColor="text1"/>
        </w:rPr>
      </w:pPr>
      <w:r w:rsidRPr="004A5029">
        <w:rPr>
          <w:rStyle w:val="Hyperlink0"/>
          <w:rFonts w:ascii="Times New Roman" w:hAnsi="Times New Roman" w:cs="Times New Roman"/>
          <w:i/>
          <w:iCs/>
          <w:color w:val="000000" w:themeColor="text1"/>
        </w:rPr>
        <w:t xml:space="preserve">Costituzione facoltativa del </w:t>
      </w:r>
      <w:r w:rsidR="007525CF" w:rsidRPr="004A5029">
        <w:rPr>
          <w:rStyle w:val="Hyperlink0"/>
          <w:rFonts w:ascii="Times New Roman" w:hAnsi="Times New Roman" w:cs="Times New Roman"/>
          <w:b/>
          <w:bCs/>
          <w:strike/>
          <w:color w:val="000000" w:themeColor="text1"/>
        </w:rPr>
        <w:t>C</w:t>
      </w:r>
      <w:r w:rsidR="007525CF" w:rsidRPr="004A5029">
        <w:rPr>
          <w:rStyle w:val="Hyperlink0"/>
          <w:rFonts w:ascii="Times New Roman" w:hAnsi="Times New Roman" w:cs="Times New Roman"/>
          <w:b/>
          <w:bCs/>
          <w:i/>
          <w:iCs/>
          <w:color w:val="000000" w:themeColor="text1"/>
        </w:rPr>
        <w:t>c</w:t>
      </w:r>
      <w:r w:rsidRPr="004A5029">
        <w:rPr>
          <w:rStyle w:val="Hyperlink0"/>
          <w:rFonts w:ascii="Times New Roman" w:hAnsi="Times New Roman" w:cs="Times New Roman"/>
          <w:i/>
          <w:iCs/>
          <w:color w:val="000000" w:themeColor="text1"/>
        </w:rPr>
        <w:t>ollegio consultivo tecnico</w:t>
      </w:r>
      <w:r w:rsidRPr="004A5029">
        <w:rPr>
          <w:rFonts w:ascii="Times New Roman" w:eastAsia="Times New Roman" w:hAnsi="Times New Roman" w:cs="Times New Roman"/>
          <w:i/>
          <w:iCs/>
          <w:color w:val="000000" w:themeColor="text1"/>
        </w:rPr>
        <w:t>.</w:t>
      </w:r>
    </w:p>
    <w:p w14:paraId="0C61C432" w14:textId="793B6240" w:rsidR="0083753D" w:rsidRPr="004A5029" w:rsidRDefault="0083753D" w:rsidP="0083753D">
      <w:pPr>
        <w:jc w:val="both"/>
        <w:rPr>
          <w:rFonts w:ascii="Times New Roman" w:hAnsi="Times New Roman" w:cs="Times New Roman"/>
          <w:color w:val="000000" w:themeColor="text1"/>
        </w:rPr>
      </w:pPr>
      <w:r w:rsidRPr="004A5029">
        <w:rPr>
          <w:rFonts w:ascii="Times New Roman" w:eastAsia="Times New Roman" w:hAnsi="Times New Roman" w:cs="Times New Roman"/>
          <w:color w:val="000000" w:themeColor="text1"/>
        </w:rPr>
        <w:t>1. Le stazioni appaltanti e gli enti concedenti, tramite il RUP, possono costituire</w:t>
      </w:r>
      <w:r w:rsidR="000364DE" w:rsidRPr="004A5029">
        <w:rPr>
          <w:rFonts w:ascii="Times New Roman" w:eastAsia="Times New Roman" w:hAnsi="Times New Roman" w:cs="Times New Roman"/>
          <w:color w:val="000000" w:themeColor="text1"/>
        </w:rPr>
        <w:t>,</w:t>
      </w:r>
      <w:r w:rsidRPr="004A5029">
        <w:rPr>
          <w:rFonts w:ascii="Times New Roman" w:eastAsia="Times New Roman" w:hAnsi="Times New Roman" w:cs="Times New Roman"/>
          <w:color w:val="000000" w:themeColor="text1"/>
        </w:rPr>
        <w:t xml:space="preserve"> secondo le modalità di cui all’allegato V.2</w:t>
      </w:r>
      <w:r w:rsidR="000364DE" w:rsidRPr="004A5029">
        <w:rPr>
          <w:rFonts w:ascii="Times New Roman" w:eastAsia="Times New Roman" w:hAnsi="Times New Roman" w:cs="Times New Roman"/>
          <w:color w:val="000000" w:themeColor="text1"/>
        </w:rPr>
        <w:t>,</w:t>
      </w:r>
      <w:r w:rsidRPr="004A5029">
        <w:rPr>
          <w:rFonts w:ascii="Times New Roman" w:eastAsia="Times New Roman" w:hAnsi="Times New Roman" w:cs="Times New Roman"/>
          <w:color w:val="000000" w:themeColor="text1"/>
        </w:rPr>
        <w:t xml:space="preserve"> un </w:t>
      </w:r>
      <w:r w:rsidR="007525CF" w:rsidRPr="004A5029">
        <w:rPr>
          <w:rStyle w:val="Hyperlink0"/>
          <w:rFonts w:ascii="Times New Roman" w:hAnsi="Times New Roman" w:cs="Times New Roman"/>
          <w:b/>
          <w:bCs/>
          <w:strike/>
          <w:color w:val="000000" w:themeColor="text1"/>
        </w:rPr>
        <w:t>C</w:t>
      </w:r>
      <w:r w:rsidR="007525CF" w:rsidRPr="004A5029">
        <w:rPr>
          <w:rStyle w:val="Hyperlink0"/>
          <w:rFonts w:ascii="Times New Roman" w:hAnsi="Times New Roman" w:cs="Times New Roman"/>
          <w:b/>
          <w:bCs/>
          <w:color w:val="000000" w:themeColor="text1"/>
        </w:rPr>
        <w:t>c</w:t>
      </w:r>
      <w:r w:rsidRPr="004A5029">
        <w:rPr>
          <w:rFonts w:ascii="Times New Roman" w:eastAsia="Times New Roman" w:hAnsi="Times New Roman" w:cs="Times New Roman"/>
          <w:color w:val="000000" w:themeColor="text1"/>
        </w:rPr>
        <w:t>ollegio consultivo tecnico</w:t>
      </w:r>
      <w:r w:rsidR="0081782D" w:rsidRPr="004A5029">
        <w:rPr>
          <w:rFonts w:ascii="Times New Roman" w:eastAsia="Times New Roman" w:hAnsi="Times New Roman" w:cs="Times New Roman"/>
          <w:color w:val="000000" w:themeColor="text1"/>
        </w:rPr>
        <w:t>,</w:t>
      </w:r>
      <w:r w:rsidRPr="004A5029">
        <w:rPr>
          <w:rFonts w:ascii="Times New Roman" w:eastAsia="Times New Roman" w:hAnsi="Times New Roman" w:cs="Times New Roman"/>
          <w:color w:val="000000" w:themeColor="text1"/>
        </w:rPr>
        <w:t xml:space="preserve"> formato da tre componenti</w:t>
      </w:r>
      <w:r w:rsidR="0081782D" w:rsidRPr="004A5029">
        <w:rPr>
          <w:rFonts w:ascii="Times New Roman" w:eastAsia="Times New Roman" w:hAnsi="Times New Roman" w:cs="Times New Roman"/>
          <w:color w:val="000000" w:themeColor="text1"/>
        </w:rPr>
        <w:t>,</w:t>
      </w:r>
      <w:r w:rsidRPr="004A5029">
        <w:rPr>
          <w:rFonts w:ascii="Times New Roman" w:eastAsia="Times New Roman" w:hAnsi="Times New Roman" w:cs="Times New Roman"/>
          <w:color w:val="000000" w:themeColor="text1"/>
        </w:rPr>
        <w:t xml:space="preserve"> per risolvere problemi tecnici o giuridici di ogni natura suscettibili di insorgere anche nella fase antecedente alla esecuzione del contratto, ivi comprese le determinazioni delle caratteristiche delle opere e le altre clausole e condizioni del bando o dell'invito, nonché la verifica del possesso dei requisiti di partecipazione e dei criteri di selezione e di aggiudicazione.</w:t>
      </w:r>
      <w:r w:rsidRPr="004A5029">
        <w:rPr>
          <w:rStyle w:val="Nessuno"/>
          <w:rFonts w:ascii="Times New Roman" w:hAnsi="Times New Roman" w:cs="Times New Roman"/>
          <w:color w:val="000000" w:themeColor="text1"/>
        </w:rPr>
        <w:t xml:space="preserve"> </w:t>
      </w:r>
    </w:p>
    <w:p w14:paraId="2AEAF47F" w14:textId="77777777" w:rsidR="0083753D" w:rsidRPr="004A5029" w:rsidRDefault="0083753D" w:rsidP="0083753D">
      <w:pPr>
        <w:jc w:val="both"/>
        <w:rPr>
          <w:rStyle w:val="Nessuno"/>
          <w:rFonts w:ascii="Times New Roman" w:eastAsia="Times New Roman" w:hAnsi="Times New Roman" w:cs="Times New Roman"/>
          <w:color w:val="000000" w:themeColor="text1"/>
        </w:rPr>
      </w:pPr>
    </w:p>
    <w:p w14:paraId="3576E6AB" w14:textId="77777777" w:rsidR="0083753D" w:rsidRPr="004A5029" w:rsidRDefault="0083753D" w:rsidP="0083753D">
      <w:pPr>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219.</w:t>
      </w:r>
    </w:p>
    <w:p w14:paraId="70B2CC93" w14:textId="0ED22EBB" w:rsidR="0083753D" w:rsidRPr="004A5029" w:rsidRDefault="0083753D" w:rsidP="0083753D">
      <w:pPr>
        <w:jc w:val="both"/>
        <w:rPr>
          <w:rFonts w:ascii="Times New Roman" w:eastAsia="Times New Roman" w:hAnsi="Times New Roman" w:cs="Times New Roman"/>
          <w:b/>
          <w:bCs/>
          <w:i/>
          <w:color w:val="000000" w:themeColor="text1"/>
        </w:rPr>
      </w:pPr>
      <w:r w:rsidRPr="004A5029">
        <w:rPr>
          <w:rStyle w:val="Hyperlink0"/>
          <w:rFonts w:ascii="Times New Roman" w:hAnsi="Times New Roman" w:cs="Times New Roman"/>
          <w:i/>
          <w:color w:val="000000" w:themeColor="text1"/>
        </w:rPr>
        <w:t>Scioglimento</w:t>
      </w:r>
      <w:r w:rsidR="007525CF" w:rsidRPr="004A5029">
        <w:rPr>
          <w:rStyle w:val="Hyperlink0"/>
          <w:rFonts w:ascii="Times New Roman" w:hAnsi="Times New Roman" w:cs="Times New Roman"/>
          <w:i/>
          <w:color w:val="000000" w:themeColor="text1"/>
        </w:rPr>
        <w:t xml:space="preserve"> </w:t>
      </w:r>
      <w:r w:rsidR="007525CF" w:rsidRPr="004A5029">
        <w:rPr>
          <w:rStyle w:val="Hyperlink0"/>
          <w:rFonts w:ascii="Times New Roman" w:hAnsi="Times New Roman" w:cs="Times New Roman"/>
          <w:b/>
          <w:bCs/>
          <w:i/>
          <w:color w:val="000000" w:themeColor="text1"/>
        </w:rPr>
        <w:t>del collegio consultivo tecnico</w:t>
      </w:r>
      <w:r w:rsidRPr="004A5029">
        <w:rPr>
          <w:rFonts w:ascii="Times New Roman" w:eastAsia="Times New Roman" w:hAnsi="Times New Roman" w:cs="Times New Roman"/>
          <w:b/>
          <w:bCs/>
          <w:i/>
          <w:iCs/>
          <w:color w:val="000000" w:themeColor="text1"/>
        </w:rPr>
        <w:t>.</w:t>
      </w:r>
    </w:p>
    <w:p w14:paraId="6654EF70" w14:textId="6E922519" w:rsidR="0083753D" w:rsidRPr="004A5029" w:rsidRDefault="0083753D" w:rsidP="0083753D">
      <w:pPr>
        <w:tabs>
          <w:tab w:val="left" w:pos="820"/>
        </w:tabs>
        <w:jc w:val="both"/>
        <w:rPr>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1. Il </w:t>
      </w:r>
      <w:r w:rsidR="007525CF" w:rsidRPr="004A5029">
        <w:rPr>
          <w:rStyle w:val="Hyperlink0"/>
          <w:rFonts w:ascii="Times New Roman" w:hAnsi="Times New Roman" w:cs="Times New Roman"/>
          <w:b/>
          <w:bCs/>
          <w:strike/>
          <w:color w:val="000000" w:themeColor="text1"/>
        </w:rPr>
        <w:t>C</w:t>
      </w:r>
      <w:r w:rsidR="007525CF" w:rsidRPr="004A5029">
        <w:rPr>
          <w:rStyle w:val="Hyperlink0"/>
          <w:rFonts w:ascii="Times New Roman" w:hAnsi="Times New Roman" w:cs="Times New Roman"/>
          <w:b/>
          <w:bCs/>
          <w:color w:val="000000" w:themeColor="text1"/>
        </w:rPr>
        <w:t>c</w:t>
      </w:r>
      <w:r w:rsidRPr="004A5029">
        <w:rPr>
          <w:rStyle w:val="Hyperlink0"/>
          <w:rFonts w:ascii="Times New Roman" w:hAnsi="Times New Roman" w:cs="Times New Roman"/>
          <w:color w:val="000000" w:themeColor="text1"/>
        </w:rPr>
        <w:t>ollegio consultivo tecnico è sciolto al termine dell'esecuzione del contratto oppure, nelle ipotesi in cui non ne è obbligatoria la costituzione, anche in un momento anteriore su accordo delle parti.</w:t>
      </w:r>
    </w:p>
    <w:p w14:paraId="281B37BA" w14:textId="77777777" w:rsidR="0083753D" w:rsidRPr="004A5029" w:rsidRDefault="0083753D" w:rsidP="0083753D">
      <w:pPr>
        <w:jc w:val="both"/>
        <w:rPr>
          <w:rStyle w:val="Nessuno"/>
          <w:rFonts w:ascii="Times New Roman" w:eastAsia="Times New Roman" w:hAnsi="Times New Roman" w:cs="Times New Roman"/>
          <w:color w:val="000000" w:themeColor="text1"/>
        </w:rPr>
      </w:pPr>
    </w:p>
    <w:p w14:paraId="7341E3D4" w14:textId="77777777" w:rsidR="0083753D" w:rsidRPr="004A5029" w:rsidRDefault="0083753D" w:rsidP="0083753D">
      <w:pPr>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220.</w:t>
      </w:r>
    </w:p>
    <w:p w14:paraId="623C4889" w14:textId="6F876D92" w:rsidR="0083753D" w:rsidRPr="004A5029" w:rsidRDefault="61A39B59" w:rsidP="6E003A1F">
      <w:pPr>
        <w:jc w:val="both"/>
        <w:rPr>
          <w:rFonts w:ascii="Times New Roman" w:eastAsia="Times New Roman" w:hAnsi="Times New Roman" w:cs="Times New Roman"/>
          <w:i/>
          <w:iCs/>
          <w:color w:val="000000" w:themeColor="text1"/>
        </w:rPr>
      </w:pPr>
      <w:r w:rsidRPr="004A5029">
        <w:rPr>
          <w:rFonts w:ascii="Times New Roman" w:eastAsia="Times New Roman" w:hAnsi="Times New Roman" w:cs="Times New Roman"/>
          <w:i/>
          <w:iCs/>
          <w:color w:val="000000" w:themeColor="text1"/>
        </w:rPr>
        <w:t>Pareri di precontenzioso e legittimazione ad agire dell’ANAC</w:t>
      </w:r>
      <w:r w:rsidR="0083753D" w:rsidRPr="004A5029">
        <w:rPr>
          <w:rFonts w:ascii="Times New Roman" w:eastAsia="Times New Roman" w:hAnsi="Times New Roman" w:cs="Times New Roman"/>
          <w:i/>
          <w:iCs/>
          <w:color w:val="000000" w:themeColor="text1"/>
        </w:rPr>
        <w:t>.</w:t>
      </w:r>
    </w:p>
    <w:p w14:paraId="0F7C7345" w14:textId="6BE5AC3E" w:rsidR="0083753D" w:rsidRPr="004A5029" w:rsidRDefault="0083753D" w:rsidP="0083753D">
      <w:pPr>
        <w:jc w:val="both"/>
        <w:rPr>
          <w:rStyle w:val="Nessuno"/>
          <w:rFonts w:ascii="Times New Roman" w:hAnsi="Times New Roman" w:cs="Times New Roman"/>
          <w:color w:val="000000" w:themeColor="text1"/>
        </w:rPr>
      </w:pPr>
      <w:r w:rsidRPr="004A5029">
        <w:rPr>
          <w:rStyle w:val="Nessuno"/>
          <w:rFonts w:ascii="Times New Roman" w:hAnsi="Times New Roman" w:cs="Times New Roman"/>
          <w:color w:val="000000" w:themeColor="text1"/>
        </w:rPr>
        <w:t xml:space="preserve">1. Su iniziativa della stazione appaltante, dell’ente concedente o di una o più delle altre parti, l'ANAC esprime parere, previo contraddittorio, su questioni insorte durante lo svolgimento delle procedure di gara, entro </w:t>
      </w:r>
      <w:r w:rsidRPr="004A5029">
        <w:rPr>
          <w:rStyle w:val="Nessuno"/>
          <w:rFonts w:ascii="Times New Roman" w:hAnsi="Times New Roman" w:cs="Times New Roman"/>
          <w:b/>
          <w:bCs/>
          <w:strike/>
          <w:color w:val="000000" w:themeColor="text1"/>
        </w:rPr>
        <w:t>30</w:t>
      </w:r>
      <w:r w:rsidRPr="004A5029">
        <w:rPr>
          <w:rStyle w:val="Nessuno"/>
          <w:rFonts w:ascii="Times New Roman" w:hAnsi="Times New Roman" w:cs="Times New Roman"/>
          <w:b/>
          <w:bCs/>
          <w:color w:val="000000" w:themeColor="text1"/>
        </w:rPr>
        <w:t xml:space="preserve"> </w:t>
      </w:r>
      <w:r w:rsidR="004E4B92" w:rsidRPr="004A5029">
        <w:rPr>
          <w:rStyle w:val="Nessuno"/>
          <w:rFonts w:ascii="Times New Roman" w:hAnsi="Times New Roman" w:cs="Times New Roman"/>
          <w:b/>
          <w:bCs/>
          <w:color w:val="000000" w:themeColor="text1"/>
        </w:rPr>
        <w:t xml:space="preserve">trenta </w:t>
      </w:r>
      <w:r w:rsidRPr="004A5029">
        <w:rPr>
          <w:rStyle w:val="Nessuno"/>
          <w:rFonts w:ascii="Times New Roman" w:hAnsi="Times New Roman" w:cs="Times New Roman"/>
          <w:color w:val="000000" w:themeColor="text1"/>
        </w:rPr>
        <w:t xml:space="preserve">giorni dalla ricezione della richiesta. L’operatore economico che abbia richiesto il parere o vi abbia aderito lo può impugnare esclusivamente per violazione delle regole di diritto relative al merito della controversia. La stazione appaltante o l’ente concedente che non intenda conformarsi al parere comunica, con provvedimento da adottare entro </w:t>
      </w:r>
      <w:r w:rsidRPr="004A5029">
        <w:rPr>
          <w:rStyle w:val="Nessuno"/>
          <w:rFonts w:ascii="Times New Roman" w:hAnsi="Times New Roman" w:cs="Times New Roman"/>
          <w:b/>
          <w:bCs/>
          <w:strike/>
          <w:color w:val="000000" w:themeColor="text1"/>
        </w:rPr>
        <w:t>15</w:t>
      </w:r>
      <w:r w:rsidRPr="004A5029">
        <w:rPr>
          <w:rStyle w:val="Nessuno"/>
          <w:rFonts w:ascii="Times New Roman" w:hAnsi="Times New Roman" w:cs="Times New Roman"/>
          <w:b/>
          <w:bCs/>
          <w:color w:val="000000" w:themeColor="text1"/>
        </w:rPr>
        <w:t xml:space="preserve"> </w:t>
      </w:r>
      <w:r w:rsidR="004E4B92" w:rsidRPr="004A5029">
        <w:rPr>
          <w:rStyle w:val="Nessuno"/>
          <w:rFonts w:ascii="Times New Roman" w:hAnsi="Times New Roman" w:cs="Times New Roman"/>
          <w:b/>
          <w:bCs/>
          <w:color w:val="000000" w:themeColor="text1"/>
        </w:rPr>
        <w:t xml:space="preserve">quindici </w:t>
      </w:r>
      <w:r w:rsidRPr="004A5029">
        <w:rPr>
          <w:rStyle w:val="Nessuno"/>
          <w:rFonts w:ascii="Times New Roman" w:hAnsi="Times New Roman" w:cs="Times New Roman"/>
          <w:color w:val="000000" w:themeColor="text1"/>
        </w:rPr>
        <w:t xml:space="preserve">giorni, le relative motivazioni alle parti interessate e all’ANAC, che può proporre il ricorso di cui al comma 3. </w:t>
      </w:r>
    </w:p>
    <w:p w14:paraId="096289CA" w14:textId="77777777" w:rsidR="0083753D" w:rsidRPr="004A5029" w:rsidRDefault="0083753D" w:rsidP="0083753D">
      <w:pPr>
        <w:jc w:val="both"/>
        <w:rPr>
          <w:rStyle w:val="Nessuno"/>
          <w:rFonts w:ascii="Times New Roman" w:hAnsi="Times New Roman" w:cs="Times New Roman"/>
          <w:color w:val="000000" w:themeColor="text1"/>
        </w:rPr>
      </w:pPr>
      <w:r w:rsidRPr="004A5029">
        <w:rPr>
          <w:rStyle w:val="Nessuno"/>
          <w:rFonts w:ascii="Times New Roman" w:hAnsi="Times New Roman" w:cs="Times New Roman"/>
          <w:color w:val="000000" w:themeColor="text1"/>
        </w:rPr>
        <w:t>2. L'ANAC è legittimata ad agire in giudizio per l'impugnazione dei bandi, degli altri atti generali e dei provvedimenti relativi a contratti di rilevante impatto, emessi da qualsiasi stazione appaltante, qualora ritenga che essi violino le norme in materia di contratti pubblici relativi a lavori, servizi e forniture.</w:t>
      </w:r>
    </w:p>
    <w:p w14:paraId="255CD8EC" w14:textId="73A66260" w:rsidR="0083753D" w:rsidRPr="004A5029" w:rsidRDefault="0083753D" w:rsidP="0083753D">
      <w:pPr>
        <w:jc w:val="both"/>
        <w:rPr>
          <w:rStyle w:val="Nessuno"/>
          <w:rFonts w:ascii="Times New Roman" w:hAnsi="Times New Roman" w:cs="Times New Roman"/>
          <w:color w:val="000000" w:themeColor="text1"/>
          <w:shd w:val="clear" w:color="auto" w:fill="FFFF00"/>
        </w:rPr>
      </w:pPr>
      <w:r w:rsidRPr="004A5029">
        <w:rPr>
          <w:rStyle w:val="Nessuno"/>
          <w:rFonts w:ascii="Times New Roman" w:hAnsi="Times New Roman" w:cs="Times New Roman"/>
          <w:color w:val="000000" w:themeColor="text1"/>
        </w:rPr>
        <w:t xml:space="preserve">3. Se ritiene che una stazione appaltante abbia adottato un provvedimento viziato da gravi violazioni del codice l'ANAC emette, entro </w:t>
      </w:r>
      <w:r w:rsidRPr="004A5029">
        <w:rPr>
          <w:rStyle w:val="Nessuno"/>
          <w:rFonts w:ascii="Times New Roman" w:hAnsi="Times New Roman" w:cs="Times New Roman"/>
          <w:b/>
          <w:bCs/>
          <w:strike/>
          <w:color w:val="000000" w:themeColor="text1"/>
        </w:rPr>
        <w:t>60</w:t>
      </w:r>
      <w:r w:rsidRPr="004A5029">
        <w:rPr>
          <w:rStyle w:val="Nessuno"/>
          <w:rFonts w:ascii="Times New Roman" w:hAnsi="Times New Roman" w:cs="Times New Roman"/>
          <w:b/>
          <w:bCs/>
          <w:color w:val="000000" w:themeColor="text1"/>
        </w:rPr>
        <w:t xml:space="preserve"> </w:t>
      </w:r>
      <w:r w:rsidR="004E4B92" w:rsidRPr="004A5029">
        <w:rPr>
          <w:rStyle w:val="Nessuno"/>
          <w:rFonts w:ascii="Times New Roman" w:hAnsi="Times New Roman" w:cs="Times New Roman"/>
          <w:b/>
          <w:bCs/>
          <w:color w:val="000000" w:themeColor="text1"/>
        </w:rPr>
        <w:t xml:space="preserve">sessanta </w:t>
      </w:r>
      <w:r w:rsidRPr="004A5029">
        <w:rPr>
          <w:rStyle w:val="Nessuno"/>
          <w:rFonts w:ascii="Times New Roman" w:hAnsi="Times New Roman" w:cs="Times New Roman"/>
          <w:color w:val="000000" w:themeColor="text1"/>
        </w:rPr>
        <w:t>giorni</w:t>
      </w:r>
      <w:r w:rsidRPr="004A5029">
        <w:rPr>
          <w:rFonts w:ascii="Times New Roman" w:hAnsi="Times New Roman" w:cs="Times New Roman"/>
          <w:color w:val="000000" w:themeColor="text1"/>
        </w:rPr>
        <w:t xml:space="preserve"> </w:t>
      </w:r>
      <w:r w:rsidRPr="004A5029">
        <w:rPr>
          <w:rStyle w:val="Nessuno"/>
          <w:rFonts w:ascii="Times New Roman" w:hAnsi="Times New Roman" w:cs="Times New Roman"/>
          <w:color w:val="000000" w:themeColor="text1"/>
        </w:rPr>
        <w:t>dalla notizia della violazione, un parere motivato nel quale indica specificamente i vizi di legittimità riscontrati.</w:t>
      </w:r>
      <w:r w:rsidRPr="004A5029">
        <w:rPr>
          <w:rFonts w:ascii="Times New Roman" w:hAnsi="Times New Roman" w:cs="Times New Roman"/>
          <w:color w:val="000000" w:themeColor="text1"/>
        </w:rPr>
        <w:t xml:space="preserve"> </w:t>
      </w:r>
      <w:r w:rsidRPr="004A5029">
        <w:rPr>
          <w:rStyle w:val="Nessuno"/>
          <w:rFonts w:ascii="Times New Roman" w:hAnsi="Times New Roman" w:cs="Times New Roman"/>
          <w:color w:val="000000" w:themeColor="text1"/>
        </w:rPr>
        <w:t xml:space="preserve">Con il regolamento di cui al comma 4, l’Autorità individua un termine massimo, che decorre dall’adozione o dalla pubblicazione dell’atto contenente la violazione, entro il quale il parere può essere emesso. Il parere è trasmesso alla stazione appaltante. Se la stazione appaltante non vi si conforma entro il termine assegnato dall'ANAC, comunque non superiore a </w:t>
      </w:r>
      <w:r w:rsidR="004E4B92" w:rsidRPr="004A5029">
        <w:rPr>
          <w:rStyle w:val="Nessuno"/>
          <w:rFonts w:ascii="Times New Roman" w:hAnsi="Times New Roman" w:cs="Times New Roman"/>
          <w:b/>
          <w:bCs/>
          <w:strike/>
          <w:color w:val="000000" w:themeColor="text1"/>
        </w:rPr>
        <w:t>30</w:t>
      </w:r>
      <w:r w:rsidR="004E4B92" w:rsidRPr="004A5029">
        <w:rPr>
          <w:rStyle w:val="Nessuno"/>
          <w:rFonts w:ascii="Times New Roman" w:hAnsi="Times New Roman" w:cs="Times New Roman"/>
          <w:b/>
          <w:bCs/>
          <w:color w:val="000000" w:themeColor="text1"/>
        </w:rPr>
        <w:t xml:space="preserve"> trenta</w:t>
      </w:r>
      <w:r w:rsidRPr="004A5029">
        <w:rPr>
          <w:rStyle w:val="Nessuno"/>
          <w:rFonts w:ascii="Times New Roman" w:hAnsi="Times New Roman" w:cs="Times New Roman"/>
          <w:color w:val="000000" w:themeColor="text1"/>
        </w:rPr>
        <w:t xml:space="preserve"> giorni dalla trasmissione, l'Autorità può presentare ricorso, entro i successivi </w:t>
      </w:r>
      <w:r w:rsidR="004E4B92" w:rsidRPr="004A5029">
        <w:rPr>
          <w:rStyle w:val="Nessuno"/>
          <w:rFonts w:ascii="Times New Roman" w:hAnsi="Times New Roman" w:cs="Times New Roman"/>
          <w:b/>
          <w:bCs/>
          <w:strike/>
          <w:color w:val="000000" w:themeColor="text1"/>
        </w:rPr>
        <w:t>30</w:t>
      </w:r>
      <w:r w:rsidR="004E4B92" w:rsidRPr="004A5029">
        <w:rPr>
          <w:rStyle w:val="Nessuno"/>
          <w:rFonts w:ascii="Times New Roman" w:hAnsi="Times New Roman" w:cs="Times New Roman"/>
          <w:b/>
          <w:bCs/>
          <w:color w:val="000000" w:themeColor="text1"/>
        </w:rPr>
        <w:t xml:space="preserve"> trenta</w:t>
      </w:r>
      <w:r w:rsidRPr="004A5029">
        <w:rPr>
          <w:rStyle w:val="Nessuno"/>
          <w:rFonts w:ascii="Times New Roman" w:hAnsi="Times New Roman" w:cs="Times New Roman"/>
          <w:color w:val="000000" w:themeColor="text1"/>
        </w:rPr>
        <w:t xml:space="preserve"> giorni, innanzi al giudice amministrativo, ai sensi dell'articolo 120 del codice del processo amministrativo</w:t>
      </w:r>
      <w:r w:rsidR="00422AFC" w:rsidRPr="004A5029">
        <w:rPr>
          <w:rStyle w:val="Nessuno"/>
          <w:rFonts w:ascii="Times New Roman" w:hAnsi="Times New Roman" w:cs="Times New Roman"/>
          <w:b/>
          <w:bCs/>
          <w:color w:val="000000" w:themeColor="text1"/>
        </w:rPr>
        <w:t>,</w:t>
      </w:r>
      <w:r w:rsidR="00BD4B50" w:rsidRPr="004A5029">
        <w:rPr>
          <w:rStyle w:val="Nessuno"/>
          <w:rFonts w:ascii="Times New Roman" w:hAnsi="Times New Roman" w:cs="Times New Roman"/>
          <w:b/>
          <w:bCs/>
          <w:color w:val="000000" w:themeColor="text1"/>
        </w:rPr>
        <w:t xml:space="preserve"> </w:t>
      </w:r>
      <w:r w:rsidR="00BD4B50" w:rsidRPr="004A5029">
        <w:rPr>
          <w:rFonts w:ascii="Times New Roman" w:hAnsi="Times New Roman" w:cs="Times New Roman"/>
          <w:b/>
          <w:bCs/>
          <w:color w:val="000000" w:themeColor="text1"/>
        </w:rPr>
        <w:t>di cui all'allegato 1 al decreto legislativo 2 luglio 2010, n. 104</w:t>
      </w:r>
      <w:r w:rsidRPr="004A5029">
        <w:rPr>
          <w:rStyle w:val="Hyperlink4"/>
          <w:rFonts w:eastAsia="Arial Unicode MS"/>
          <w:b/>
          <w:bCs/>
          <w:color w:val="000000" w:themeColor="text1"/>
        </w:rPr>
        <w:t>.</w:t>
      </w:r>
    </w:p>
    <w:p w14:paraId="69725F08" w14:textId="77777777" w:rsidR="0083753D" w:rsidRPr="004A5029" w:rsidRDefault="0083753D" w:rsidP="0083753D">
      <w:pPr>
        <w:jc w:val="both"/>
        <w:rPr>
          <w:rStyle w:val="Nessuno"/>
          <w:rFonts w:ascii="Times New Roman" w:hAnsi="Times New Roman" w:cs="Times New Roman"/>
          <w:color w:val="000000" w:themeColor="text1"/>
          <w:shd w:val="clear" w:color="auto" w:fill="FFFF00"/>
        </w:rPr>
      </w:pPr>
      <w:r w:rsidRPr="004A5029">
        <w:rPr>
          <w:rStyle w:val="Hyperlink4"/>
          <w:rFonts w:eastAsia="Arial Unicode MS"/>
          <w:color w:val="000000" w:themeColor="text1"/>
        </w:rPr>
        <w:t>4. L'ANAC, con proprio regolamento,</w:t>
      </w:r>
      <w:r w:rsidRPr="004A5029">
        <w:rPr>
          <w:rFonts w:ascii="Times New Roman" w:hAnsi="Times New Roman" w:cs="Times New Roman"/>
          <w:color w:val="000000" w:themeColor="text1"/>
        </w:rPr>
        <w:t xml:space="preserve"> </w:t>
      </w:r>
      <w:r w:rsidRPr="004A5029">
        <w:rPr>
          <w:rStyle w:val="Hyperlink4"/>
          <w:rFonts w:eastAsia="Arial Unicode MS"/>
          <w:color w:val="000000" w:themeColor="text1"/>
        </w:rPr>
        <w:t>può individuare i casi o le tipologie di provvedimenti, anche relativi alla fase esecutiva, con riferimento ai quali esercita i poteri di cui ai commi precedenti.</w:t>
      </w:r>
    </w:p>
    <w:p w14:paraId="2E500C74" w14:textId="77777777" w:rsidR="0083753D" w:rsidRPr="004A5029" w:rsidRDefault="0083753D" w:rsidP="0083753D">
      <w:pPr>
        <w:rPr>
          <w:rStyle w:val="Nessuno"/>
          <w:rFonts w:ascii="Times New Roman" w:eastAsia="Times New Roman" w:hAnsi="Times New Roman" w:cs="Times New Roman"/>
          <w:color w:val="000000" w:themeColor="text1"/>
        </w:rPr>
      </w:pPr>
    </w:p>
    <w:p w14:paraId="74CD1D1F" w14:textId="77777777" w:rsidR="0083753D" w:rsidRPr="004A5029" w:rsidRDefault="0083753D" w:rsidP="0083753D">
      <w:pPr>
        <w:jc w:val="both"/>
        <w:rPr>
          <w:rStyle w:val="Nessuno"/>
          <w:rFonts w:ascii="Times New Roman" w:hAnsi="Times New Roman" w:cs="Times New Roman"/>
          <w:b/>
          <w:bCs/>
          <w:color w:val="000000" w:themeColor="text1"/>
        </w:rPr>
      </w:pPr>
      <w:bookmarkStart w:id="72" w:name="LX0000895843ART87"/>
      <w:bookmarkEnd w:id="72"/>
      <w:r w:rsidRPr="004A5029">
        <w:rPr>
          <w:rStyle w:val="Nessuno"/>
          <w:rFonts w:ascii="Times New Roman" w:hAnsi="Times New Roman" w:cs="Times New Roman"/>
          <w:b/>
          <w:bCs/>
          <w:color w:val="000000" w:themeColor="text1"/>
        </w:rPr>
        <w:br w:type="page"/>
      </w:r>
    </w:p>
    <w:p w14:paraId="706487EC" w14:textId="77777777" w:rsidR="0083753D" w:rsidRPr="004A5029" w:rsidRDefault="0083753D" w:rsidP="0083753D">
      <w:pPr>
        <w:jc w:val="center"/>
        <w:outlineLvl w:val="1"/>
        <w:rPr>
          <w:rStyle w:val="Nessuno"/>
          <w:rFonts w:ascii="Times New Roman" w:hAnsi="Times New Roman" w:cs="Times New Roman"/>
          <w:b/>
          <w:bCs/>
          <w:color w:val="000000" w:themeColor="text1"/>
        </w:rPr>
      </w:pPr>
      <w:r w:rsidRPr="004A5029">
        <w:rPr>
          <w:rStyle w:val="Nessuno"/>
          <w:rFonts w:ascii="Times New Roman" w:hAnsi="Times New Roman" w:cs="Times New Roman"/>
          <w:b/>
          <w:bCs/>
          <w:color w:val="000000" w:themeColor="text1"/>
        </w:rPr>
        <w:t>PARTE II</w:t>
      </w:r>
    </w:p>
    <w:p w14:paraId="3FDB9219" w14:textId="77777777" w:rsidR="0083753D" w:rsidRPr="004A5029" w:rsidRDefault="0083753D" w:rsidP="0083753D">
      <w:pPr>
        <w:jc w:val="center"/>
        <w:outlineLvl w:val="1"/>
        <w:rPr>
          <w:rStyle w:val="Nessuno"/>
          <w:rFonts w:ascii="Times New Roman" w:eastAsia="Times New Roman" w:hAnsi="Times New Roman" w:cs="Times New Roman"/>
          <w:b/>
          <w:bCs/>
          <w:color w:val="000000" w:themeColor="text1"/>
        </w:rPr>
      </w:pPr>
      <w:r w:rsidRPr="004A5029">
        <w:rPr>
          <w:rStyle w:val="Nessuno"/>
          <w:rFonts w:ascii="Times New Roman" w:hAnsi="Times New Roman" w:cs="Times New Roman"/>
          <w:b/>
          <w:bCs/>
          <w:color w:val="000000" w:themeColor="text1"/>
        </w:rPr>
        <w:t xml:space="preserve">DELLA </w:t>
      </w:r>
      <w:r w:rsidRPr="004A5029">
        <w:rPr>
          <w:rStyle w:val="Nessuno"/>
          <w:rFonts w:ascii="Times New Roman" w:hAnsi="Times New Roman" w:cs="Times New Roman"/>
          <w:b/>
          <w:bCs/>
          <w:i/>
          <w:color w:val="000000" w:themeColor="text1"/>
        </w:rPr>
        <w:t>GOVERNANCE</w:t>
      </w:r>
    </w:p>
    <w:p w14:paraId="1C5BEDD8" w14:textId="77777777" w:rsidR="0083753D" w:rsidRPr="004A5029" w:rsidRDefault="0083753D" w:rsidP="0083753D">
      <w:pPr>
        <w:jc w:val="center"/>
        <w:outlineLvl w:val="1"/>
        <w:rPr>
          <w:rStyle w:val="Nessuno"/>
          <w:rFonts w:ascii="Times New Roman" w:eastAsia="Times New Roman" w:hAnsi="Times New Roman" w:cs="Times New Roman"/>
          <w:b/>
          <w:bCs/>
          <w:color w:val="000000" w:themeColor="text1"/>
        </w:rPr>
      </w:pPr>
    </w:p>
    <w:p w14:paraId="67098922" w14:textId="77777777" w:rsidR="0083753D" w:rsidRPr="004A5029" w:rsidRDefault="0083753D" w:rsidP="0083753D">
      <w:pPr>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221.</w:t>
      </w:r>
    </w:p>
    <w:p w14:paraId="0FF69CC2" w14:textId="24DB5863" w:rsidR="0083753D" w:rsidRPr="004A5029" w:rsidRDefault="0083753D" w:rsidP="0083753D">
      <w:pPr>
        <w:jc w:val="both"/>
        <w:rPr>
          <w:rFonts w:ascii="Times New Roman" w:eastAsia="Times New Roman" w:hAnsi="Times New Roman" w:cs="Times New Roman"/>
          <w:i/>
          <w:iCs/>
          <w:color w:val="000000" w:themeColor="text1"/>
        </w:rPr>
      </w:pPr>
      <w:r w:rsidRPr="004A5029">
        <w:rPr>
          <w:rStyle w:val="Hyperlink0"/>
          <w:rFonts w:ascii="Times New Roman" w:hAnsi="Times New Roman" w:cs="Times New Roman"/>
          <w:i/>
          <w:iCs/>
          <w:color w:val="000000" w:themeColor="text1"/>
        </w:rPr>
        <w:t>Indirizzo, coordinamento</w:t>
      </w:r>
      <w:r w:rsidRPr="004A5029">
        <w:rPr>
          <w:rFonts w:ascii="Times New Roman" w:eastAsia="Times New Roman" w:hAnsi="Times New Roman" w:cs="Times New Roman"/>
          <w:i/>
          <w:iCs/>
          <w:color w:val="000000" w:themeColor="text1"/>
        </w:rPr>
        <w:t xml:space="preserve"> e monitoraggio presso la </w:t>
      </w:r>
      <w:r w:rsidR="000364DE" w:rsidRPr="004A5029">
        <w:rPr>
          <w:rFonts w:ascii="Times New Roman" w:eastAsia="Times New Roman" w:hAnsi="Times New Roman" w:cs="Times New Roman"/>
          <w:i/>
          <w:iCs/>
          <w:color w:val="000000" w:themeColor="text1"/>
        </w:rPr>
        <w:t>C</w:t>
      </w:r>
      <w:r w:rsidRPr="004A5029">
        <w:rPr>
          <w:rFonts w:ascii="Times New Roman" w:eastAsia="Times New Roman" w:hAnsi="Times New Roman" w:cs="Times New Roman"/>
          <w:i/>
          <w:iCs/>
          <w:color w:val="000000" w:themeColor="text1"/>
        </w:rPr>
        <w:t xml:space="preserve">abina di regia. </w:t>
      </w:r>
      <w:r w:rsidRPr="004A5029">
        <w:rPr>
          <w:rFonts w:ascii="Times New Roman" w:eastAsia="Times New Roman" w:hAnsi="Times New Roman" w:cs="Times New Roman"/>
          <w:color w:val="000000" w:themeColor="text1"/>
        </w:rPr>
        <w:t xml:space="preserve">Governance </w:t>
      </w:r>
      <w:r w:rsidRPr="004A5029">
        <w:rPr>
          <w:rFonts w:ascii="Times New Roman" w:eastAsia="Times New Roman" w:hAnsi="Times New Roman" w:cs="Times New Roman"/>
          <w:i/>
          <w:iCs/>
          <w:color w:val="000000" w:themeColor="text1"/>
        </w:rPr>
        <w:t>dei servizi</w:t>
      </w:r>
    </w:p>
    <w:p w14:paraId="28ED41B4" w14:textId="529AEE57" w:rsidR="0083753D" w:rsidRPr="004A5029" w:rsidRDefault="0083753D" w:rsidP="0083753D">
      <w:pPr>
        <w:spacing w:line="252" w:lineRule="auto"/>
        <w:jc w:val="both"/>
        <w:rPr>
          <w:rFonts w:ascii="Times New Roman" w:eastAsia="Times New Roman" w:hAnsi="Times New Roman" w:cs="Times New Roman"/>
          <w:color w:val="000000" w:themeColor="text1"/>
        </w:rPr>
      </w:pPr>
      <w:r w:rsidRPr="004A5029">
        <w:rPr>
          <w:rFonts w:ascii="Times New Roman" w:hAnsi="Times New Roman" w:cs="Times New Roman"/>
          <w:color w:val="000000" w:themeColor="text1"/>
        </w:rPr>
        <w:t xml:space="preserve">1. La </w:t>
      </w:r>
      <w:r w:rsidR="000364DE" w:rsidRPr="004A5029">
        <w:rPr>
          <w:rFonts w:ascii="Times New Roman" w:hAnsi="Times New Roman" w:cs="Times New Roman"/>
          <w:color w:val="000000" w:themeColor="text1"/>
        </w:rPr>
        <w:t>C</w:t>
      </w:r>
      <w:r w:rsidRPr="004A5029">
        <w:rPr>
          <w:rFonts w:ascii="Times New Roman" w:hAnsi="Times New Roman" w:cs="Times New Roman"/>
          <w:color w:val="000000" w:themeColor="text1"/>
        </w:rPr>
        <w:t xml:space="preserve">abina di regia per il codice dei contratti pubblici è istituita presso la Presidenza del Consiglio dei </w:t>
      </w:r>
      <w:r w:rsidR="004520DA" w:rsidRPr="004A5029">
        <w:rPr>
          <w:rFonts w:ascii="Times New Roman" w:hAnsi="Times New Roman" w:cs="Times New Roman"/>
          <w:b/>
          <w:strike/>
          <w:color w:val="000000" w:themeColor="text1"/>
        </w:rPr>
        <w:t>M</w:t>
      </w:r>
      <w:r w:rsidR="004520DA" w:rsidRPr="004A5029">
        <w:rPr>
          <w:rFonts w:ascii="Times New Roman" w:hAnsi="Times New Roman" w:cs="Times New Roman"/>
          <w:b/>
          <w:color w:val="000000" w:themeColor="text1"/>
        </w:rPr>
        <w:t>m</w:t>
      </w:r>
      <w:r w:rsidR="004520DA" w:rsidRPr="004A5029">
        <w:rPr>
          <w:rFonts w:ascii="Times New Roman" w:hAnsi="Times New Roman" w:cs="Times New Roman"/>
          <w:bCs/>
          <w:color w:val="000000" w:themeColor="text1"/>
        </w:rPr>
        <w:t>inistri</w:t>
      </w:r>
      <w:r w:rsidRPr="004A5029">
        <w:rPr>
          <w:rFonts w:ascii="Times New Roman" w:hAnsi="Times New Roman" w:cs="Times New Roman"/>
          <w:color w:val="000000" w:themeColor="text1"/>
        </w:rPr>
        <w:t xml:space="preserve">. La sua composizione e le modalità di funzionamento sono disciplinate dall’allegato V.3. </w:t>
      </w:r>
      <w:r w:rsidRPr="004A5029">
        <w:rPr>
          <w:rFonts w:ascii="Times New Roman" w:eastAsia="Times New Roman" w:hAnsi="Times New Roman" w:cs="Times New Roman"/>
          <w:color w:val="000000" w:themeColor="text1"/>
        </w:rPr>
        <w:t xml:space="preserve">In sede di prima applicazione del codice, l’allegato </w:t>
      </w:r>
      <w:r w:rsidR="001E712C" w:rsidRPr="004A5029">
        <w:rPr>
          <w:rFonts w:ascii="Times New Roman" w:hAnsi="Times New Roman" w:cs="Times New Roman"/>
          <w:b/>
          <w:bCs/>
          <w:color w:val="000000" w:themeColor="text1"/>
        </w:rPr>
        <w:t>V.3</w:t>
      </w:r>
      <w:r w:rsidR="001E712C" w:rsidRPr="004A5029">
        <w:rPr>
          <w:rFonts w:ascii="Times New Roman" w:hAnsi="Times New Roman" w:cs="Times New Roman"/>
          <w:color w:val="000000" w:themeColor="text1"/>
        </w:rPr>
        <w:t xml:space="preserve"> </w:t>
      </w:r>
      <w:r w:rsidRPr="004A5029">
        <w:rPr>
          <w:rFonts w:ascii="Times New Roman" w:eastAsia="Times New Roman" w:hAnsi="Times New Roman" w:cs="Times New Roman"/>
          <w:color w:val="000000" w:themeColor="text1"/>
        </w:rPr>
        <w:t xml:space="preserve">è abrogato a decorrere dalla data di entrata in vigore di un corrispondente regolamento </w:t>
      </w:r>
      <w:r w:rsidR="00364325" w:rsidRPr="004A5029">
        <w:rPr>
          <w:rFonts w:ascii="Times New Roman" w:eastAsia="Times New Roman" w:hAnsi="Times New Roman" w:cs="Times New Roman"/>
          <w:color w:val="000000" w:themeColor="text1"/>
        </w:rPr>
        <w:t>adottato</w:t>
      </w:r>
      <w:r w:rsidRPr="004A5029">
        <w:rPr>
          <w:rFonts w:ascii="Times New Roman" w:eastAsia="Times New Roman" w:hAnsi="Times New Roman" w:cs="Times New Roman"/>
          <w:color w:val="000000" w:themeColor="text1"/>
        </w:rPr>
        <w:t xml:space="preserve"> ai sensi dell’articolo 17, comma 3, della legge 23 agosto 1988, n. 400, con decre</w:t>
      </w:r>
      <w:r w:rsidRPr="004A5029">
        <w:rPr>
          <w:rFonts w:ascii="Times New Roman" w:hAnsi="Times New Roman" w:cs="Times New Roman"/>
          <w:color w:val="000000" w:themeColor="text1"/>
        </w:rPr>
        <w:t>to del Presidente del Consiglio dei ministri</w:t>
      </w:r>
      <w:r w:rsidR="00B62864" w:rsidRPr="004A5029">
        <w:rPr>
          <w:rFonts w:ascii="Times New Roman" w:hAnsi="Times New Roman" w:cs="Times New Roman"/>
          <w:b/>
          <w:bCs/>
          <w:color w:val="000000" w:themeColor="text1"/>
        </w:rPr>
        <w:t>,</w:t>
      </w:r>
      <w:r w:rsidRPr="004A5029">
        <w:rPr>
          <w:rFonts w:ascii="Times New Roman" w:hAnsi="Times New Roman" w:cs="Times New Roman"/>
          <w:color w:val="000000" w:themeColor="text1"/>
        </w:rPr>
        <w:t xml:space="preserve"> di concerto con il Ministro delle infrastrutture e dei trasporti, sentita l’ANAC e la </w:t>
      </w:r>
      <w:r w:rsidRPr="004A5029">
        <w:rPr>
          <w:rFonts w:ascii="Times New Roman" w:hAnsi="Times New Roman" w:cs="Times New Roman"/>
          <w:b/>
          <w:strike/>
          <w:color w:val="000000" w:themeColor="text1"/>
        </w:rPr>
        <w:t>c</w:t>
      </w:r>
      <w:r w:rsidR="00887626" w:rsidRPr="004A5029">
        <w:rPr>
          <w:rFonts w:ascii="Times New Roman" w:hAnsi="Times New Roman" w:cs="Times New Roman"/>
          <w:b/>
          <w:color w:val="000000" w:themeColor="text1"/>
        </w:rPr>
        <w:t>C</w:t>
      </w:r>
      <w:r w:rsidRPr="004A5029">
        <w:rPr>
          <w:rFonts w:ascii="Times New Roman" w:hAnsi="Times New Roman" w:cs="Times New Roman"/>
          <w:color w:val="000000" w:themeColor="text1"/>
        </w:rPr>
        <w:t>onferenza unificata, c</w:t>
      </w:r>
      <w:r w:rsidRPr="004A5029">
        <w:rPr>
          <w:rFonts w:ascii="Times New Roman" w:eastAsia="Times New Roman" w:hAnsi="Times New Roman" w:cs="Times New Roman"/>
          <w:color w:val="000000" w:themeColor="text1"/>
        </w:rPr>
        <w:t>he lo sostituisce integralmente anche in qualità di allegato al codice.</w:t>
      </w:r>
    </w:p>
    <w:p w14:paraId="1BA71CE1" w14:textId="682E9964" w:rsidR="0083753D" w:rsidRPr="004A5029" w:rsidRDefault="0083753D" w:rsidP="0083753D">
      <w:pPr>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2. La </w:t>
      </w:r>
      <w:r w:rsidR="000364DE" w:rsidRPr="004A5029">
        <w:rPr>
          <w:rFonts w:ascii="Times New Roman" w:hAnsi="Times New Roman" w:cs="Times New Roman"/>
          <w:color w:val="000000" w:themeColor="text1"/>
        </w:rPr>
        <w:t>C</w:t>
      </w:r>
      <w:r w:rsidRPr="004A5029">
        <w:rPr>
          <w:rFonts w:ascii="Times New Roman" w:hAnsi="Times New Roman" w:cs="Times New Roman"/>
          <w:color w:val="000000" w:themeColor="text1"/>
        </w:rPr>
        <w:t>abina di regia è la sede istituzionale per il coordinamento nell’attuazione del codice, per l’analisi delle proposte di modifica legislativa e regolamentare, per l’indirizzo delle stazioni appaltanti, per la condivisione delle informazioni</w:t>
      </w:r>
      <w:r w:rsidRPr="004A5029">
        <w:rPr>
          <w:rFonts w:ascii="Times New Roman" w:hAnsi="Times New Roman" w:cs="Times New Roman"/>
          <w:b/>
          <w:bCs/>
          <w:strike/>
          <w:color w:val="000000" w:themeColor="text1"/>
        </w:rPr>
        <w:t>,</w:t>
      </w:r>
      <w:r w:rsidRPr="004A5029">
        <w:rPr>
          <w:rFonts w:ascii="Times New Roman" w:hAnsi="Times New Roman" w:cs="Times New Roman"/>
          <w:b/>
          <w:bCs/>
          <w:color w:val="000000" w:themeColor="text1"/>
        </w:rPr>
        <w:t xml:space="preserve"> </w:t>
      </w:r>
      <w:r w:rsidR="001E712C" w:rsidRPr="004A5029">
        <w:rPr>
          <w:rFonts w:ascii="Times New Roman" w:hAnsi="Times New Roman" w:cs="Times New Roman"/>
          <w:b/>
          <w:bCs/>
          <w:color w:val="000000" w:themeColor="text1"/>
        </w:rPr>
        <w:t xml:space="preserve">e </w:t>
      </w:r>
      <w:r w:rsidRPr="004A5029">
        <w:rPr>
          <w:rFonts w:ascii="Times New Roman" w:hAnsi="Times New Roman" w:cs="Times New Roman"/>
          <w:color w:val="000000" w:themeColor="text1"/>
        </w:rPr>
        <w:t>per la diffusione della conoscenza delle migliori e delle peggiori pratiche</w:t>
      </w:r>
      <w:r w:rsidR="003C1558" w:rsidRPr="004A5029">
        <w:rPr>
          <w:rFonts w:ascii="Times New Roman" w:hAnsi="Times New Roman" w:cs="Times New Roman"/>
          <w:color w:val="000000" w:themeColor="text1"/>
        </w:rPr>
        <w:t>.</w:t>
      </w:r>
    </w:p>
    <w:p w14:paraId="0D0D83DE" w14:textId="524F52F7" w:rsidR="0083753D" w:rsidRPr="004A5029" w:rsidRDefault="0083753D" w:rsidP="0083753D">
      <w:pPr>
        <w:spacing w:line="257" w:lineRule="auto"/>
        <w:jc w:val="both"/>
        <w:rPr>
          <w:rFonts w:ascii="Times New Roman" w:eastAsia="Calibri" w:hAnsi="Times New Roman" w:cs="Times New Roman"/>
          <w:bCs/>
          <w:color w:val="000000" w:themeColor="text1"/>
        </w:rPr>
      </w:pPr>
      <w:r w:rsidRPr="004A5029">
        <w:rPr>
          <w:rFonts w:ascii="Times New Roman" w:eastAsia="Calibri" w:hAnsi="Times New Roman" w:cs="Times New Roman"/>
          <w:bCs/>
          <w:color w:val="000000" w:themeColor="text1"/>
        </w:rPr>
        <w:t xml:space="preserve">3. Ciascuna amministrazione coinvolta nell’applicazione del codice trae dall’azione della </w:t>
      </w:r>
      <w:r w:rsidR="000364DE" w:rsidRPr="004A5029">
        <w:rPr>
          <w:rFonts w:ascii="Times New Roman" w:eastAsia="Calibri" w:hAnsi="Times New Roman" w:cs="Times New Roman"/>
          <w:bCs/>
          <w:color w:val="000000" w:themeColor="text1"/>
        </w:rPr>
        <w:t>C</w:t>
      </w:r>
      <w:r w:rsidRPr="004A5029">
        <w:rPr>
          <w:rFonts w:ascii="Times New Roman" w:eastAsia="Calibri" w:hAnsi="Times New Roman" w:cs="Times New Roman"/>
          <w:bCs/>
          <w:color w:val="000000" w:themeColor="text1"/>
        </w:rPr>
        <w:t xml:space="preserve">abina di regia indicazioni e spunti per la propria attività. A </w:t>
      </w:r>
      <w:r w:rsidRPr="004A5029">
        <w:rPr>
          <w:rFonts w:ascii="Times New Roman" w:eastAsia="Calibri" w:hAnsi="Times New Roman" w:cs="Times New Roman"/>
          <w:b/>
          <w:strike/>
          <w:color w:val="000000" w:themeColor="text1"/>
        </w:rPr>
        <w:t>questo</w:t>
      </w:r>
      <w:r w:rsidRPr="004A5029">
        <w:rPr>
          <w:rFonts w:ascii="Times New Roman" w:eastAsia="Calibri" w:hAnsi="Times New Roman" w:cs="Times New Roman"/>
          <w:b/>
          <w:color w:val="000000" w:themeColor="text1"/>
        </w:rPr>
        <w:t xml:space="preserve"> </w:t>
      </w:r>
      <w:r w:rsidR="0062385C" w:rsidRPr="004A5029">
        <w:rPr>
          <w:rFonts w:ascii="Times New Roman" w:eastAsia="Calibri" w:hAnsi="Times New Roman" w:cs="Times New Roman"/>
          <w:b/>
          <w:color w:val="000000" w:themeColor="text1"/>
        </w:rPr>
        <w:t xml:space="preserve">tal </w:t>
      </w:r>
      <w:r w:rsidRPr="004A5029">
        <w:rPr>
          <w:rFonts w:ascii="Times New Roman" w:eastAsia="Calibri" w:hAnsi="Times New Roman" w:cs="Times New Roman"/>
          <w:bCs/>
          <w:color w:val="000000" w:themeColor="text1"/>
        </w:rPr>
        <w:t xml:space="preserve">fine, per i primi due semestri a </w:t>
      </w:r>
      <w:r w:rsidRPr="004A5029">
        <w:rPr>
          <w:rFonts w:ascii="Times New Roman" w:eastAsia="Times New Roman" w:hAnsi="Times New Roman" w:cs="Times New Roman"/>
          <w:color w:val="000000" w:themeColor="text1"/>
        </w:rPr>
        <w:t>decorrere dalla data in cui il codice acquista efficacia</w:t>
      </w:r>
      <w:r w:rsidRPr="004A5029">
        <w:rPr>
          <w:rFonts w:ascii="Times New Roman" w:eastAsia="Calibri" w:hAnsi="Times New Roman" w:cs="Times New Roman"/>
          <w:bCs/>
          <w:color w:val="000000" w:themeColor="text1"/>
        </w:rPr>
        <w:t xml:space="preserve">, la </w:t>
      </w:r>
      <w:r w:rsidR="000364DE" w:rsidRPr="004A5029">
        <w:rPr>
          <w:rFonts w:ascii="Times New Roman" w:eastAsia="Calibri" w:hAnsi="Times New Roman" w:cs="Times New Roman"/>
          <w:bCs/>
          <w:color w:val="000000" w:themeColor="text1"/>
        </w:rPr>
        <w:t>C</w:t>
      </w:r>
      <w:r w:rsidRPr="004A5029">
        <w:rPr>
          <w:rFonts w:ascii="Times New Roman" w:eastAsia="Calibri" w:hAnsi="Times New Roman" w:cs="Times New Roman"/>
          <w:bCs/>
          <w:color w:val="000000" w:themeColor="text1"/>
        </w:rPr>
        <w:t>abina di regia istituisce uno “sportello unico di supporto tecnico” (</w:t>
      </w:r>
      <w:r w:rsidRPr="004A5029">
        <w:rPr>
          <w:rFonts w:ascii="Times New Roman" w:eastAsia="Calibri" w:hAnsi="Times New Roman" w:cs="Times New Roman"/>
          <w:bCs/>
          <w:i/>
          <w:iCs/>
          <w:color w:val="000000" w:themeColor="text1"/>
        </w:rPr>
        <w:t>help desk</w:t>
      </w:r>
      <w:r w:rsidRPr="004A5029">
        <w:rPr>
          <w:rFonts w:ascii="Times New Roman" w:eastAsia="Calibri" w:hAnsi="Times New Roman" w:cs="Times New Roman"/>
          <w:bCs/>
          <w:color w:val="000000" w:themeColor="text1"/>
        </w:rPr>
        <w:t xml:space="preserve">) dedicato presso la sua segreteria, in collaborazione con le strutture del Ministero delle infrastrutture </w:t>
      </w:r>
      <w:r w:rsidR="001E712C" w:rsidRPr="004A5029">
        <w:rPr>
          <w:rFonts w:ascii="Times New Roman" w:eastAsia="Calibri" w:hAnsi="Times New Roman" w:cs="Times New Roman"/>
          <w:b/>
          <w:color w:val="000000" w:themeColor="text1"/>
        </w:rPr>
        <w:t>e dei trasporti</w:t>
      </w:r>
      <w:r w:rsidR="001E712C" w:rsidRPr="004A5029">
        <w:rPr>
          <w:rFonts w:ascii="Times New Roman" w:eastAsia="Calibri" w:hAnsi="Times New Roman" w:cs="Times New Roman"/>
          <w:bCs/>
          <w:color w:val="000000" w:themeColor="text1"/>
        </w:rPr>
        <w:t xml:space="preserve"> </w:t>
      </w:r>
      <w:r w:rsidRPr="004A5029">
        <w:rPr>
          <w:rFonts w:ascii="Times New Roman" w:eastAsia="Calibri" w:hAnsi="Times New Roman" w:cs="Times New Roman"/>
          <w:bCs/>
          <w:color w:val="000000" w:themeColor="text1"/>
        </w:rPr>
        <w:t>e dell’ANAC, anche condividendo i relativi dati e le relative informazioni. L’</w:t>
      </w:r>
      <w:r w:rsidRPr="004A5029">
        <w:rPr>
          <w:rFonts w:ascii="Times New Roman" w:eastAsia="Calibri" w:hAnsi="Times New Roman" w:cs="Times New Roman"/>
          <w:bCs/>
          <w:i/>
          <w:iCs/>
          <w:color w:val="000000" w:themeColor="text1"/>
        </w:rPr>
        <w:t>help desk</w:t>
      </w:r>
      <w:r w:rsidRPr="004A5029">
        <w:rPr>
          <w:rFonts w:ascii="Times New Roman" w:eastAsia="Calibri" w:hAnsi="Times New Roman" w:cs="Times New Roman"/>
          <w:bCs/>
          <w:color w:val="000000" w:themeColor="text1"/>
        </w:rPr>
        <w:t xml:space="preserve"> effettua un’attività di monitoraggio dell’attuazione delle misure contenute nel codice, sostenendone l’attuazione e individuandone eventuali criticità. Entro il settimo e il tredicesimo mese a </w:t>
      </w:r>
      <w:r w:rsidRPr="004A5029">
        <w:rPr>
          <w:rFonts w:ascii="Times New Roman" w:eastAsia="Times New Roman" w:hAnsi="Times New Roman" w:cs="Times New Roman"/>
          <w:color w:val="000000" w:themeColor="text1"/>
        </w:rPr>
        <w:t>decorrere dalla data in cui il codice acquista efficacia</w:t>
      </w:r>
      <w:r w:rsidRPr="004A5029">
        <w:rPr>
          <w:rFonts w:ascii="Times New Roman" w:eastAsia="Calibri" w:hAnsi="Times New Roman" w:cs="Times New Roman"/>
          <w:bCs/>
          <w:color w:val="000000" w:themeColor="text1"/>
        </w:rPr>
        <w:t xml:space="preserve"> la </w:t>
      </w:r>
      <w:r w:rsidR="000364DE" w:rsidRPr="004A5029">
        <w:rPr>
          <w:rFonts w:ascii="Times New Roman" w:eastAsia="Calibri" w:hAnsi="Times New Roman" w:cs="Times New Roman"/>
          <w:bCs/>
          <w:color w:val="000000" w:themeColor="text1"/>
        </w:rPr>
        <w:t>C</w:t>
      </w:r>
      <w:r w:rsidRPr="004A5029">
        <w:rPr>
          <w:rFonts w:ascii="Times New Roman" w:eastAsia="Calibri" w:hAnsi="Times New Roman" w:cs="Times New Roman"/>
          <w:bCs/>
          <w:color w:val="000000" w:themeColor="text1"/>
        </w:rPr>
        <w:t>abina di regia presenta al Governo una relazione sulle attività dell’</w:t>
      </w:r>
      <w:r w:rsidRPr="004A5029">
        <w:rPr>
          <w:rFonts w:ascii="Times New Roman" w:eastAsia="Calibri" w:hAnsi="Times New Roman" w:cs="Times New Roman"/>
          <w:bCs/>
          <w:i/>
          <w:iCs/>
          <w:color w:val="000000" w:themeColor="text1"/>
        </w:rPr>
        <w:t>help desk</w:t>
      </w:r>
      <w:r w:rsidRPr="004A5029">
        <w:rPr>
          <w:rFonts w:ascii="Times New Roman" w:eastAsia="Calibri" w:hAnsi="Times New Roman" w:cs="Times New Roman"/>
          <w:bCs/>
          <w:color w:val="000000" w:themeColor="text1"/>
        </w:rPr>
        <w:t>, suggerendo se del caso interventi correttivi sul piano normativo e amministrativo e raccomandando le migliori pratiche organizzative e attuative.</w:t>
      </w:r>
    </w:p>
    <w:p w14:paraId="73E0931F" w14:textId="39E653E9" w:rsidR="0083753D" w:rsidRPr="004A5029" w:rsidRDefault="0083753D" w:rsidP="0083753D">
      <w:pPr>
        <w:spacing w:line="257" w:lineRule="auto"/>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Cs/>
          <w:color w:val="000000" w:themeColor="text1"/>
        </w:rPr>
        <w:t xml:space="preserve">4. La </w:t>
      </w:r>
      <w:r w:rsidR="000364DE" w:rsidRPr="004A5029">
        <w:rPr>
          <w:rFonts w:ascii="Times New Roman" w:eastAsia="Times New Roman" w:hAnsi="Times New Roman" w:cs="Times New Roman"/>
          <w:bCs/>
          <w:color w:val="000000" w:themeColor="text1"/>
        </w:rPr>
        <w:t>C</w:t>
      </w:r>
      <w:r w:rsidRPr="004A5029">
        <w:rPr>
          <w:rFonts w:ascii="Times New Roman" w:eastAsia="Times New Roman" w:hAnsi="Times New Roman" w:cs="Times New Roman"/>
          <w:bCs/>
          <w:color w:val="000000" w:themeColor="text1"/>
        </w:rPr>
        <w:t xml:space="preserve">abina di regia </w:t>
      </w:r>
      <w:r w:rsidRPr="004A5029">
        <w:rPr>
          <w:rFonts w:ascii="Times New Roman" w:eastAsia="Times New Roman" w:hAnsi="Times New Roman" w:cs="Times New Roman"/>
          <w:color w:val="000000" w:themeColor="text1"/>
        </w:rPr>
        <w:t xml:space="preserve">ha </w:t>
      </w:r>
      <w:r w:rsidRPr="004A5029">
        <w:rPr>
          <w:rFonts w:ascii="Times New Roman" w:eastAsia="Times New Roman" w:hAnsi="Times New Roman" w:cs="Times New Roman"/>
          <w:bCs/>
          <w:color w:val="000000" w:themeColor="text1"/>
        </w:rPr>
        <w:t>tra l’altro</w:t>
      </w:r>
      <w:r w:rsidRPr="004A5029">
        <w:rPr>
          <w:rFonts w:ascii="Times New Roman" w:eastAsia="Times New Roman" w:hAnsi="Times New Roman" w:cs="Times New Roman"/>
          <w:color w:val="000000" w:themeColor="text1"/>
        </w:rPr>
        <w:t xml:space="preserve"> il compito di: </w:t>
      </w:r>
    </w:p>
    <w:p w14:paraId="59BE36D0" w14:textId="0511C39A"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a) effettuare una ricognizione sullo stato di attuazione del codice e sulle difficoltà riscontrate dalle stazioni appaltanti nella fase di applicazione</w:t>
      </w:r>
      <w:r w:rsidR="001E712C" w:rsidRPr="004A5029">
        <w:rPr>
          <w:rFonts w:ascii="Times New Roman" w:eastAsia="Times New Roman" w:hAnsi="Times New Roman" w:cs="Times New Roman"/>
          <w:b/>
          <w:bCs/>
          <w:color w:val="000000" w:themeColor="text1"/>
        </w:rPr>
        <w:t>,</w:t>
      </w:r>
      <w:r w:rsidRPr="004A5029">
        <w:rPr>
          <w:rFonts w:ascii="Times New Roman" w:eastAsia="Times New Roman" w:hAnsi="Times New Roman" w:cs="Times New Roman"/>
          <w:color w:val="000000" w:themeColor="text1"/>
        </w:rPr>
        <w:t xml:space="preserve"> anche al fine di proporre eventuali soluzioni correttive e di miglioramento; </w:t>
      </w:r>
    </w:p>
    <w:p w14:paraId="3594C16A" w14:textId="7774861F"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b) curare, se del caso con apposito piano di azione, la fase di attuazione del presente codice coordinando l'adozione, da parte dei soggetti competenti, di </w:t>
      </w:r>
      <w:r w:rsidRPr="004A5029">
        <w:rPr>
          <w:rFonts w:ascii="Times New Roman" w:eastAsia="Times New Roman" w:hAnsi="Times New Roman" w:cs="Times New Roman"/>
          <w:bCs/>
          <w:color w:val="000000" w:themeColor="text1"/>
        </w:rPr>
        <w:t>regolamenti attuativi</w:t>
      </w:r>
      <w:r w:rsidRPr="004A5029">
        <w:rPr>
          <w:rFonts w:ascii="Times New Roman" w:eastAsia="Times New Roman" w:hAnsi="Times New Roman" w:cs="Times New Roman"/>
          <w:color w:val="000000" w:themeColor="text1"/>
        </w:rPr>
        <w:t xml:space="preserve"> e </w:t>
      </w:r>
      <w:r w:rsidRPr="004A5029">
        <w:rPr>
          <w:rFonts w:ascii="Times New Roman" w:eastAsia="Times New Roman" w:hAnsi="Times New Roman" w:cs="Times New Roman"/>
          <w:bCs/>
          <w:color w:val="000000" w:themeColor="text1"/>
        </w:rPr>
        <w:t>atti di indirizzo</w:t>
      </w:r>
      <w:r w:rsidRPr="004A5029">
        <w:rPr>
          <w:rFonts w:ascii="Times New Roman" w:eastAsia="Times New Roman" w:hAnsi="Times New Roman" w:cs="Times New Roman"/>
          <w:color w:val="000000" w:themeColor="text1"/>
        </w:rPr>
        <w:t xml:space="preserve">, </w:t>
      </w:r>
      <w:r w:rsidR="00733A87" w:rsidRPr="004A5029">
        <w:rPr>
          <w:rFonts w:ascii="Times New Roman" w:eastAsia="Times New Roman" w:hAnsi="Times New Roman" w:cs="Times New Roman"/>
          <w:color w:val="000000" w:themeColor="text1"/>
        </w:rPr>
        <w:t>nonché</w:t>
      </w:r>
      <w:r w:rsidRPr="004A5029">
        <w:rPr>
          <w:rFonts w:ascii="Times New Roman" w:eastAsia="Times New Roman" w:hAnsi="Times New Roman" w:cs="Times New Roman"/>
          <w:color w:val="000000" w:themeColor="text1"/>
        </w:rPr>
        <w:t xml:space="preserve">́ </w:t>
      </w:r>
      <w:r w:rsidRPr="004A5029">
        <w:rPr>
          <w:rFonts w:ascii="Times New Roman" w:eastAsia="Times New Roman" w:hAnsi="Times New Roman" w:cs="Times New Roman"/>
          <w:bCs/>
          <w:color w:val="000000" w:themeColor="text1"/>
        </w:rPr>
        <w:t>il loro ulteriore riordino</w:t>
      </w:r>
      <w:r w:rsidRPr="004A5029">
        <w:rPr>
          <w:rFonts w:ascii="Times New Roman" w:eastAsia="Times New Roman" w:hAnsi="Times New Roman" w:cs="Times New Roman"/>
          <w:color w:val="000000" w:themeColor="text1"/>
        </w:rPr>
        <w:t xml:space="preserve"> </w:t>
      </w:r>
      <w:r w:rsidRPr="004A5029">
        <w:rPr>
          <w:rFonts w:ascii="Times New Roman" w:eastAsia="Times New Roman" w:hAnsi="Times New Roman" w:cs="Times New Roman"/>
          <w:bCs/>
          <w:color w:val="000000" w:themeColor="text1"/>
        </w:rPr>
        <w:t>in allegato al codice, anche</w:t>
      </w:r>
      <w:r w:rsidRPr="004A5029">
        <w:rPr>
          <w:rFonts w:ascii="Times New Roman" w:eastAsia="Times New Roman" w:hAnsi="Times New Roman" w:cs="Times New Roman"/>
          <w:color w:val="000000" w:themeColor="text1"/>
        </w:rPr>
        <w:t xml:space="preserve"> al fine di assicurarne la </w:t>
      </w:r>
      <w:r w:rsidR="00837063" w:rsidRPr="004A5029">
        <w:rPr>
          <w:rFonts w:ascii="Times New Roman" w:eastAsia="Times New Roman" w:hAnsi="Times New Roman" w:cs="Times New Roman"/>
          <w:color w:val="000000" w:themeColor="text1"/>
        </w:rPr>
        <w:t>tempestività</w:t>
      </w:r>
      <w:r w:rsidRPr="004A5029">
        <w:rPr>
          <w:rFonts w:ascii="Times New Roman" w:eastAsia="Times New Roman" w:hAnsi="Times New Roman" w:cs="Times New Roman"/>
          <w:color w:val="000000" w:themeColor="text1"/>
        </w:rPr>
        <w:t xml:space="preserve"> e la coerenza reciproca; </w:t>
      </w:r>
    </w:p>
    <w:p w14:paraId="1B0AA6AE" w14:textId="6A115C30"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c) esaminare le proposte di modifiche normative nella materia disciplinata dal codice per valutarne l'impatto sulla legislazione vigente</w:t>
      </w:r>
      <w:r w:rsidRPr="004A5029">
        <w:rPr>
          <w:rFonts w:ascii="Times New Roman" w:eastAsia="Times New Roman" w:hAnsi="Times New Roman" w:cs="Times New Roman"/>
          <w:b/>
          <w:bCs/>
          <w:strike/>
          <w:color w:val="000000" w:themeColor="text1"/>
        </w:rPr>
        <w:t>,</w:t>
      </w:r>
      <w:r w:rsidR="001E712C" w:rsidRPr="004A5029">
        <w:rPr>
          <w:rFonts w:ascii="Times New Roman" w:eastAsia="Times New Roman" w:hAnsi="Times New Roman" w:cs="Times New Roman"/>
          <w:b/>
          <w:bCs/>
          <w:color w:val="000000" w:themeColor="text1"/>
        </w:rPr>
        <w:t xml:space="preserve"> e </w:t>
      </w:r>
      <w:r w:rsidRPr="004A5029">
        <w:rPr>
          <w:rFonts w:ascii="Times New Roman" w:eastAsia="Times New Roman" w:hAnsi="Times New Roman" w:cs="Times New Roman"/>
          <w:color w:val="000000" w:themeColor="text1"/>
        </w:rPr>
        <w:t xml:space="preserve">garantire </w:t>
      </w:r>
      <w:r w:rsidR="00837063" w:rsidRPr="004A5029">
        <w:rPr>
          <w:rFonts w:ascii="Times New Roman" w:eastAsia="Times New Roman" w:hAnsi="Times New Roman" w:cs="Times New Roman"/>
          <w:color w:val="000000" w:themeColor="text1"/>
        </w:rPr>
        <w:t>omogeneità</w:t>
      </w:r>
      <w:r w:rsidRPr="004A5029">
        <w:rPr>
          <w:rFonts w:ascii="Times New Roman" w:eastAsia="Times New Roman" w:hAnsi="Times New Roman" w:cs="Times New Roman"/>
          <w:color w:val="000000" w:themeColor="text1"/>
        </w:rPr>
        <w:t xml:space="preserve"> e certezza giuridica, supportando la competente struttura della Presidenza del Consiglio dei ministri nel coordinamento dei vari interventi regolatori nel settore </w:t>
      </w:r>
      <w:r w:rsidRPr="004A5029">
        <w:rPr>
          <w:rFonts w:ascii="Times New Roman" w:eastAsia="Times New Roman" w:hAnsi="Times New Roman" w:cs="Times New Roman"/>
          <w:bCs/>
          <w:color w:val="000000" w:themeColor="text1"/>
        </w:rPr>
        <w:t>e contribuendo all’effettuazione delle analisi e verifiche di impatto dei relativi provvedimenti</w:t>
      </w:r>
      <w:r w:rsidRPr="004A5029">
        <w:rPr>
          <w:rFonts w:ascii="Times New Roman" w:eastAsia="Times New Roman" w:hAnsi="Times New Roman" w:cs="Times New Roman"/>
          <w:color w:val="000000" w:themeColor="text1"/>
        </w:rPr>
        <w:t xml:space="preserve">; </w:t>
      </w:r>
    </w:p>
    <w:p w14:paraId="511A401F" w14:textId="764560C4" w:rsidR="0083753D" w:rsidRPr="004A5029" w:rsidRDefault="0083753D" w:rsidP="0083753D">
      <w:pPr>
        <w:jc w:val="both"/>
        <w:rPr>
          <w:rFonts w:ascii="Times New Roman" w:eastAsia="Times New Roman" w:hAnsi="Times New Roman" w:cs="Times New Roman"/>
          <w:bCs/>
          <w:color w:val="000000" w:themeColor="text1"/>
        </w:rPr>
      </w:pPr>
      <w:r w:rsidRPr="004A5029">
        <w:rPr>
          <w:rFonts w:ascii="Times New Roman" w:eastAsia="Times New Roman" w:hAnsi="Times New Roman" w:cs="Times New Roman"/>
          <w:bCs/>
          <w:color w:val="000000" w:themeColor="text1"/>
        </w:rPr>
        <w:t>d) sovrintendere alla digitalizzazione del sistema dei contratti pubblici, fermo restando l’esercizio delle funzioni, da parte dell’ANAC, di cui all’art</w:t>
      </w:r>
      <w:r w:rsidR="00C3506D" w:rsidRPr="004A5029">
        <w:rPr>
          <w:rFonts w:ascii="Times New Roman" w:eastAsia="Times New Roman" w:hAnsi="Times New Roman" w:cs="Times New Roman"/>
          <w:bCs/>
          <w:color w:val="000000" w:themeColor="text1"/>
        </w:rPr>
        <w:t>icolo</w:t>
      </w:r>
      <w:r w:rsidRPr="004A5029">
        <w:rPr>
          <w:rFonts w:ascii="Times New Roman" w:eastAsia="Times New Roman" w:hAnsi="Times New Roman" w:cs="Times New Roman"/>
          <w:bCs/>
          <w:color w:val="000000" w:themeColor="text1"/>
        </w:rPr>
        <w:t xml:space="preserve"> 23; </w:t>
      </w:r>
    </w:p>
    <w:p w14:paraId="2DC1D23A" w14:textId="58CEA1C0"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e) promuovere accordi, protocolli di intesa, convenzioni, anche con associazioni private per agevolare la </w:t>
      </w:r>
      <w:r w:rsidR="00837063" w:rsidRPr="004A5029">
        <w:rPr>
          <w:rFonts w:ascii="Times New Roman" w:eastAsia="Times New Roman" w:hAnsi="Times New Roman" w:cs="Times New Roman"/>
          <w:color w:val="000000" w:themeColor="text1"/>
        </w:rPr>
        <w:t xml:space="preserve">bancabilità </w:t>
      </w:r>
      <w:r w:rsidRPr="004A5029">
        <w:rPr>
          <w:rFonts w:ascii="Times New Roman" w:eastAsia="Times New Roman" w:hAnsi="Times New Roman" w:cs="Times New Roman"/>
          <w:color w:val="000000" w:themeColor="text1"/>
        </w:rPr>
        <w:t>delle opere pubbliche;</w:t>
      </w:r>
    </w:p>
    <w:p w14:paraId="78212095" w14:textId="5CF5FC4C" w:rsidR="0083753D" w:rsidRPr="004A5029" w:rsidRDefault="0083753D" w:rsidP="6E003A1F">
      <w:pPr>
        <w:spacing w:line="257" w:lineRule="auto"/>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f) in relazione al </w:t>
      </w:r>
      <w:r w:rsidR="000364DE" w:rsidRPr="004A5029">
        <w:rPr>
          <w:rFonts w:ascii="Times New Roman" w:eastAsia="Times New Roman" w:hAnsi="Times New Roman" w:cs="Times New Roman"/>
          <w:color w:val="000000" w:themeColor="text1"/>
        </w:rPr>
        <w:t>p</w:t>
      </w:r>
      <w:r w:rsidR="608A9D05" w:rsidRPr="004A5029">
        <w:rPr>
          <w:rFonts w:ascii="Times New Roman" w:eastAsia="Times New Roman" w:hAnsi="Times New Roman" w:cs="Times New Roman"/>
          <w:color w:val="000000" w:themeColor="text1"/>
        </w:rPr>
        <w:t>artenariato pubblico privato</w:t>
      </w:r>
      <w:r w:rsidRPr="004A5029">
        <w:rPr>
          <w:rFonts w:ascii="Times New Roman" w:eastAsia="Times New Roman" w:hAnsi="Times New Roman" w:cs="Times New Roman"/>
          <w:color w:val="000000" w:themeColor="text1"/>
        </w:rPr>
        <w:t xml:space="preserve">, in coordinamento con il </w:t>
      </w:r>
      <w:r w:rsidR="46410C10" w:rsidRPr="004A5029">
        <w:rPr>
          <w:rFonts w:ascii="Times New Roman" w:eastAsia="Times New Roman" w:hAnsi="Times New Roman" w:cs="Times New Roman"/>
          <w:color w:val="000000" w:themeColor="text1"/>
        </w:rPr>
        <w:t>Dipartimento per la programmazione e il coordinamento della politica economica</w:t>
      </w:r>
      <w:r w:rsidRPr="004A5029">
        <w:rPr>
          <w:rFonts w:ascii="Times New Roman" w:eastAsia="Times New Roman" w:hAnsi="Times New Roman" w:cs="Times New Roman"/>
          <w:color w:val="000000" w:themeColor="text1"/>
        </w:rPr>
        <w:t>, promuovere la conoscenza delle nuove procedure e agevolarne l’utilizzo tra i potenziali partecipanti, ivi comprese imprese, banche e altre società finanziarie; favorire il coordinamento e lo scambio di informazioni tra le parti; individuare e divulgare le soluzioni più appropriate a eventuali problemi applicativi e promuovere la raccolta e la diffusione dei dati che confluiscono nella banca dati su</w:t>
      </w:r>
      <w:r w:rsidR="00820C3D" w:rsidRPr="004A5029">
        <w:rPr>
          <w:rFonts w:ascii="Times New Roman" w:eastAsia="Times New Roman" w:hAnsi="Times New Roman" w:cs="Times New Roman"/>
          <w:color w:val="000000" w:themeColor="text1"/>
        </w:rPr>
        <w:t>l</w:t>
      </w:r>
      <w:r w:rsidRPr="004A5029">
        <w:rPr>
          <w:rFonts w:ascii="Times New Roman" w:eastAsia="Times New Roman" w:hAnsi="Times New Roman" w:cs="Times New Roman"/>
          <w:color w:val="000000" w:themeColor="text1"/>
        </w:rPr>
        <w:t xml:space="preserve"> </w:t>
      </w:r>
      <w:r w:rsidR="000364DE" w:rsidRPr="004A5029">
        <w:rPr>
          <w:rFonts w:ascii="Times New Roman" w:eastAsia="Times New Roman" w:hAnsi="Times New Roman" w:cs="Times New Roman"/>
          <w:color w:val="000000" w:themeColor="text1"/>
        </w:rPr>
        <w:t>p</w:t>
      </w:r>
      <w:r w:rsidR="54B06B09" w:rsidRPr="004A5029">
        <w:rPr>
          <w:rFonts w:ascii="Times New Roman" w:eastAsia="Times New Roman" w:hAnsi="Times New Roman" w:cs="Times New Roman"/>
          <w:color w:val="000000" w:themeColor="text1"/>
        </w:rPr>
        <w:t>artenariato pubblico privato</w:t>
      </w:r>
      <w:r w:rsidRPr="004A5029">
        <w:rPr>
          <w:rFonts w:ascii="Times New Roman" w:eastAsia="Times New Roman" w:hAnsi="Times New Roman" w:cs="Times New Roman"/>
          <w:color w:val="000000" w:themeColor="text1"/>
        </w:rPr>
        <w:t xml:space="preserve"> ai sensi dell’articolo 175, comma 7.</w:t>
      </w:r>
    </w:p>
    <w:p w14:paraId="0E42EE36" w14:textId="77777777"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Cs/>
          <w:color w:val="000000" w:themeColor="text1"/>
        </w:rPr>
        <w:t>5.</w:t>
      </w:r>
      <w:r w:rsidRPr="004A5029">
        <w:rPr>
          <w:rFonts w:ascii="Times New Roman" w:eastAsia="Times New Roman" w:hAnsi="Times New Roman" w:cs="Times New Roman"/>
          <w:color w:val="000000" w:themeColor="text1"/>
        </w:rPr>
        <w:t xml:space="preserve"> La Cabina di regia segnala, sulla base delle informazioni ricevute, eventuali specifiche violazioni o problemi sistemici all'ANAC per gli interventi di competenza.</w:t>
      </w:r>
    </w:p>
    <w:p w14:paraId="51844F39" w14:textId="3FEAC3FE"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Cs/>
          <w:color w:val="000000" w:themeColor="text1"/>
        </w:rPr>
        <w:t>6.</w:t>
      </w:r>
      <w:r w:rsidRPr="004A5029">
        <w:rPr>
          <w:rFonts w:ascii="Times New Roman" w:eastAsia="Times New Roman" w:hAnsi="Times New Roman" w:cs="Times New Roman"/>
          <w:color w:val="000000" w:themeColor="text1"/>
        </w:rPr>
        <w:t xml:space="preserve"> Ogni ann</w:t>
      </w:r>
      <w:r w:rsidRPr="004A5029">
        <w:rPr>
          <w:rFonts w:ascii="Times New Roman" w:eastAsia="Times New Roman" w:hAnsi="Times New Roman" w:cs="Times New Roman"/>
          <w:bCs/>
          <w:color w:val="000000" w:themeColor="text1"/>
        </w:rPr>
        <w:t>o</w:t>
      </w:r>
      <w:r w:rsidRPr="004A5029">
        <w:rPr>
          <w:rFonts w:ascii="Times New Roman" w:eastAsia="Times New Roman" w:hAnsi="Times New Roman" w:cs="Times New Roman"/>
          <w:color w:val="000000" w:themeColor="text1"/>
        </w:rPr>
        <w:t xml:space="preserve"> la Cabina di regia, anche avvalendosi dell’ANAC, presenta alla Commissione una relazione di controllo contenente, se del caso, informazioni sulle cause </w:t>
      </w:r>
      <w:r w:rsidR="00906AB2" w:rsidRPr="004A5029">
        <w:rPr>
          <w:rFonts w:ascii="Times New Roman" w:eastAsia="Times New Roman" w:hAnsi="Times New Roman" w:cs="Times New Roman"/>
          <w:color w:val="000000" w:themeColor="text1"/>
        </w:rPr>
        <w:t>più</w:t>
      </w:r>
      <w:r w:rsidRPr="004A5029">
        <w:rPr>
          <w:rFonts w:ascii="Times New Roman" w:eastAsia="Times New Roman" w:hAnsi="Times New Roman" w:cs="Times New Roman"/>
          <w:color w:val="000000" w:themeColor="text1"/>
        </w:rPr>
        <w:t xml:space="preserve"> frequenti di non corretta applicazione o di incertezza giuridica, compresi possibili problemi strutturali o ricorrenti nell'applicazione delle norme, sul livello di partecipazione delle microimprese e delle piccole e medie imprese agli appalti pubblici e sulla prevenzione, l'accertamento e l'adeguata segnalazione di casi di frode, corruzione, conflitto di interessi e altre </w:t>
      </w:r>
      <w:r w:rsidR="00287F32" w:rsidRPr="004A5029">
        <w:rPr>
          <w:rFonts w:ascii="Times New Roman" w:eastAsia="Times New Roman" w:hAnsi="Times New Roman" w:cs="Times New Roman"/>
          <w:color w:val="000000" w:themeColor="text1"/>
        </w:rPr>
        <w:t>irregolarità</w:t>
      </w:r>
      <w:r w:rsidRPr="004A5029">
        <w:rPr>
          <w:rFonts w:ascii="Times New Roman" w:eastAsia="Times New Roman" w:hAnsi="Times New Roman" w:cs="Times New Roman"/>
          <w:color w:val="000000" w:themeColor="text1"/>
        </w:rPr>
        <w:t>̀ gravi in materia di appalti e di concessioni.</w:t>
      </w:r>
    </w:p>
    <w:p w14:paraId="6EFEB0D2" w14:textId="77777777"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bCs/>
          <w:color w:val="000000" w:themeColor="text1"/>
        </w:rPr>
        <w:t>7.</w:t>
      </w:r>
      <w:r w:rsidRPr="004A5029">
        <w:rPr>
          <w:rFonts w:ascii="Times New Roman" w:eastAsia="Times New Roman" w:hAnsi="Times New Roman" w:cs="Times New Roman"/>
          <w:color w:val="000000" w:themeColor="text1"/>
        </w:rPr>
        <w:t xml:space="preserve"> La Cabina di regia è la struttura nazionale di riferimento per la cooperazione con la Commissione europea per l'applicazione della normativa in materia di appalti pubblici e di concessioni e per l'adempimento degli obblighi di assistenza e cooperazione reciproca tra gli Stati membri, onde assicurare lo scambio di informazioni sull'applicazione delle norme contenute nel presente codice e sulla gestione delle relative procedure. </w:t>
      </w:r>
    </w:p>
    <w:p w14:paraId="3E83E3C8" w14:textId="63F3F9BB"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8. Il </w:t>
      </w:r>
      <w:r w:rsidR="331822A1" w:rsidRPr="004A5029">
        <w:rPr>
          <w:rFonts w:ascii="Times New Roman" w:eastAsia="Times New Roman" w:hAnsi="Times New Roman" w:cs="Times New Roman"/>
          <w:color w:val="000000" w:themeColor="text1"/>
        </w:rPr>
        <w:t>C</w:t>
      </w:r>
      <w:r w:rsidR="00776DDF" w:rsidRPr="004A5029">
        <w:rPr>
          <w:rFonts w:ascii="Times New Roman" w:eastAsia="Times New Roman" w:hAnsi="Times New Roman" w:cs="Times New Roman"/>
          <w:color w:val="000000" w:themeColor="text1"/>
        </w:rPr>
        <w:t xml:space="preserve">IPESS </w:t>
      </w:r>
      <w:r w:rsidRPr="004A5029">
        <w:rPr>
          <w:rFonts w:ascii="Times New Roman" w:eastAsia="Times New Roman" w:hAnsi="Times New Roman" w:cs="Times New Roman"/>
          <w:color w:val="000000" w:themeColor="text1"/>
        </w:rPr>
        <w:t>elabora specifiche politiche in materia di servizi e forniture, predisponendo un piano nazionale dei servizi strategici per il Paese, ad alto contenuto di innovazione e di investimento in tecnologia, anche attraverso consultazioni periodiche degli operatori economici.</w:t>
      </w:r>
    </w:p>
    <w:p w14:paraId="0EB4B219" w14:textId="77777777" w:rsidR="0083753D" w:rsidRPr="004A5029" w:rsidRDefault="0083753D" w:rsidP="0083753D">
      <w:pPr>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9. Il piano nazionale dei servizi deve indicare anche le modalità di attuazione delle previsioni ivi contenute, e include l’attuazione di progetti specifici, anche attraverso affidamento degli stessi a centrali di committenza.</w:t>
      </w:r>
    </w:p>
    <w:p w14:paraId="02915484" w14:textId="77777777" w:rsidR="0083753D" w:rsidRPr="004A5029" w:rsidRDefault="0083753D" w:rsidP="0083753D">
      <w:pPr>
        <w:jc w:val="both"/>
        <w:rPr>
          <w:rStyle w:val="Nessuno"/>
          <w:rFonts w:ascii="Times New Roman" w:eastAsia="Times New Roman" w:hAnsi="Times New Roman" w:cs="Times New Roman"/>
          <w:b/>
          <w:bCs/>
          <w:color w:val="000000" w:themeColor="text1"/>
        </w:rPr>
      </w:pPr>
    </w:p>
    <w:p w14:paraId="3F8E4F00" w14:textId="77777777" w:rsidR="0083753D" w:rsidRPr="004A5029" w:rsidRDefault="0083753D" w:rsidP="0083753D">
      <w:pPr>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222.</w:t>
      </w:r>
    </w:p>
    <w:p w14:paraId="0D8A371A" w14:textId="77777777" w:rsidR="0083753D" w:rsidRPr="004A5029" w:rsidRDefault="0083753D" w:rsidP="0083753D">
      <w:pPr>
        <w:jc w:val="both"/>
        <w:rPr>
          <w:rFonts w:ascii="Times New Roman" w:eastAsia="Times New Roman" w:hAnsi="Times New Roman" w:cs="Times New Roman"/>
          <w:i/>
          <w:iCs/>
          <w:color w:val="000000" w:themeColor="text1"/>
        </w:rPr>
      </w:pPr>
      <w:r w:rsidRPr="004A5029">
        <w:rPr>
          <w:rStyle w:val="Hyperlink0"/>
          <w:rFonts w:ascii="Times New Roman" w:hAnsi="Times New Roman" w:cs="Times New Roman"/>
          <w:i/>
          <w:iCs/>
          <w:color w:val="000000" w:themeColor="text1"/>
        </w:rPr>
        <w:t>Autorità nazionale anticorruzione (ANAC)</w:t>
      </w:r>
      <w:r w:rsidRPr="004A5029">
        <w:rPr>
          <w:rFonts w:ascii="Times New Roman" w:eastAsia="Times New Roman" w:hAnsi="Times New Roman" w:cs="Times New Roman"/>
          <w:i/>
          <w:iCs/>
          <w:color w:val="000000" w:themeColor="text1"/>
        </w:rPr>
        <w:t>.</w:t>
      </w:r>
    </w:p>
    <w:p w14:paraId="7180C18D" w14:textId="20B07DB9" w:rsidR="0083753D" w:rsidRPr="004A5029" w:rsidRDefault="0083753D" w:rsidP="0083753D">
      <w:pPr>
        <w:jc w:val="both"/>
        <w:rPr>
          <w:rFonts w:ascii="Times New Roman" w:hAnsi="Times New Roman" w:cs="Times New Roman"/>
          <w:color w:val="000000" w:themeColor="text1"/>
        </w:rPr>
      </w:pPr>
      <w:r w:rsidRPr="004A5029">
        <w:rPr>
          <w:rStyle w:val="Hyperlink0"/>
          <w:rFonts w:ascii="Times New Roman" w:hAnsi="Times New Roman" w:cs="Times New Roman"/>
          <w:color w:val="000000" w:themeColor="text1"/>
        </w:rPr>
        <w:t>1. La vigilanza e il controllo sui contratti pubblici sono attribuiti, nei limiti di quanto stabilito dal codice, all'Autorità nazionale anticorruzione (ANAC), che agisce anche al fine di prevenire e contrastare illegalità e corruzione.</w:t>
      </w:r>
    </w:p>
    <w:p w14:paraId="413C04E0" w14:textId="1BA0BAFB" w:rsidR="0083753D" w:rsidRPr="004A5029" w:rsidRDefault="0083753D" w:rsidP="0083753D">
      <w:pPr>
        <w:jc w:val="both"/>
        <w:rPr>
          <w:rStyle w:val="Nessuno"/>
          <w:rFonts w:ascii="Times New Roman" w:hAnsi="Times New Roman" w:cs="Times New Roman"/>
          <w:color w:val="000000" w:themeColor="text1"/>
          <w:shd w:val="clear" w:color="auto" w:fill="FFFFFF"/>
        </w:rPr>
      </w:pPr>
      <w:r w:rsidRPr="004A5029">
        <w:rPr>
          <w:rStyle w:val="Hyperlink0"/>
          <w:rFonts w:ascii="Times New Roman" w:hAnsi="Times New Roman" w:cs="Times New Roman"/>
          <w:color w:val="000000" w:themeColor="text1"/>
        </w:rPr>
        <w:t xml:space="preserve">2. L'ANAC, attraverso bandi-tipo, capitolati-tipo, contratti-tipo </w:t>
      </w:r>
      <w:r w:rsidRPr="004A5029">
        <w:rPr>
          <w:rStyle w:val="Nessuno"/>
          <w:rFonts w:ascii="Times New Roman" w:hAnsi="Times New Roman" w:cs="Times New Roman"/>
          <w:bCs/>
          <w:color w:val="000000" w:themeColor="text1"/>
        </w:rPr>
        <w:t>e</w:t>
      </w:r>
      <w:r w:rsidRPr="004A5029">
        <w:rPr>
          <w:rFonts w:ascii="Times New Roman" w:hAnsi="Times New Roman" w:cs="Times New Roman"/>
          <w:color w:val="000000" w:themeColor="text1"/>
        </w:rPr>
        <w:t xml:space="preserve"> </w:t>
      </w:r>
      <w:r w:rsidRPr="004A5029">
        <w:rPr>
          <w:rStyle w:val="Nessuno"/>
          <w:rFonts w:ascii="Times New Roman" w:hAnsi="Times New Roman" w:cs="Times New Roman"/>
          <w:bCs/>
          <w:color w:val="000000" w:themeColor="text1"/>
        </w:rPr>
        <w:t>altri atti amministrativi generali</w:t>
      </w:r>
      <w:r w:rsidRPr="004A5029">
        <w:rPr>
          <w:rStyle w:val="Hyperlink0"/>
          <w:rFonts w:ascii="Times New Roman" w:hAnsi="Times New Roman" w:cs="Times New Roman"/>
          <w:color w:val="000000" w:themeColor="text1"/>
        </w:rPr>
        <w:t>, garantisce la promozione dell'efficienza, della qualità dell'attività delle stazioni appaltanti, cui fornisce supporto anche facilitando lo scambio di informazioni e la omogeneità dei procedimenti amministrativi e favorisce lo sviluppo delle migliori pratiche. Trasmette alle Camere, immediatamente dopo la loro adozione, gli atti di cui al pr</w:t>
      </w:r>
      <w:r w:rsidR="000364DE" w:rsidRPr="004A5029">
        <w:rPr>
          <w:rStyle w:val="Hyperlink0"/>
          <w:rFonts w:ascii="Times New Roman" w:hAnsi="Times New Roman" w:cs="Times New Roman"/>
          <w:color w:val="000000" w:themeColor="text1"/>
        </w:rPr>
        <w:t>imo</w:t>
      </w:r>
      <w:r w:rsidRPr="004A5029">
        <w:rPr>
          <w:rStyle w:val="Hyperlink0"/>
          <w:rFonts w:ascii="Times New Roman" w:hAnsi="Times New Roman" w:cs="Times New Roman"/>
          <w:color w:val="000000" w:themeColor="text1"/>
        </w:rPr>
        <w:t xml:space="preserve"> periodo ritenuti maggiormente rilevanti in termini di impatto, per numero di operatori potenzialmente coinvolti, riconducibilità a fattispecie criminose, situazioni anomale o comunque sintomatiche di condotte illecite da parte delle stazioni appaltanti. Resta ferma l'impugnabilità delle decisioni e degli atti assunti dall'ANAC innanzi ai competenti organi di giustizia amministrativa. L'ANAC, </w:t>
      </w:r>
      <w:r w:rsidRPr="004A5029">
        <w:rPr>
          <w:rStyle w:val="Nessuno"/>
          <w:rFonts w:ascii="Times New Roman" w:hAnsi="Times New Roman" w:cs="Times New Roman"/>
          <w:bCs/>
          <w:color w:val="000000" w:themeColor="text1"/>
        </w:rPr>
        <w:t>per l'adozione dei</w:t>
      </w:r>
      <w:r w:rsidRPr="004A5029">
        <w:rPr>
          <w:rStyle w:val="Hyperlink0"/>
          <w:rFonts w:ascii="Times New Roman" w:hAnsi="Times New Roman" w:cs="Times New Roman"/>
          <w:color w:val="000000" w:themeColor="text1"/>
        </w:rPr>
        <w:t xml:space="preserve"> </w:t>
      </w:r>
      <w:r w:rsidRPr="004A5029">
        <w:rPr>
          <w:rStyle w:val="Nessuno"/>
          <w:rFonts w:ascii="Times New Roman" w:hAnsi="Times New Roman" w:cs="Times New Roman"/>
          <w:bCs/>
          <w:color w:val="000000" w:themeColor="text1"/>
        </w:rPr>
        <w:t>bandi-tipo, dei capitolati-tipo, dei contratti-tipo e degli atti amministrativi generali</w:t>
      </w:r>
      <w:r w:rsidRPr="004A5029">
        <w:rPr>
          <w:rStyle w:val="Hyperlink0"/>
          <w:rFonts w:ascii="Times New Roman" w:hAnsi="Times New Roman" w:cs="Times New Roman"/>
          <w:color w:val="000000" w:themeColor="text1"/>
        </w:rPr>
        <w:t>, si dota, nei modi previsti dal proprio ordinamento, di forme e metodi di consultazione, di analisi e di verifica dell'impatto della regolazione, di adeguata pubblicità, anche sulla Gazzetta Ufficiale</w:t>
      </w:r>
      <w:r w:rsidR="00165AF7" w:rsidRPr="004A5029">
        <w:rPr>
          <w:rStyle w:val="Hyperlink0"/>
          <w:rFonts w:ascii="Times New Roman" w:hAnsi="Times New Roman" w:cs="Times New Roman"/>
          <w:color w:val="000000" w:themeColor="text1"/>
        </w:rPr>
        <w:t xml:space="preserve"> </w:t>
      </w:r>
      <w:r w:rsidR="00165AF7" w:rsidRPr="004A5029">
        <w:rPr>
          <w:rStyle w:val="Hyperlink0"/>
          <w:rFonts w:ascii="Times New Roman" w:hAnsi="Times New Roman" w:cs="Times New Roman"/>
          <w:b/>
          <w:bCs/>
          <w:color w:val="000000" w:themeColor="text1"/>
        </w:rPr>
        <w:t>della Repubblica italiana</w:t>
      </w:r>
      <w:r w:rsidRPr="004A5029">
        <w:rPr>
          <w:rStyle w:val="Hyperlink0"/>
          <w:rFonts w:ascii="Times New Roman" w:hAnsi="Times New Roman" w:cs="Times New Roman"/>
          <w:color w:val="000000" w:themeColor="text1"/>
        </w:rPr>
        <w:t xml:space="preserve">, in modo che siano rispettati la qualità della regolazione e il divieto di introduzione o di mantenimento di livelli di regolazione superiori a quelli minimi richiesti </w:t>
      </w:r>
      <w:r w:rsidR="00995CDD" w:rsidRPr="004A5029">
        <w:rPr>
          <w:rStyle w:val="Hyperlink0"/>
          <w:rFonts w:ascii="Times New Roman" w:hAnsi="Times New Roman" w:cs="Times New Roman"/>
          <w:color w:val="000000" w:themeColor="text1"/>
        </w:rPr>
        <w:t xml:space="preserve">dalle direttive europee </w:t>
      </w:r>
      <w:r w:rsidRPr="004A5029">
        <w:rPr>
          <w:rStyle w:val="Hyperlink0"/>
          <w:rFonts w:ascii="Times New Roman" w:hAnsi="Times New Roman" w:cs="Times New Roman"/>
          <w:color w:val="000000" w:themeColor="text1"/>
        </w:rPr>
        <w:t xml:space="preserve">e dal codice. </w:t>
      </w:r>
      <w:r w:rsidRPr="004A5029">
        <w:rPr>
          <w:rStyle w:val="Nessuno"/>
          <w:rFonts w:ascii="Times New Roman" w:hAnsi="Times New Roman" w:cs="Times New Roman"/>
          <w:color w:val="000000" w:themeColor="text1"/>
        </w:rPr>
        <w:t>I</w:t>
      </w:r>
      <w:r w:rsidRPr="004A5029">
        <w:rPr>
          <w:rStyle w:val="Nessuno"/>
          <w:rFonts w:ascii="Times New Roman" w:hAnsi="Times New Roman" w:cs="Times New Roman"/>
          <w:bCs/>
          <w:color w:val="000000" w:themeColor="text1"/>
        </w:rPr>
        <w:t xml:space="preserve"> bandi-tipo, i capitolati-tipo e i contratti-tipo sono, altresì, pubblicati sul sito istituzionale dell’</w:t>
      </w:r>
      <w:r w:rsidR="00115361" w:rsidRPr="004A5029">
        <w:rPr>
          <w:rStyle w:val="Hyperlink0"/>
          <w:rFonts w:ascii="Times New Roman" w:hAnsi="Times New Roman" w:cs="Times New Roman"/>
          <w:b/>
          <w:bCs/>
          <w:strike/>
          <w:color w:val="000000" w:themeColor="text1"/>
        </w:rPr>
        <w:t xml:space="preserve"> Autorità </w:t>
      </w:r>
      <w:r w:rsidR="00115361" w:rsidRPr="004A5029">
        <w:rPr>
          <w:rStyle w:val="Hyperlink0"/>
          <w:rFonts w:ascii="Times New Roman" w:hAnsi="Times New Roman" w:cs="Times New Roman"/>
          <w:b/>
          <w:bCs/>
          <w:color w:val="000000" w:themeColor="text1"/>
        </w:rPr>
        <w:t>ANAC</w:t>
      </w:r>
      <w:r w:rsidRPr="004A5029">
        <w:rPr>
          <w:rStyle w:val="Nessuno"/>
          <w:rFonts w:ascii="Times New Roman" w:hAnsi="Times New Roman" w:cs="Times New Roman"/>
          <w:bCs/>
          <w:color w:val="000000" w:themeColor="text1"/>
        </w:rPr>
        <w:t xml:space="preserve"> e dallo stesso scaricabili con modalità tale da garantirne l’autenticità.</w:t>
      </w:r>
    </w:p>
    <w:p w14:paraId="5F33496B" w14:textId="08F5FAF0" w:rsidR="0083753D" w:rsidRPr="004A5029" w:rsidRDefault="0083753D" w:rsidP="0083753D">
      <w:pPr>
        <w:pStyle w:val="Standard"/>
        <w:spacing w:after="160" w:line="259" w:lineRule="auto"/>
        <w:jc w:val="both"/>
        <w:rPr>
          <w:rStyle w:val="Hyperlink1"/>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3. Nell'ambito dei poteri ad essa attribuiti, l'</w:t>
      </w:r>
      <w:r w:rsidRPr="004A5029">
        <w:rPr>
          <w:rStyle w:val="Hyperlink0"/>
          <w:rFonts w:ascii="Times New Roman" w:hAnsi="Times New Roman" w:cs="Times New Roman"/>
          <w:b/>
          <w:bCs/>
          <w:strike/>
          <w:color w:val="000000" w:themeColor="text1"/>
        </w:rPr>
        <w:t>Autorità</w:t>
      </w:r>
      <w:r w:rsidR="00115361" w:rsidRPr="004A5029">
        <w:rPr>
          <w:rStyle w:val="Hyperlink0"/>
          <w:rFonts w:ascii="Times New Roman" w:hAnsi="Times New Roman" w:cs="Times New Roman"/>
          <w:b/>
          <w:bCs/>
          <w:strike/>
          <w:color w:val="000000" w:themeColor="text1"/>
        </w:rPr>
        <w:t xml:space="preserve"> </w:t>
      </w:r>
      <w:r w:rsidR="00115361" w:rsidRPr="004A5029">
        <w:rPr>
          <w:rStyle w:val="Hyperlink0"/>
          <w:rFonts w:ascii="Times New Roman" w:hAnsi="Times New Roman" w:cs="Times New Roman"/>
          <w:b/>
          <w:bCs/>
          <w:color w:val="000000" w:themeColor="text1"/>
        </w:rPr>
        <w:t>ANAC</w:t>
      </w:r>
      <w:r w:rsidRPr="004A5029">
        <w:rPr>
          <w:rStyle w:val="Hyperlink0"/>
          <w:rFonts w:ascii="Times New Roman" w:hAnsi="Times New Roman" w:cs="Times New Roman"/>
          <w:color w:val="000000" w:themeColor="text1"/>
        </w:rPr>
        <w:t>:</w:t>
      </w:r>
    </w:p>
    <w:p w14:paraId="0349359C" w14:textId="5BD327B8" w:rsidR="0083753D" w:rsidRPr="004A5029" w:rsidRDefault="0083753D" w:rsidP="0083753D">
      <w:pPr>
        <w:pStyle w:val="Standard"/>
        <w:spacing w:after="160" w:line="259" w:lineRule="auto"/>
        <w:jc w:val="both"/>
        <w:rPr>
          <w:rStyle w:val="Hyperlink1"/>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a) vigila sui contratti pubblici, anche di interesse regionale, di lavori, servizi e forniture nei settori ordinari e nei settori speciali e sui contratti secretati o che esigono particolari misure di sicurezza, nonché sui contratti esclusi dall'ambito di applicazione del codice</w:t>
      </w:r>
      <w:r w:rsidRPr="004A5029">
        <w:rPr>
          <w:rStyle w:val="Nessuno"/>
          <w:rFonts w:ascii="Times New Roman" w:hAnsi="Times New Roman" w:cs="Times New Roman"/>
          <w:color w:val="000000" w:themeColor="text1"/>
        </w:rPr>
        <w:t xml:space="preserve">; </w:t>
      </w:r>
      <w:r w:rsidRPr="004A5029">
        <w:rPr>
          <w:rFonts w:ascii="Times New Roman" w:eastAsia="Times New Roman" w:hAnsi="Times New Roman" w:cs="Times New Roman"/>
          <w:color w:val="000000" w:themeColor="text1"/>
        </w:rPr>
        <w:t>nell’ambito dell’attività di vigilanza nei settori di cui alle lettere b), f), l), m) e in tutti gli altri casi previsti dal codice può irrogare per le violazioni accertate,</w:t>
      </w:r>
      <w:r w:rsidRPr="004A5029">
        <w:rPr>
          <w:rStyle w:val="Nessuno"/>
          <w:rFonts w:ascii="Times New Roman" w:hAnsi="Times New Roman" w:cs="Times New Roman"/>
          <w:color w:val="000000" w:themeColor="text1"/>
        </w:rPr>
        <w:t xml:space="preserve"> nel rispetto dei principi di cui alla </w:t>
      </w:r>
      <w:r w:rsidRPr="004A5029">
        <w:rPr>
          <w:rStyle w:val="Hyperlink5"/>
          <w:rFonts w:eastAsia="Arial Unicode MS"/>
          <w:b w:val="0"/>
          <w:bCs w:val="0"/>
          <w:color w:val="000000" w:themeColor="text1"/>
        </w:rPr>
        <w:t>legge 24 novembre 1981, n. 689 e secondo il proprio regolamento, sanzioni amministrative pecuniarie entro il limite minimo di euro 500</w:t>
      </w:r>
      <w:r w:rsidRPr="004A5029">
        <w:rPr>
          <w:rStyle w:val="Hyperlink5"/>
          <w:rFonts w:eastAsia="Arial Unicode MS"/>
          <w:b w:val="0"/>
          <w:bCs w:val="0"/>
          <w:strike/>
          <w:color w:val="000000" w:themeColor="text1"/>
        </w:rPr>
        <w:t>,00</w:t>
      </w:r>
      <w:r w:rsidRPr="004A5029">
        <w:rPr>
          <w:rStyle w:val="Hyperlink5"/>
          <w:rFonts w:eastAsia="Arial Unicode MS"/>
          <w:b w:val="0"/>
          <w:bCs w:val="0"/>
          <w:color w:val="000000" w:themeColor="text1"/>
        </w:rPr>
        <w:t xml:space="preserve"> e il limite massimo di euro</w:t>
      </w:r>
      <w:r w:rsidR="00F3759C" w:rsidRPr="004A5029">
        <w:rPr>
          <w:rStyle w:val="Hyperlink5"/>
          <w:rFonts w:eastAsia="Arial Unicode MS"/>
          <w:b w:val="0"/>
          <w:bCs w:val="0"/>
          <w:color w:val="000000" w:themeColor="text1"/>
        </w:rPr>
        <w:t xml:space="preserve"> </w:t>
      </w:r>
      <w:r w:rsidR="00F3759C" w:rsidRPr="004A5029">
        <w:rPr>
          <w:rStyle w:val="Hyperlink5"/>
          <w:rFonts w:eastAsia="Arial Unicode MS"/>
          <w:color w:val="000000" w:themeColor="text1"/>
        </w:rPr>
        <w:t>5.000</w:t>
      </w:r>
      <w:r w:rsidRPr="004A5029">
        <w:rPr>
          <w:rStyle w:val="Hyperlink5"/>
          <w:rFonts w:eastAsia="Arial Unicode MS"/>
          <w:color w:val="000000" w:themeColor="text1"/>
        </w:rPr>
        <w:t xml:space="preserve"> </w:t>
      </w:r>
      <w:r w:rsidRPr="004A5029">
        <w:rPr>
          <w:rStyle w:val="Hyperlink5"/>
          <w:rFonts w:eastAsia="Arial Unicode MS"/>
          <w:strike/>
          <w:color w:val="000000" w:themeColor="text1"/>
        </w:rPr>
        <w:t>50.000</w:t>
      </w:r>
      <w:r w:rsidRPr="004A5029">
        <w:rPr>
          <w:rStyle w:val="Hyperlink5"/>
          <w:rFonts w:eastAsia="Arial Unicode MS"/>
          <w:b w:val="0"/>
          <w:bCs w:val="0"/>
          <w:strike/>
          <w:color w:val="000000" w:themeColor="text1"/>
        </w:rPr>
        <w:t>,00</w:t>
      </w:r>
      <w:r w:rsidRPr="004A5029">
        <w:rPr>
          <w:rStyle w:val="Hyperlink5"/>
          <w:rFonts w:eastAsia="Arial Unicode MS"/>
          <w:b w:val="0"/>
          <w:bCs w:val="0"/>
          <w:color w:val="000000" w:themeColor="text1"/>
        </w:rPr>
        <w:t>. La sottoposizione a sanzioni pecuniarie e l’eventuale recidiva sono valutate ai fini della qualificazione delle stazioni appaltanti ai sensi dell’articolo 63;</w:t>
      </w:r>
    </w:p>
    <w:p w14:paraId="0335E64B" w14:textId="77777777" w:rsidR="0083753D" w:rsidRPr="004A5029" w:rsidRDefault="0083753D" w:rsidP="0083753D">
      <w:pPr>
        <w:pStyle w:val="Standard"/>
        <w:spacing w:after="160" w:line="259" w:lineRule="auto"/>
        <w:jc w:val="both"/>
        <w:rPr>
          <w:rStyle w:val="Hyperlink1"/>
          <w:rFonts w:ascii="Times New Roman" w:eastAsia="Times New Roman" w:hAnsi="Times New Roman" w:cs="Times New Roman"/>
          <w:color w:val="000000" w:themeColor="text1"/>
        </w:rPr>
      </w:pPr>
      <w:r w:rsidRPr="004A5029">
        <w:rPr>
          <w:rStyle w:val="Hyperlink5"/>
          <w:rFonts w:eastAsia="Arial Unicode MS"/>
          <w:b w:val="0"/>
          <w:bCs w:val="0"/>
          <w:color w:val="000000" w:themeColor="text1"/>
        </w:rPr>
        <w:t>b) vigila sulla corretta esecuzione dei contratti pubblici</w:t>
      </w:r>
      <w:r w:rsidRPr="004A5029">
        <w:rPr>
          <w:rStyle w:val="Hyperlink0"/>
          <w:rFonts w:ascii="Times New Roman" w:hAnsi="Times New Roman" w:cs="Times New Roman"/>
          <w:color w:val="000000" w:themeColor="text1"/>
        </w:rPr>
        <w:t>;</w:t>
      </w:r>
    </w:p>
    <w:p w14:paraId="4D6B6884" w14:textId="77777777" w:rsidR="0083753D" w:rsidRPr="004A5029" w:rsidRDefault="0083753D" w:rsidP="0083753D">
      <w:pPr>
        <w:pStyle w:val="Standard"/>
        <w:spacing w:after="160" w:line="259" w:lineRule="auto"/>
        <w:jc w:val="both"/>
        <w:rPr>
          <w:rStyle w:val="Hyperlink1"/>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c) segnala al Governo e al Parlamento, con apposito atto, fenomeni particolarmente gravi di inosservanza o di applicazione distorta della normativa di settore;</w:t>
      </w:r>
    </w:p>
    <w:p w14:paraId="1EA9DACD" w14:textId="77777777" w:rsidR="0083753D" w:rsidRPr="004A5029" w:rsidRDefault="0083753D" w:rsidP="0083753D">
      <w:pPr>
        <w:pStyle w:val="Standard"/>
        <w:spacing w:after="160" w:line="259" w:lineRule="auto"/>
        <w:jc w:val="both"/>
        <w:rPr>
          <w:rStyle w:val="Hyperlink1"/>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d) formula al Governo proposte in ordine a modifiche occorrenti in relazione alla normativa vigente di settore;</w:t>
      </w:r>
    </w:p>
    <w:p w14:paraId="00C4AEE3" w14:textId="33713916" w:rsidR="0083753D" w:rsidRPr="004A5029" w:rsidRDefault="0083753D" w:rsidP="0083753D">
      <w:pPr>
        <w:pStyle w:val="Standard"/>
        <w:spacing w:after="160" w:line="259" w:lineRule="auto"/>
        <w:jc w:val="both"/>
        <w:rPr>
          <w:rStyle w:val="Hyperlink1"/>
          <w:rFonts w:ascii="Times New Roman" w:eastAsia="Times New Roman" w:hAnsi="Times New Roman" w:cs="Times New Roman"/>
          <w:i/>
          <w:iCs/>
          <w:color w:val="000000" w:themeColor="text1"/>
        </w:rPr>
      </w:pPr>
      <w:r w:rsidRPr="004A5029">
        <w:rPr>
          <w:rStyle w:val="Nessuno"/>
          <w:rFonts w:ascii="Times New Roman" w:hAnsi="Times New Roman" w:cs="Times New Roman"/>
          <w:color w:val="000000" w:themeColor="text1"/>
        </w:rPr>
        <w:t xml:space="preserve">e) predispone e invia al Governo e al Parlamento la relazione </w:t>
      </w:r>
      <w:r w:rsidRPr="004A5029">
        <w:rPr>
          <w:rFonts w:ascii="Times New Roman" w:eastAsia="Times New Roman" w:hAnsi="Times New Roman" w:cs="Times New Roman"/>
          <w:color w:val="000000" w:themeColor="text1"/>
        </w:rPr>
        <w:t>annuale sull'attività svolta,</w:t>
      </w:r>
      <w:r w:rsidRPr="004A5029">
        <w:rPr>
          <w:rFonts w:ascii="Times New Roman" w:hAnsi="Times New Roman" w:cs="Times New Roman"/>
          <w:color w:val="000000" w:themeColor="text1"/>
        </w:rPr>
        <w:t xml:space="preserve"> </w:t>
      </w:r>
      <w:r w:rsidRPr="004A5029">
        <w:rPr>
          <w:rStyle w:val="Nessuno"/>
          <w:rFonts w:ascii="Times New Roman" w:hAnsi="Times New Roman" w:cs="Times New Roman"/>
          <w:color w:val="000000" w:themeColor="text1"/>
        </w:rPr>
        <w:t xml:space="preserve">prevista dall'articolo </w:t>
      </w:r>
      <w:hyperlink r:id="rId41">
        <w:r w:rsidRPr="004A5029">
          <w:rPr>
            <w:rStyle w:val="Hyperlink6"/>
            <w:rFonts w:ascii="Times New Roman" w:hAnsi="Times New Roman" w:cs="Times New Roman"/>
            <w:color w:val="000000" w:themeColor="text1"/>
          </w:rPr>
          <w:t>1, comma 2</w:t>
        </w:r>
      </w:hyperlink>
      <w:r w:rsidRPr="004A5029">
        <w:rPr>
          <w:rStyle w:val="Hyperlink6"/>
          <w:rFonts w:ascii="Times New Roman" w:hAnsi="Times New Roman" w:cs="Times New Roman"/>
          <w:color w:val="000000" w:themeColor="text1"/>
        </w:rPr>
        <w:t>, della legge 6 novembre 2012, n. 190</w:t>
      </w:r>
      <w:r w:rsidRPr="004A5029">
        <w:rPr>
          <w:rFonts w:ascii="Times New Roman" w:eastAsia="Times New Roman" w:hAnsi="Times New Roman" w:cs="Times New Roman"/>
          <w:color w:val="000000" w:themeColor="text1"/>
        </w:rPr>
        <w:t xml:space="preserve">, </w:t>
      </w:r>
      <w:r w:rsidRPr="004A5029">
        <w:rPr>
          <w:rStyle w:val="Hyperlink6"/>
          <w:rFonts w:ascii="Times New Roman" w:hAnsi="Times New Roman" w:cs="Times New Roman"/>
          <w:color w:val="000000" w:themeColor="text1"/>
        </w:rPr>
        <w:t>evidenziando le disfunzioni riscontrate nell'esercizio delle proprie funzioni;</w:t>
      </w:r>
    </w:p>
    <w:p w14:paraId="6E21872A" w14:textId="77777777" w:rsidR="0083753D" w:rsidRPr="004A5029" w:rsidRDefault="0083753D" w:rsidP="0083753D">
      <w:pPr>
        <w:pStyle w:val="Standard"/>
        <w:spacing w:after="160" w:line="259" w:lineRule="auto"/>
        <w:jc w:val="both"/>
        <w:rPr>
          <w:rStyle w:val="Hyperlink1"/>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f) vigila sul sistema di qualificazione degli esecutori dei contratti pubblici di lavori ed esercita i correlati poteri sanzionatori;</w:t>
      </w:r>
    </w:p>
    <w:p w14:paraId="0A1ED8C7" w14:textId="19A7C8DA" w:rsidR="0083753D" w:rsidRPr="004A5029" w:rsidRDefault="0083753D" w:rsidP="0083753D">
      <w:pPr>
        <w:pStyle w:val="Standard"/>
        <w:spacing w:after="160" w:line="259" w:lineRule="auto"/>
        <w:jc w:val="both"/>
        <w:rPr>
          <w:rStyle w:val="Hyperlink1"/>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g) vigila sul divieto di affidamento dei contratti attraverso procedure diverse rispetto a quelle ordinarie e opera un controllo sulla corretta applicazione della specifica disciplina derogatoria prevista per i casi di somma urgenza e di protezione civile</w:t>
      </w:r>
      <w:r w:rsidRPr="004A5029">
        <w:rPr>
          <w:rFonts w:ascii="Times New Roman" w:hAnsi="Times New Roman" w:cs="Times New Roman"/>
          <w:color w:val="000000" w:themeColor="text1"/>
        </w:rPr>
        <w:t xml:space="preserve"> </w:t>
      </w:r>
      <w:r w:rsidRPr="004A5029">
        <w:rPr>
          <w:rStyle w:val="Hyperlink0"/>
          <w:rFonts w:ascii="Times New Roman" w:hAnsi="Times New Roman" w:cs="Times New Roman"/>
          <w:color w:val="000000" w:themeColor="text1"/>
        </w:rPr>
        <w:t xml:space="preserve">di cui all'articolo 140; </w:t>
      </w:r>
    </w:p>
    <w:p w14:paraId="3C58A9C5" w14:textId="6DF040E8" w:rsidR="0083753D" w:rsidRPr="004A5029" w:rsidRDefault="0083753D" w:rsidP="000A1F1C">
      <w:pPr>
        <w:pStyle w:val="Standard"/>
        <w:spacing w:after="160" w:line="259" w:lineRule="auto"/>
        <w:jc w:val="both"/>
        <w:rPr>
          <w:rStyle w:val="Hyperlink1"/>
          <w:rFonts w:ascii="Times New Roman" w:eastAsia="Times New Roman" w:hAnsi="Times New Roman" w:cs="Times New Roman"/>
          <w:color w:val="000000" w:themeColor="text1"/>
        </w:rPr>
      </w:pPr>
      <w:r w:rsidRPr="004A5029">
        <w:rPr>
          <w:rStyle w:val="Hyperlink0"/>
          <w:rFonts w:ascii="Times New Roman" w:hAnsi="Times New Roman" w:cs="Times New Roman"/>
          <w:color w:val="000000" w:themeColor="text1"/>
        </w:rPr>
        <w:t>h) per affidamenti di particolare interesse, svolge attività di vigilanza collaborativa attuata previa stipula di protocolli di intesa con le stazioni appaltanti richiedenti, finalizzata a sostenere le medesime nella predisposizione degli atti</w:t>
      </w:r>
      <w:r w:rsidRPr="004A5029">
        <w:rPr>
          <w:rStyle w:val="Hyperlink5"/>
          <w:rFonts w:eastAsia="Arial Unicode MS"/>
          <w:b w:val="0"/>
          <w:bCs w:val="0"/>
          <w:color w:val="000000" w:themeColor="text1"/>
        </w:rPr>
        <w:t>,</w:t>
      </w:r>
      <w:r w:rsidRPr="004A5029">
        <w:rPr>
          <w:rStyle w:val="Hyperlink0"/>
          <w:rFonts w:ascii="Times New Roman" w:hAnsi="Times New Roman" w:cs="Times New Roman"/>
          <w:color w:val="000000" w:themeColor="text1"/>
        </w:rPr>
        <w:t xml:space="preserve"> nell'attività di gestione dell'intera procedura di gara </w:t>
      </w:r>
      <w:r w:rsidRPr="004A5029">
        <w:rPr>
          <w:rStyle w:val="Hyperlink5"/>
          <w:rFonts w:eastAsia="Arial Unicode MS"/>
          <w:b w:val="0"/>
          <w:bCs w:val="0"/>
          <w:color w:val="000000" w:themeColor="text1"/>
        </w:rPr>
        <w:t>e nella fase di esecuzione del contratto</w:t>
      </w:r>
      <w:r w:rsidRPr="004A5029">
        <w:rPr>
          <w:rStyle w:val="Hyperlink0"/>
          <w:rFonts w:ascii="Times New Roman" w:hAnsi="Times New Roman" w:cs="Times New Roman"/>
          <w:color w:val="000000" w:themeColor="text1"/>
        </w:rPr>
        <w:t>;</w:t>
      </w:r>
      <w:r w:rsidRPr="004A5029">
        <w:rPr>
          <w:rStyle w:val="Hyperlink5"/>
          <w:rFonts w:eastAsia="Arial Unicode MS"/>
          <w:b w:val="0"/>
          <w:bCs w:val="0"/>
          <w:color w:val="000000" w:themeColor="text1"/>
        </w:rPr>
        <w:t xml:space="preserve"> il persistente mancato rispetto, da parte delle stazioni appaltanti firmatarie dei protocolli di intesa, delle indicazioni dell’</w:t>
      </w:r>
      <w:r w:rsidR="00115361" w:rsidRPr="004A5029">
        <w:rPr>
          <w:rStyle w:val="Hyperlink0"/>
          <w:rFonts w:ascii="Times New Roman" w:hAnsi="Times New Roman" w:cs="Times New Roman"/>
          <w:b/>
          <w:bCs/>
          <w:strike/>
          <w:color w:val="000000" w:themeColor="text1"/>
        </w:rPr>
        <w:t xml:space="preserve">Autorità </w:t>
      </w:r>
      <w:r w:rsidR="00115361" w:rsidRPr="004A5029">
        <w:rPr>
          <w:rStyle w:val="Hyperlink0"/>
          <w:rFonts w:ascii="Times New Roman" w:hAnsi="Times New Roman" w:cs="Times New Roman"/>
          <w:b/>
          <w:bCs/>
          <w:color w:val="000000" w:themeColor="text1"/>
        </w:rPr>
        <w:t>ANAC</w:t>
      </w:r>
      <w:r w:rsidRPr="004A5029">
        <w:rPr>
          <w:rStyle w:val="Hyperlink5"/>
          <w:rFonts w:eastAsia="Arial Unicode MS"/>
          <w:b w:val="0"/>
          <w:bCs w:val="0"/>
          <w:color w:val="000000" w:themeColor="text1"/>
        </w:rPr>
        <w:t>, qualora non adeguatamente motivato, è valutato ai fini della qualificazione delle medesime stazioni appaltanti ai sensi dell’articolo 63</w:t>
      </w:r>
      <w:r w:rsidRPr="004A5029">
        <w:rPr>
          <w:rStyle w:val="Hyperlink0"/>
          <w:rFonts w:ascii="Times New Roman" w:hAnsi="Times New Roman" w:cs="Times New Roman"/>
          <w:color w:val="000000" w:themeColor="text1"/>
        </w:rPr>
        <w:t xml:space="preserve">; </w:t>
      </w:r>
    </w:p>
    <w:p w14:paraId="44A774AD" w14:textId="77777777" w:rsidR="0083753D" w:rsidRPr="004A5029" w:rsidRDefault="0083753D" w:rsidP="000A1F1C">
      <w:pPr>
        <w:pStyle w:val="Standard"/>
        <w:spacing w:after="160" w:line="259" w:lineRule="auto"/>
        <w:jc w:val="both"/>
        <w:rPr>
          <w:rStyle w:val="Hyperlink0"/>
          <w:rFonts w:ascii="Times New Roman" w:hAnsi="Times New Roman" w:cs="Times New Roman"/>
          <w:color w:val="000000" w:themeColor="text1"/>
        </w:rPr>
      </w:pPr>
      <w:r w:rsidRPr="004A5029">
        <w:rPr>
          <w:rStyle w:val="Hyperlink5"/>
          <w:rFonts w:eastAsia="Arial Unicode MS"/>
          <w:b w:val="0"/>
          <w:bCs w:val="0"/>
          <w:color w:val="000000" w:themeColor="text1"/>
        </w:rPr>
        <w:t>i</w:t>
      </w:r>
      <w:r w:rsidRPr="004A5029">
        <w:rPr>
          <w:rStyle w:val="Hyperlink0"/>
          <w:rFonts w:ascii="Times New Roman" w:hAnsi="Times New Roman" w:cs="Times New Roman"/>
          <w:color w:val="000000" w:themeColor="text1"/>
        </w:rPr>
        <w:t xml:space="preserve">) per favorire l'economicità dei contratti pubblici e la trasparenza delle condizioni di acquisto, elabora </w:t>
      </w:r>
      <w:r w:rsidRPr="004A5029">
        <w:rPr>
          <w:rStyle w:val="Hyperlink5"/>
          <w:rFonts w:eastAsia="Arial Unicode MS"/>
          <w:b w:val="0"/>
          <w:bCs w:val="0"/>
          <w:color w:val="000000" w:themeColor="text1"/>
        </w:rPr>
        <w:t>con appositi atti di indirizzo</w:t>
      </w:r>
      <w:r w:rsidRPr="004A5029">
        <w:rPr>
          <w:rStyle w:val="Hyperlink0"/>
          <w:rFonts w:ascii="Times New Roman" w:hAnsi="Times New Roman" w:cs="Times New Roman"/>
          <w:color w:val="000000" w:themeColor="text1"/>
        </w:rPr>
        <w:t>, fatte salve le normative di settore, costi standard dei lavori e prezzi di riferimento di beni e servizi, tra quelli di maggiore impatto in termini di costo a carico della pubblica amministrazione;  si avvale a tal fine, sulla base di apposite convenzioni, del supporto dell'ISTAT e degli altri enti del Sistema statistico nazionale, secondo le condizioni di maggiore efficienza, ed eventualmente anche delle informazioni contenute nelle banche dati esistenti presso altre amministrazioni pubbliche e altri soggetti operanti nel settore dei contratti pubblici;</w:t>
      </w:r>
    </w:p>
    <w:p w14:paraId="0EE1D43C" w14:textId="77777777" w:rsidR="0083753D" w:rsidRPr="004A5029" w:rsidRDefault="0083753D" w:rsidP="0083753D">
      <w:pPr>
        <w:pStyle w:val="Standard"/>
        <w:spacing w:after="160" w:line="259" w:lineRule="auto"/>
        <w:jc w:val="both"/>
        <w:rPr>
          <w:rStyle w:val="Hyperlink1"/>
          <w:rFonts w:ascii="Times New Roman" w:eastAsia="Times New Roman" w:hAnsi="Times New Roman" w:cs="Times New Roman"/>
          <w:color w:val="000000" w:themeColor="text1"/>
        </w:rPr>
      </w:pPr>
      <w:r w:rsidRPr="004A5029">
        <w:rPr>
          <w:rStyle w:val="Hyperlink1"/>
          <w:rFonts w:ascii="Times New Roman" w:eastAsia="Times New Roman" w:hAnsi="Times New Roman" w:cs="Times New Roman"/>
          <w:color w:val="000000" w:themeColor="text1"/>
        </w:rPr>
        <w:t>l) esercita le funzioni di cui all’articolo 63 in relazione alla qualificazione delle stazioni appaltanti;</w:t>
      </w:r>
    </w:p>
    <w:p w14:paraId="3DBDC04A" w14:textId="4B0F6E7A" w:rsidR="0083753D" w:rsidRPr="004A5029" w:rsidRDefault="0083753D" w:rsidP="0083753D">
      <w:pPr>
        <w:pStyle w:val="Standard"/>
        <w:spacing w:after="160" w:line="259" w:lineRule="auto"/>
        <w:jc w:val="both"/>
        <w:rPr>
          <w:rStyle w:val="Hyperlink1"/>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m) esercita le funzioni di cui all’articolo 23 </w:t>
      </w:r>
      <w:r w:rsidRPr="004A5029">
        <w:rPr>
          <w:rFonts w:ascii="Times New Roman" w:eastAsia="Times New Roman" w:hAnsi="Times New Roman" w:cs="Times New Roman"/>
          <w:bCs/>
          <w:color w:val="000000" w:themeColor="text1"/>
        </w:rPr>
        <w:t xml:space="preserve">e contribuisce al coordinamento della digitalizzazione del sistema dei contratti pubblici da parte della </w:t>
      </w:r>
      <w:r w:rsidR="000364DE" w:rsidRPr="004A5029">
        <w:rPr>
          <w:rFonts w:ascii="Times New Roman" w:eastAsia="Times New Roman" w:hAnsi="Times New Roman" w:cs="Times New Roman"/>
          <w:bCs/>
          <w:color w:val="000000" w:themeColor="text1"/>
        </w:rPr>
        <w:t>C</w:t>
      </w:r>
      <w:r w:rsidRPr="004A5029">
        <w:rPr>
          <w:rFonts w:ascii="Times New Roman" w:eastAsia="Times New Roman" w:hAnsi="Times New Roman" w:cs="Times New Roman"/>
          <w:bCs/>
          <w:color w:val="000000" w:themeColor="text1"/>
        </w:rPr>
        <w:t>abina di regia</w:t>
      </w:r>
      <w:r w:rsidRPr="004A5029">
        <w:rPr>
          <w:rFonts w:ascii="Times New Roman" w:eastAsia="Times New Roman" w:hAnsi="Times New Roman" w:cs="Times New Roman"/>
          <w:color w:val="000000" w:themeColor="text1"/>
        </w:rPr>
        <w:t>.</w:t>
      </w:r>
    </w:p>
    <w:p w14:paraId="53F970C2" w14:textId="616D2AB4" w:rsidR="0083753D" w:rsidRPr="004A5029" w:rsidRDefault="0083753D" w:rsidP="0083753D">
      <w:pPr>
        <w:pStyle w:val="Standard"/>
        <w:spacing w:after="160" w:line="259" w:lineRule="auto"/>
        <w:jc w:val="both"/>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4. L'</w:t>
      </w:r>
      <w:r w:rsidR="00115361" w:rsidRPr="004A5029">
        <w:rPr>
          <w:rStyle w:val="Hyperlink0"/>
          <w:rFonts w:ascii="Times New Roman" w:hAnsi="Times New Roman" w:cs="Times New Roman"/>
          <w:b/>
          <w:bCs/>
          <w:strike/>
          <w:color w:val="000000" w:themeColor="text1"/>
        </w:rPr>
        <w:t xml:space="preserve">Autorità </w:t>
      </w:r>
      <w:r w:rsidR="00115361" w:rsidRPr="004A5029">
        <w:rPr>
          <w:rStyle w:val="Hyperlink0"/>
          <w:rFonts w:ascii="Times New Roman" w:hAnsi="Times New Roman" w:cs="Times New Roman"/>
          <w:b/>
          <w:bCs/>
          <w:color w:val="000000" w:themeColor="text1"/>
        </w:rPr>
        <w:t>ANAC</w:t>
      </w:r>
      <w:r w:rsidRPr="004A5029">
        <w:rPr>
          <w:rStyle w:val="Hyperlink0"/>
          <w:rFonts w:ascii="Times New Roman" w:hAnsi="Times New Roman" w:cs="Times New Roman"/>
          <w:b/>
          <w:bCs/>
          <w:color w:val="000000" w:themeColor="text1"/>
        </w:rPr>
        <w:t xml:space="preserve"> </w:t>
      </w:r>
      <w:r w:rsidRPr="004A5029">
        <w:rPr>
          <w:rStyle w:val="Hyperlink0"/>
          <w:rFonts w:ascii="Times New Roman" w:hAnsi="Times New Roman" w:cs="Times New Roman"/>
          <w:color w:val="000000" w:themeColor="text1"/>
        </w:rPr>
        <w:t>gestisce il sistema di qualificazione delle stazioni appaltanti e delle centrali di committenza.</w:t>
      </w:r>
    </w:p>
    <w:p w14:paraId="4E41BCDA" w14:textId="494B5DEF" w:rsidR="0083753D" w:rsidRPr="004A5029" w:rsidRDefault="0083753D" w:rsidP="0083753D">
      <w:pPr>
        <w:pStyle w:val="Standard"/>
        <w:spacing w:after="160" w:line="259" w:lineRule="auto"/>
        <w:jc w:val="both"/>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5. Nell'ambito dello svolgimento della propria attività, l'</w:t>
      </w:r>
      <w:r w:rsidR="00115361" w:rsidRPr="004A5029">
        <w:rPr>
          <w:rStyle w:val="Hyperlink0"/>
          <w:rFonts w:ascii="Times New Roman" w:hAnsi="Times New Roman" w:cs="Times New Roman"/>
          <w:b/>
          <w:bCs/>
          <w:strike/>
          <w:color w:val="000000" w:themeColor="text1"/>
        </w:rPr>
        <w:t xml:space="preserve">Autorità </w:t>
      </w:r>
      <w:r w:rsidR="00115361" w:rsidRPr="004A5029">
        <w:rPr>
          <w:rStyle w:val="Hyperlink0"/>
          <w:rFonts w:ascii="Times New Roman" w:hAnsi="Times New Roman" w:cs="Times New Roman"/>
          <w:b/>
          <w:bCs/>
          <w:color w:val="000000" w:themeColor="text1"/>
        </w:rPr>
        <w:t>ANAC</w:t>
      </w:r>
      <w:r w:rsidRPr="004A5029">
        <w:rPr>
          <w:rStyle w:val="Hyperlink0"/>
          <w:rFonts w:ascii="Times New Roman" w:hAnsi="Times New Roman" w:cs="Times New Roman"/>
          <w:b/>
          <w:bCs/>
          <w:color w:val="000000" w:themeColor="text1"/>
        </w:rPr>
        <w:t xml:space="preserve"> </w:t>
      </w:r>
      <w:r w:rsidRPr="004A5029">
        <w:rPr>
          <w:rStyle w:val="Hyperlink0"/>
          <w:rFonts w:ascii="Times New Roman" w:hAnsi="Times New Roman" w:cs="Times New Roman"/>
          <w:color w:val="000000" w:themeColor="text1"/>
        </w:rPr>
        <w:t xml:space="preserve">può disporre ispezioni, anche su richiesta motivata di chiunque ne abbia interesse, avvalendosi eventualmente della collaborazione di altri organi dello Stato nonché dell'ausilio del Corpo della Guardia di </w:t>
      </w:r>
      <w:r w:rsidRPr="004A5029">
        <w:rPr>
          <w:rStyle w:val="Hyperlink0"/>
          <w:rFonts w:ascii="Times New Roman" w:hAnsi="Times New Roman" w:cs="Times New Roman"/>
          <w:b/>
          <w:bCs/>
          <w:strike/>
          <w:color w:val="000000" w:themeColor="text1"/>
        </w:rPr>
        <w:t>F</w:t>
      </w:r>
      <w:r w:rsidR="009E28D3" w:rsidRPr="004A5029">
        <w:rPr>
          <w:rStyle w:val="Hyperlink0"/>
          <w:rFonts w:ascii="Times New Roman" w:hAnsi="Times New Roman" w:cs="Times New Roman"/>
          <w:b/>
          <w:bCs/>
          <w:color w:val="000000" w:themeColor="text1"/>
        </w:rPr>
        <w:t>f</w:t>
      </w:r>
      <w:r w:rsidRPr="004A5029">
        <w:rPr>
          <w:rStyle w:val="Hyperlink0"/>
          <w:rFonts w:ascii="Times New Roman" w:hAnsi="Times New Roman" w:cs="Times New Roman"/>
          <w:color w:val="000000" w:themeColor="text1"/>
        </w:rPr>
        <w:t>inanza, che esegue le verifiche e gli accertamenti richiesti agendo con i poteri di indagine a esso attribuiti ai fini degli accertamenti relativi all'imposta sul valore aggiunto e alle imposte sui redditi.</w:t>
      </w:r>
    </w:p>
    <w:p w14:paraId="60D56B6E" w14:textId="7734073F" w:rsidR="0083753D" w:rsidRPr="004A5029" w:rsidRDefault="0083753D" w:rsidP="0083753D">
      <w:pPr>
        <w:pStyle w:val="Standard"/>
        <w:spacing w:after="160" w:line="259" w:lineRule="auto"/>
        <w:jc w:val="both"/>
        <w:rPr>
          <w:rStyle w:val="Nessuno"/>
          <w:rFonts w:ascii="Times New Roman" w:hAnsi="Times New Roman" w:cs="Times New Roman"/>
          <w:color w:val="000000" w:themeColor="text1"/>
          <w:u w:color="333333"/>
          <w:shd w:val="clear" w:color="auto" w:fill="FFFFFF"/>
        </w:rPr>
      </w:pPr>
      <w:r w:rsidRPr="004A5029">
        <w:rPr>
          <w:rStyle w:val="Nessuno"/>
          <w:rFonts w:ascii="Times New Roman" w:hAnsi="Times New Roman" w:cs="Times New Roman"/>
          <w:color w:val="000000" w:themeColor="text1"/>
        </w:rPr>
        <w:t>6. Qualora accerti l'esistenza di irregolarità, l'</w:t>
      </w:r>
      <w:r w:rsidR="00115361" w:rsidRPr="004A5029">
        <w:rPr>
          <w:rStyle w:val="Hyperlink0"/>
          <w:rFonts w:ascii="Times New Roman" w:hAnsi="Times New Roman" w:cs="Times New Roman"/>
          <w:b/>
          <w:bCs/>
          <w:strike/>
          <w:color w:val="000000" w:themeColor="text1"/>
        </w:rPr>
        <w:t xml:space="preserve">Autorità </w:t>
      </w:r>
      <w:r w:rsidR="00115361" w:rsidRPr="004A5029">
        <w:rPr>
          <w:rStyle w:val="Hyperlink0"/>
          <w:rFonts w:ascii="Times New Roman" w:hAnsi="Times New Roman" w:cs="Times New Roman"/>
          <w:b/>
          <w:bCs/>
          <w:color w:val="000000" w:themeColor="text1"/>
        </w:rPr>
        <w:t>ANAC</w:t>
      </w:r>
      <w:r w:rsidRPr="004A5029">
        <w:rPr>
          <w:rStyle w:val="Nessuno"/>
          <w:rFonts w:ascii="Times New Roman" w:hAnsi="Times New Roman" w:cs="Times New Roman"/>
          <w:b/>
          <w:bCs/>
          <w:color w:val="000000" w:themeColor="text1"/>
        </w:rPr>
        <w:t xml:space="preserve"> </w:t>
      </w:r>
      <w:r w:rsidRPr="004A5029">
        <w:rPr>
          <w:rStyle w:val="Nessuno"/>
          <w:rFonts w:ascii="Times New Roman" w:hAnsi="Times New Roman" w:cs="Times New Roman"/>
          <w:color w:val="000000" w:themeColor="text1"/>
        </w:rPr>
        <w:t>trasmette gli atti e i propri rilievi agli organi di controllo e, se le irregolarità hanno rilevanza penale, alle competenti Procure della Repubblica. Qualora accerti che dalla esecuzione dei contratti pubblici derivi pregiudizio per il pubblico erario, gli atti e i rilievi sono trasmessi anche ai soggetti interessati e alla Procura generale della Corte dei conti.</w:t>
      </w:r>
    </w:p>
    <w:p w14:paraId="12CFC435" w14:textId="70ECE637" w:rsidR="0083753D" w:rsidRPr="004A5029" w:rsidRDefault="0083753D" w:rsidP="0083753D">
      <w:pPr>
        <w:pStyle w:val="Standard"/>
        <w:spacing w:after="160" w:line="259" w:lineRule="auto"/>
        <w:jc w:val="both"/>
        <w:rPr>
          <w:rStyle w:val="Nessuno"/>
          <w:rFonts w:ascii="Times New Roman" w:hAnsi="Times New Roman" w:cs="Times New Roman"/>
          <w:color w:val="000000" w:themeColor="text1"/>
        </w:rPr>
      </w:pPr>
      <w:r w:rsidRPr="004A5029">
        <w:rPr>
          <w:rStyle w:val="Nessuno"/>
          <w:rFonts w:ascii="Times New Roman" w:hAnsi="Times New Roman" w:cs="Times New Roman"/>
          <w:color w:val="000000" w:themeColor="text1"/>
        </w:rPr>
        <w:t>7. L'</w:t>
      </w:r>
      <w:r w:rsidR="00115361" w:rsidRPr="004A5029">
        <w:rPr>
          <w:rStyle w:val="Hyperlink0"/>
          <w:rFonts w:ascii="Times New Roman" w:hAnsi="Times New Roman" w:cs="Times New Roman"/>
          <w:b/>
          <w:bCs/>
          <w:strike/>
          <w:color w:val="000000" w:themeColor="text1"/>
        </w:rPr>
        <w:t xml:space="preserve">Autorità </w:t>
      </w:r>
      <w:r w:rsidR="00115361" w:rsidRPr="004A5029">
        <w:rPr>
          <w:rStyle w:val="Hyperlink0"/>
          <w:rFonts w:ascii="Times New Roman" w:hAnsi="Times New Roman" w:cs="Times New Roman"/>
          <w:b/>
          <w:bCs/>
          <w:color w:val="000000" w:themeColor="text1"/>
        </w:rPr>
        <w:t>ANAC</w:t>
      </w:r>
      <w:r w:rsidRPr="004A5029">
        <w:rPr>
          <w:rStyle w:val="Nessuno"/>
          <w:rFonts w:ascii="Times New Roman" w:hAnsi="Times New Roman" w:cs="Times New Roman"/>
          <w:b/>
          <w:bCs/>
          <w:color w:val="000000" w:themeColor="text1"/>
        </w:rPr>
        <w:t xml:space="preserve"> </w:t>
      </w:r>
      <w:r w:rsidRPr="004A5029">
        <w:rPr>
          <w:rStyle w:val="Nessuno"/>
          <w:rFonts w:ascii="Times New Roman" w:hAnsi="Times New Roman" w:cs="Times New Roman"/>
          <w:color w:val="000000" w:themeColor="text1"/>
        </w:rPr>
        <w:t xml:space="preserve">collabora con l'Autorità </w:t>
      </w:r>
      <w:r w:rsidR="000364DE" w:rsidRPr="004A5029">
        <w:rPr>
          <w:rStyle w:val="Nessuno"/>
          <w:rFonts w:ascii="Times New Roman" w:hAnsi="Times New Roman" w:cs="Times New Roman"/>
          <w:color w:val="000000" w:themeColor="text1"/>
        </w:rPr>
        <w:t>g</w:t>
      </w:r>
      <w:r w:rsidRPr="004A5029">
        <w:rPr>
          <w:rStyle w:val="Nessuno"/>
          <w:rFonts w:ascii="Times New Roman" w:hAnsi="Times New Roman" w:cs="Times New Roman"/>
          <w:color w:val="000000" w:themeColor="text1"/>
        </w:rPr>
        <w:t xml:space="preserve">arante della </w:t>
      </w:r>
      <w:r w:rsidR="000364DE" w:rsidRPr="004A5029">
        <w:rPr>
          <w:rStyle w:val="Nessuno"/>
          <w:rFonts w:ascii="Times New Roman" w:hAnsi="Times New Roman" w:cs="Times New Roman"/>
          <w:color w:val="000000" w:themeColor="text1"/>
        </w:rPr>
        <w:t>c</w:t>
      </w:r>
      <w:r w:rsidRPr="004A5029">
        <w:rPr>
          <w:rStyle w:val="Nessuno"/>
          <w:rFonts w:ascii="Times New Roman" w:hAnsi="Times New Roman" w:cs="Times New Roman"/>
          <w:color w:val="000000" w:themeColor="text1"/>
        </w:rPr>
        <w:t xml:space="preserve">oncorrenza e del </w:t>
      </w:r>
      <w:r w:rsidR="000364DE" w:rsidRPr="004A5029">
        <w:rPr>
          <w:rStyle w:val="Nessuno"/>
          <w:rFonts w:ascii="Times New Roman" w:hAnsi="Times New Roman" w:cs="Times New Roman"/>
          <w:color w:val="000000" w:themeColor="text1"/>
        </w:rPr>
        <w:t>m</w:t>
      </w:r>
      <w:r w:rsidRPr="004A5029">
        <w:rPr>
          <w:rStyle w:val="Nessuno"/>
          <w:rFonts w:ascii="Times New Roman" w:hAnsi="Times New Roman" w:cs="Times New Roman"/>
          <w:color w:val="000000" w:themeColor="text1"/>
        </w:rPr>
        <w:t xml:space="preserve">ercato per la rilevazione di comportamenti aziendali meritevoli di valutazione al fine dell'attribuzione del </w:t>
      </w:r>
      <w:r w:rsidRPr="004A5029">
        <w:rPr>
          <w:rStyle w:val="Nessuno"/>
          <w:rFonts w:ascii="Times New Roman" w:hAnsi="Times New Roman" w:cs="Times New Roman"/>
          <w:b/>
          <w:bCs/>
          <w:strike/>
          <w:color w:val="000000" w:themeColor="text1"/>
        </w:rPr>
        <w:t>“Rating di legalità”</w:t>
      </w:r>
      <w:r w:rsidRPr="004A5029">
        <w:rPr>
          <w:rStyle w:val="Nessuno"/>
          <w:rFonts w:ascii="Times New Roman" w:hAnsi="Times New Roman" w:cs="Times New Roman"/>
          <w:b/>
          <w:bCs/>
          <w:color w:val="000000" w:themeColor="text1"/>
        </w:rPr>
        <w:t xml:space="preserve"> </w:t>
      </w:r>
      <w:r w:rsidR="00056B37" w:rsidRPr="004A5029">
        <w:rPr>
          <w:rStyle w:val="Nessuno"/>
          <w:rFonts w:ascii="Times New Roman" w:hAnsi="Times New Roman" w:cs="Times New Roman"/>
          <w:b/>
          <w:bCs/>
          <w:color w:val="000000" w:themeColor="text1"/>
        </w:rPr>
        <w:t>rating di legalità</w:t>
      </w:r>
      <w:r w:rsidR="00056B37" w:rsidRPr="004A5029">
        <w:rPr>
          <w:rStyle w:val="Nessuno"/>
          <w:rFonts w:ascii="Times New Roman" w:hAnsi="Times New Roman" w:cs="Times New Roman"/>
          <w:color w:val="000000" w:themeColor="text1"/>
        </w:rPr>
        <w:t xml:space="preserve"> </w:t>
      </w:r>
      <w:r w:rsidRPr="004A5029">
        <w:rPr>
          <w:rStyle w:val="Nessuno"/>
          <w:rFonts w:ascii="Times New Roman" w:hAnsi="Times New Roman" w:cs="Times New Roman"/>
          <w:color w:val="000000" w:themeColor="text1"/>
        </w:rPr>
        <w:t xml:space="preserve">delle imprese di cui all'articolo </w:t>
      </w:r>
      <w:hyperlink r:id="rId42">
        <w:r w:rsidRPr="004A5029">
          <w:rPr>
            <w:rStyle w:val="Hyperlink7"/>
            <w:rFonts w:ascii="Times New Roman" w:hAnsi="Times New Roman" w:cs="Times New Roman"/>
            <w:color w:val="000000" w:themeColor="text1"/>
          </w:rPr>
          <w:t>5-</w:t>
        </w:r>
        <w:r w:rsidRPr="004A5029">
          <w:rPr>
            <w:rStyle w:val="Hyperlink7"/>
            <w:rFonts w:ascii="Times New Roman" w:hAnsi="Times New Roman" w:cs="Times New Roman"/>
            <w:i/>
            <w:iCs/>
            <w:color w:val="000000" w:themeColor="text1"/>
          </w:rPr>
          <w:t>ter</w:t>
        </w:r>
      </w:hyperlink>
      <w:r w:rsidRPr="004A5029">
        <w:rPr>
          <w:rStyle w:val="Hyperlink7"/>
          <w:rFonts w:ascii="Times New Roman" w:hAnsi="Times New Roman" w:cs="Times New Roman"/>
          <w:color w:val="000000" w:themeColor="text1"/>
        </w:rPr>
        <w:t xml:space="preserve"> del decreto-legge 24 gennaio 2012, n. 1, convertito, con modificazioni, dalla </w:t>
      </w:r>
      <w:hyperlink r:id="rId43">
        <w:r w:rsidRPr="004A5029">
          <w:rPr>
            <w:rStyle w:val="Hyperlink7"/>
            <w:rFonts w:ascii="Times New Roman" w:hAnsi="Times New Roman" w:cs="Times New Roman"/>
            <w:color w:val="000000" w:themeColor="text1"/>
          </w:rPr>
          <w:t>legge 24 marzo 2012, n. 27</w:t>
        </w:r>
      </w:hyperlink>
      <w:r w:rsidRPr="004A5029">
        <w:rPr>
          <w:rStyle w:val="Hyperlink7"/>
          <w:rFonts w:ascii="Times New Roman" w:hAnsi="Times New Roman" w:cs="Times New Roman"/>
          <w:color w:val="000000" w:themeColor="text1"/>
        </w:rPr>
        <w:t xml:space="preserve">. Il </w:t>
      </w:r>
      <w:r w:rsidRPr="004A5029">
        <w:rPr>
          <w:rStyle w:val="Hyperlink7"/>
          <w:rFonts w:ascii="Times New Roman" w:hAnsi="Times New Roman" w:cs="Times New Roman"/>
          <w:b/>
          <w:bCs/>
          <w:strike/>
          <w:color w:val="000000" w:themeColor="text1"/>
        </w:rPr>
        <w:t>R</w:t>
      </w:r>
      <w:r w:rsidR="00056B37" w:rsidRPr="004A5029">
        <w:rPr>
          <w:rStyle w:val="Hyperlink7"/>
          <w:rFonts w:ascii="Times New Roman" w:hAnsi="Times New Roman" w:cs="Times New Roman"/>
          <w:b/>
          <w:bCs/>
          <w:color w:val="000000" w:themeColor="text1"/>
        </w:rPr>
        <w:t>r</w:t>
      </w:r>
      <w:r w:rsidRPr="004A5029">
        <w:rPr>
          <w:rStyle w:val="Hyperlink7"/>
          <w:rFonts w:ascii="Times New Roman" w:hAnsi="Times New Roman" w:cs="Times New Roman"/>
          <w:color w:val="000000" w:themeColor="text1"/>
        </w:rPr>
        <w:t>ating di legalità concorre anche alla determinazione della reputazione dell’impresa di cui all'</w:t>
      </w:r>
      <w:r w:rsidRPr="004A5029">
        <w:rPr>
          <w:rStyle w:val="Hyperlink7"/>
          <w:rFonts w:ascii="Times New Roman" w:hAnsi="Times New Roman" w:cs="Times New Roman"/>
          <w:bCs/>
          <w:color w:val="000000" w:themeColor="text1"/>
        </w:rPr>
        <w:t>articolo 109</w:t>
      </w:r>
      <w:r w:rsidRPr="004A5029">
        <w:rPr>
          <w:rStyle w:val="Hyperlink7"/>
          <w:rFonts w:ascii="Times New Roman" w:hAnsi="Times New Roman" w:cs="Times New Roman"/>
          <w:color w:val="000000" w:themeColor="text1"/>
        </w:rPr>
        <w:t>. </w:t>
      </w:r>
    </w:p>
    <w:p w14:paraId="341CD07E" w14:textId="65B8C905" w:rsidR="0083753D" w:rsidRPr="004A5029" w:rsidRDefault="0083753D" w:rsidP="0083753D">
      <w:pPr>
        <w:pStyle w:val="Standard"/>
        <w:spacing w:after="160" w:line="259" w:lineRule="auto"/>
        <w:jc w:val="both"/>
        <w:rPr>
          <w:rStyle w:val="Nessuno"/>
          <w:rFonts w:ascii="Times New Roman" w:hAnsi="Times New Roman" w:cs="Times New Roman"/>
          <w:color w:val="000000" w:themeColor="text1"/>
        </w:rPr>
      </w:pPr>
      <w:r w:rsidRPr="004A5029">
        <w:rPr>
          <w:rStyle w:val="Hyperlink0"/>
          <w:rFonts w:ascii="Times New Roman" w:hAnsi="Times New Roman" w:cs="Times New Roman"/>
          <w:color w:val="000000" w:themeColor="text1"/>
        </w:rPr>
        <w:t>8. Per le finalità di cui al comma 2, l’</w:t>
      </w:r>
      <w:r w:rsidR="00115361" w:rsidRPr="004A5029">
        <w:rPr>
          <w:rStyle w:val="Hyperlink0"/>
          <w:rFonts w:ascii="Times New Roman" w:hAnsi="Times New Roman" w:cs="Times New Roman"/>
          <w:b/>
          <w:bCs/>
          <w:strike/>
          <w:color w:val="000000" w:themeColor="text1"/>
        </w:rPr>
        <w:t xml:space="preserve">Autorità </w:t>
      </w:r>
      <w:r w:rsidR="00115361" w:rsidRPr="004A5029">
        <w:rPr>
          <w:rStyle w:val="Hyperlink0"/>
          <w:rFonts w:ascii="Times New Roman" w:hAnsi="Times New Roman" w:cs="Times New Roman"/>
          <w:b/>
          <w:bCs/>
          <w:color w:val="000000" w:themeColor="text1"/>
        </w:rPr>
        <w:t>ANAC</w:t>
      </w:r>
      <w:r w:rsidRPr="004A5029">
        <w:rPr>
          <w:rStyle w:val="Hyperlink0"/>
          <w:rFonts w:ascii="Times New Roman" w:hAnsi="Times New Roman" w:cs="Times New Roman"/>
          <w:b/>
          <w:bCs/>
          <w:color w:val="000000" w:themeColor="text1"/>
        </w:rPr>
        <w:t xml:space="preserve"> </w:t>
      </w:r>
      <w:r w:rsidRPr="004A5029">
        <w:rPr>
          <w:rStyle w:val="Hyperlink0"/>
          <w:rFonts w:ascii="Times New Roman" w:hAnsi="Times New Roman" w:cs="Times New Roman"/>
          <w:color w:val="000000" w:themeColor="text1"/>
        </w:rPr>
        <w:t>utilizza la Banca dati nazionale dei contratti pubblici</w:t>
      </w:r>
      <w:r w:rsidRPr="004A5029">
        <w:rPr>
          <w:rStyle w:val="Hyperlink0"/>
          <w:rFonts w:ascii="Times New Roman" w:hAnsi="Times New Roman" w:cs="Times New Roman"/>
          <w:strike/>
          <w:color w:val="000000" w:themeColor="text1"/>
        </w:rPr>
        <w:t>,</w:t>
      </w:r>
      <w:r w:rsidRPr="004A5029">
        <w:rPr>
          <w:rStyle w:val="Hyperlink0"/>
          <w:rFonts w:ascii="Times New Roman" w:hAnsi="Times New Roman" w:cs="Times New Roman"/>
          <w:color w:val="000000" w:themeColor="text1"/>
        </w:rPr>
        <w:t xml:space="preserve"> di cui all’</w:t>
      </w:r>
      <w:r w:rsidRPr="004A5029">
        <w:rPr>
          <w:rStyle w:val="Hyperlink0"/>
          <w:rFonts w:ascii="Times New Roman" w:hAnsi="Times New Roman" w:cs="Times New Roman"/>
          <w:bCs/>
          <w:color w:val="000000" w:themeColor="text1"/>
        </w:rPr>
        <w:t>articolo 23</w:t>
      </w:r>
      <w:r w:rsidRPr="004A5029">
        <w:rPr>
          <w:rStyle w:val="Hyperlink0"/>
          <w:rFonts w:ascii="Times New Roman" w:hAnsi="Times New Roman" w:cs="Times New Roman"/>
          <w:color w:val="000000" w:themeColor="text1"/>
        </w:rPr>
        <w:t>.</w:t>
      </w:r>
    </w:p>
    <w:p w14:paraId="5FA64CBD" w14:textId="2A2F98C9" w:rsidR="0083753D" w:rsidRPr="004A5029" w:rsidRDefault="0083753D" w:rsidP="0083753D">
      <w:pPr>
        <w:pStyle w:val="Standard"/>
        <w:spacing w:after="160" w:line="259" w:lineRule="auto"/>
        <w:jc w:val="both"/>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 xml:space="preserve">9. Al fine di consentire l’adempimento degli obblighi di trasmissione previsti dagli articoli 23, comma 5, e 28, comma 1, la stazione appaltante o l’ente concedente invia senza indugio i dati, secondo le indicazioni fornite dall’ANAC con proprio provvedimento. </w:t>
      </w:r>
      <w:r w:rsidRPr="004A5029">
        <w:rPr>
          <w:rStyle w:val="Hyperlink0"/>
          <w:rFonts w:ascii="Times New Roman" w:hAnsi="Times New Roman" w:cs="Times New Roman"/>
          <w:b/>
          <w:bCs/>
          <w:strike/>
          <w:color w:val="000000" w:themeColor="text1"/>
        </w:rPr>
        <w:t xml:space="preserve">L’inadempimento dell’obbligo è sanzionato dall’ANAC con l’applicazione di una sanzione amministrativa pecuniaria da 500 </w:t>
      </w:r>
      <w:r w:rsidR="000364DE" w:rsidRPr="004A5029">
        <w:rPr>
          <w:rStyle w:val="Hyperlink0"/>
          <w:rFonts w:ascii="Times New Roman" w:hAnsi="Times New Roman" w:cs="Times New Roman"/>
          <w:b/>
          <w:bCs/>
          <w:strike/>
          <w:color w:val="000000" w:themeColor="text1"/>
        </w:rPr>
        <w:t xml:space="preserve">euro </w:t>
      </w:r>
      <w:r w:rsidRPr="004A5029">
        <w:rPr>
          <w:rStyle w:val="Hyperlink0"/>
          <w:rFonts w:ascii="Times New Roman" w:hAnsi="Times New Roman" w:cs="Times New Roman"/>
          <w:b/>
          <w:bCs/>
          <w:strike/>
          <w:color w:val="000000" w:themeColor="text1"/>
        </w:rPr>
        <w:t xml:space="preserve">a 10.000 euro, a carico del RUP, con l’applicazione della stessa in misura minima in caso di trasmissione della documentazione mancante entro 10 </w:t>
      </w:r>
      <w:r w:rsidR="004E4B92" w:rsidRPr="004A5029">
        <w:rPr>
          <w:rStyle w:val="Hyperlink0"/>
          <w:rFonts w:ascii="Times New Roman" w:hAnsi="Times New Roman" w:cs="Times New Roman"/>
          <w:b/>
          <w:bCs/>
          <w:strike/>
          <w:color w:val="000000" w:themeColor="text1"/>
        </w:rPr>
        <w:t xml:space="preserve">dieci </w:t>
      </w:r>
      <w:r w:rsidRPr="004A5029">
        <w:rPr>
          <w:rStyle w:val="Hyperlink0"/>
          <w:rFonts w:ascii="Times New Roman" w:hAnsi="Times New Roman" w:cs="Times New Roman"/>
          <w:b/>
          <w:bCs/>
          <w:strike/>
          <w:color w:val="000000" w:themeColor="text1"/>
        </w:rPr>
        <w:t xml:space="preserve">giorni dalla contestazione. La sanzione è ulteriormente ridotta alla metà se, oltre alla trasmissione della documentazione, il pagamento avviene entro 30 </w:t>
      </w:r>
      <w:r w:rsidR="004E4B92" w:rsidRPr="004A5029">
        <w:rPr>
          <w:rStyle w:val="Hyperlink0"/>
          <w:rFonts w:ascii="Times New Roman" w:hAnsi="Times New Roman" w:cs="Times New Roman"/>
          <w:b/>
          <w:bCs/>
          <w:strike/>
          <w:color w:val="000000" w:themeColor="text1"/>
        </w:rPr>
        <w:t xml:space="preserve">trenta </w:t>
      </w:r>
      <w:r w:rsidRPr="004A5029">
        <w:rPr>
          <w:rStyle w:val="Hyperlink0"/>
          <w:rFonts w:ascii="Times New Roman" w:hAnsi="Times New Roman" w:cs="Times New Roman"/>
          <w:b/>
          <w:bCs/>
          <w:strike/>
          <w:color w:val="000000" w:themeColor="text1"/>
        </w:rPr>
        <w:t xml:space="preserve">giorni dalla contestazione. L’inadempimento di cui al </w:t>
      </w:r>
      <w:r w:rsidR="000364DE" w:rsidRPr="004A5029">
        <w:rPr>
          <w:rStyle w:val="Hyperlink0"/>
          <w:rFonts w:ascii="Times New Roman" w:hAnsi="Times New Roman" w:cs="Times New Roman"/>
          <w:b/>
          <w:bCs/>
          <w:strike/>
          <w:color w:val="000000" w:themeColor="text1"/>
        </w:rPr>
        <w:t xml:space="preserve">primo </w:t>
      </w:r>
      <w:r w:rsidRPr="004A5029">
        <w:rPr>
          <w:rStyle w:val="Hyperlink0"/>
          <w:rFonts w:ascii="Times New Roman" w:hAnsi="Times New Roman" w:cs="Times New Roman"/>
          <w:b/>
          <w:bCs/>
          <w:strike/>
          <w:color w:val="000000" w:themeColor="text1"/>
        </w:rPr>
        <w:t>periodo è comunicato all’amministrazione di appartenenza ai fini della valutazione della responsabilità dirigenziale ai sensi e per gli effetti dell’articolo 21, comma 1, del decreto legislativo 30 marzo 2001, n. 165 e della valutazione delle prestazioni dei soggetti responsabili</w:t>
      </w:r>
      <w:r w:rsidRPr="004A5029">
        <w:rPr>
          <w:rStyle w:val="Hyperlink0"/>
          <w:rFonts w:ascii="Times New Roman" w:hAnsi="Times New Roman" w:cs="Times New Roman"/>
          <w:b/>
          <w:bCs/>
          <w:color w:val="000000" w:themeColor="text1"/>
        </w:rPr>
        <w:t>.</w:t>
      </w:r>
      <w:r w:rsidRPr="004A5029">
        <w:rPr>
          <w:rStyle w:val="Hyperlink0"/>
          <w:rFonts w:ascii="Times New Roman" w:hAnsi="Times New Roman" w:cs="Times New Roman"/>
          <w:color w:val="000000" w:themeColor="text1"/>
        </w:rPr>
        <w:t xml:space="preserve"> </w:t>
      </w:r>
      <w:r w:rsidR="00F3759C" w:rsidRPr="004A5029">
        <w:rPr>
          <w:rStyle w:val="Hyperlink0"/>
          <w:rFonts w:ascii="Times New Roman" w:hAnsi="Times New Roman" w:cs="Times New Roman"/>
          <w:b/>
          <w:bCs/>
          <w:color w:val="000000" w:themeColor="text1"/>
        </w:rPr>
        <w:t xml:space="preserve">L’inadempimento dell’obbligo è sanzionato ai sensi del comma 13. </w:t>
      </w:r>
      <w:r w:rsidRPr="004A5029">
        <w:rPr>
          <w:rStyle w:val="Hyperlink0"/>
          <w:rFonts w:ascii="Times New Roman" w:hAnsi="Times New Roman" w:cs="Times New Roman"/>
          <w:color w:val="000000" w:themeColor="text1"/>
        </w:rPr>
        <w:t xml:space="preserve">Per un periodo transitorio pari a un anno, decorrente </w:t>
      </w:r>
      <w:r w:rsidRPr="00BD54D8">
        <w:rPr>
          <w:rStyle w:val="Hyperlink0"/>
          <w:rFonts w:ascii="Times New Roman" w:hAnsi="Times New Roman" w:cs="Times New Roman"/>
          <w:color w:val="000000" w:themeColor="text1"/>
        </w:rPr>
        <w:t xml:space="preserve">dalla data </w:t>
      </w:r>
      <w:r w:rsidR="00103418" w:rsidRPr="00BD54D8">
        <w:rPr>
          <w:rStyle w:val="Hyperlink0"/>
          <w:rFonts w:ascii="Times New Roman" w:hAnsi="Times New Roman" w:cs="Times New Roman"/>
          <w:b/>
          <w:bCs/>
          <w:color w:val="000000" w:themeColor="text1"/>
        </w:rPr>
        <w:t>in cui il codice acquista efficac</w:t>
      </w:r>
      <w:r w:rsidR="009F04A1" w:rsidRPr="00BD54D8">
        <w:rPr>
          <w:rStyle w:val="Hyperlink0"/>
          <w:rFonts w:ascii="Times New Roman" w:hAnsi="Times New Roman" w:cs="Times New Roman"/>
          <w:b/>
          <w:bCs/>
          <w:color w:val="000000" w:themeColor="text1"/>
        </w:rPr>
        <w:t>ia,</w:t>
      </w:r>
      <w:r w:rsidR="00103418" w:rsidRPr="00BD54D8">
        <w:rPr>
          <w:rStyle w:val="Hyperlink0"/>
          <w:rFonts w:ascii="Times New Roman" w:hAnsi="Times New Roman" w:cs="Times New Roman"/>
          <w:color w:val="000000" w:themeColor="text1"/>
        </w:rPr>
        <w:t xml:space="preserve"> </w:t>
      </w:r>
      <w:r w:rsidRPr="00BD54D8">
        <w:rPr>
          <w:rStyle w:val="Hyperlink0"/>
          <w:rFonts w:ascii="Times New Roman" w:hAnsi="Times New Roman" w:cs="Times New Roman"/>
          <w:b/>
          <w:bCs/>
          <w:strike/>
          <w:color w:val="000000" w:themeColor="text1"/>
        </w:rPr>
        <w:t xml:space="preserve">di approvazione del </w:t>
      </w:r>
      <w:r w:rsidR="000364DE" w:rsidRPr="00BD54D8">
        <w:rPr>
          <w:rStyle w:val="Hyperlink0"/>
          <w:rFonts w:ascii="Times New Roman" w:hAnsi="Times New Roman" w:cs="Times New Roman"/>
          <w:b/>
          <w:bCs/>
          <w:strike/>
          <w:color w:val="000000" w:themeColor="text1"/>
        </w:rPr>
        <w:t>c</w:t>
      </w:r>
      <w:r w:rsidRPr="00BD54D8">
        <w:rPr>
          <w:rStyle w:val="Hyperlink0"/>
          <w:rFonts w:ascii="Times New Roman" w:hAnsi="Times New Roman" w:cs="Times New Roman"/>
          <w:b/>
          <w:bCs/>
          <w:strike/>
          <w:color w:val="000000" w:themeColor="text1"/>
        </w:rPr>
        <w:t>odice</w:t>
      </w:r>
      <w:r w:rsidRPr="00BD54D8">
        <w:rPr>
          <w:rStyle w:val="Hyperlink0"/>
          <w:rFonts w:ascii="Times New Roman" w:hAnsi="Times New Roman" w:cs="Times New Roman"/>
          <w:color w:val="000000" w:themeColor="text1"/>
        </w:rPr>
        <w:t>, il RUP non è soggetto alle sanzioni irrogabili per la violazione degli obblighi</w:t>
      </w:r>
      <w:r w:rsidRPr="004A5029">
        <w:rPr>
          <w:rStyle w:val="Hyperlink0"/>
          <w:rFonts w:ascii="Times New Roman" w:hAnsi="Times New Roman" w:cs="Times New Roman"/>
          <w:color w:val="000000" w:themeColor="text1"/>
        </w:rPr>
        <w:t xml:space="preserve"> informativi previsti nei confronti della Banca nazionale dei contratti pubblici nell’ipotesi in cui, entro </w:t>
      </w:r>
      <w:r w:rsidRPr="004A5029">
        <w:rPr>
          <w:rStyle w:val="Hyperlink0"/>
          <w:rFonts w:ascii="Times New Roman" w:hAnsi="Times New Roman" w:cs="Times New Roman"/>
          <w:b/>
          <w:bCs/>
          <w:strike/>
          <w:color w:val="000000" w:themeColor="text1"/>
        </w:rPr>
        <w:t>60</w:t>
      </w:r>
      <w:r w:rsidRPr="004A5029">
        <w:rPr>
          <w:rStyle w:val="Hyperlink0"/>
          <w:rFonts w:ascii="Times New Roman" w:hAnsi="Times New Roman" w:cs="Times New Roman"/>
          <w:b/>
          <w:bCs/>
          <w:color w:val="000000" w:themeColor="text1"/>
        </w:rPr>
        <w:t xml:space="preserve"> </w:t>
      </w:r>
      <w:r w:rsidR="004E4B92" w:rsidRPr="004A5029">
        <w:rPr>
          <w:rStyle w:val="Hyperlink0"/>
          <w:rFonts w:ascii="Times New Roman" w:hAnsi="Times New Roman" w:cs="Times New Roman"/>
          <w:b/>
          <w:bCs/>
          <w:color w:val="000000" w:themeColor="text1"/>
        </w:rPr>
        <w:t xml:space="preserve">sessanta </w:t>
      </w:r>
      <w:r w:rsidRPr="004A5029">
        <w:rPr>
          <w:rStyle w:val="Hyperlink0"/>
          <w:rFonts w:ascii="Times New Roman" w:hAnsi="Times New Roman" w:cs="Times New Roman"/>
          <w:color w:val="000000" w:themeColor="text1"/>
        </w:rPr>
        <w:t xml:space="preserve">giorni dalla comunicazione all’amministrazione di appartenenza, adempia a tutti gli oneri informativi con contestuale autocertificazione, ai sensi degli articoli 46 e 47 del </w:t>
      </w:r>
      <w:r w:rsidR="00471D28" w:rsidRPr="004A5029">
        <w:rPr>
          <w:rFonts w:ascii="Times New Roman" w:hAnsi="Times New Roman" w:cs="Times New Roman"/>
          <w:b/>
          <w:bCs/>
          <w:color w:val="000000" w:themeColor="text1"/>
        </w:rPr>
        <w:t>testo unico delle disposizioni legislative e regolamentari in materia di documentazione amministrativa</w:t>
      </w:r>
      <w:r w:rsidR="00422AFC" w:rsidRPr="004A5029">
        <w:rPr>
          <w:rFonts w:ascii="Times New Roman" w:hAnsi="Times New Roman" w:cs="Times New Roman"/>
          <w:b/>
          <w:bCs/>
          <w:color w:val="000000" w:themeColor="text1"/>
        </w:rPr>
        <w:t>,</w:t>
      </w:r>
      <w:r w:rsidR="00471D28" w:rsidRPr="004A5029">
        <w:rPr>
          <w:rFonts w:ascii="Times New Roman" w:hAnsi="Times New Roman" w:cs="Times New Roman"/>
          <w:b/>
          <w:bCs/>
          <w:color w:val="000000" w:themeColor="text1"/>
        </w:rPr>
        <w:t xml:space="preserve"> di cui al</w:t>
      </w:r>
      <w:r w:rsidR="00471D28" w:rsidRPr="004A5029">
        <w:rPr>
          <w:rFonts w:ascii="Times New Roman" w:hAnsi="Times New Roman" w:cs="Times New Roman"/>
          <w:color w:val="000000" w:themeColor="text1"/>
        </w:rPr>
        <w:t xml:space="preserve"> </w:t>
      </w:r>
      <w:r w:rsidRPr="004A5029">
        <w:rPr>
          <w:rStyle w:val="Hyperlink0"/>
          <w:rFonts w:ascii="Times New Roman" w:hAnsi="Times New Roman" w:cs="Times New Roman"/>
          <w:color w:val="000000" w:themeColor="text1"/>
        </w:rPr>
        <w:t>decreto del Presidente della Repubblica 28 dicembre 2000, n. 445, relativa all’adempimento degli stessi.</w:t>
      </w:r>
    </w:p>
    <w:p w14:paraId="61A1B8B2" w14:textId="1206D908" w:rsidR="0083753D" w:rsidRPr="004A5029" w:rsidRDefault="0083753D" w:rsidP="0083753D">
      <w:pPr>
        <w:pStyle w:val="Standard"/>
        <w:spacing w:after="160" w:line="259" w:lineRule="auto"/>
        <w:jc w:val="both"/>
        <w:rPr>
          <w:rStyle w:val="Nessuno"/>
          <w:rFonts w:ascii="Times New Roman" w:eastAsia="Times New Roman" w:hAnsi="Times New Roman" w:cs="Times New Roman"/>
          <w:color w:val="000000" w:themeColor="text1"/>
        </w:rPr>
      </w:pPr>
      <w:r w:rsidRPr="004A5029">
        <w:rPr>
          <w:rStyle w:val="Hyperlink0"/>
          <w:rFonts w:ascii="Times New Roman" w:eastAsia="Times New Roman" w:hAnsi="Times New Roman" w:cs="Times New Roman"/>
          <w:color w:val="000000" w:themeColor="text1"/>
        </w:rPr>
        <w:t>10. È istituito presso la Banca dati nazionale dei contratti pubblici il casellario informatico dei contratti pubblici di lavori, servizi e forniture. Nel casellario sono annotate, secondo le modalità individuate dall’</w:t>
      </w:r>
      <w:r w:rsidR="00115361" w:rsidRPr="004A5029">
        <w:rPr>
          <w:rStyle w:val="Hyperlink0"/>
          <w:rFonts w:ascii="Times New Roman" w:hAnsi="Times New Roman" w:cs="Times New Roman"/>
          <w:b/>
          <w:bCs/>
          <w:strike/>
          <w:color w:val="000000" w:themeColor="text1"/>
        </w:rPr>
        <w:t xml:space="preserve">Autorità </w:t>
      </w:r>
      <w:r w:rsidR="00115361" w:rsidRPr="004A5029">
        <w:rPr>
          <w:rStyle w:val="Hyperlink0"/>
          <w:rFonts w:ascii="Times New Roman" w:hAnsi="Times New Roman" w:cs="Times New Roman"/>
          <w:b/>
          <w:bCs/>
          <w:color w:val="000000" w:themeColor="text1"/>
        </w:rPr>
        <w:t>ANAC</w:t>
      </w:r>
      <w:r w:rsidRPr="004A5029">
        <w:rPr>
          <w:rStyle w:val="Hyperlink0"/>
          <w:rFonts w:ascii="Times New Roman" w:eastAsia="Times New Roman" w:hAnsi="Times New Roman" w:cs="Times New Roman"/>
          <w:b/>
          <w:bCs/>
          <w:color w:val="000000" w:themeColor="text1"/>
        </w:rPr>
        <w:t>,</w:t>
      </w:r>
      <w:r w:rsidRPr="004A5029">
        <w:rPr>
          <w:rStyle w:val="Hyperlink0"/>
          <w:rFonts w:ascii="Times New Roman" w:eastAsia="Times New Roman" w:hAnsi="Times New Roman" w:cs="Times New Roman"/>
          <w:color w:val="000000" w:themeColor="text1"/>
        </w:rPr>
        <w:t xml:space="preserve"> con proprio provvedimento, le notizie, le informazioni e i dati relativi agli operatori economici con riferimento alle iscrizioni previste dall’articolo 94. L’</w:t>
      </w:r>
      <w:r w:rsidR="00115361" w:rsidRPr="004A5029">
        <w:rPr>
          <w:rStyle w:val="Hyperlink0"/>
          <w:rFonts w:ascii="Times New Roman" w:hAnsi="Times New Roman" w:cs="Times New Roman"/>
          <w:b/>
          <w:bCs/>
          <w:strike/>
          <w:color w:val="000000" w:themeColor="text1"/>
        </w:rPr>
        <w:t xml:space="preserve">Autorità </w:t>
      </w:r>
      <w:r w:rsidR="00115361" w:rsidRPr="004A5029">
        <w:rPr>
          <w:rStyle w:val="Hyperlink0"/>
          <w:rFonts w:ascii="Times New Roman" w:hAnsi="Times New Roman" w:cs="Times New Roman"/>
          <w:b/>
          <w:bCs/>
          <w:color w:val="000000" w:themeColor="text1"/>
        </w:rPr>
        <w:t>ANAC</w:t>
      </w:r>
      <w:r w:rsidRPr="004A5029">
        <w:rPr>
          <w:rStyle w:val="Hyperlink0"/>
          <w:rFonts w:ascii="Times New Roman" w:eastAsia="Times New Roman" w:hAnsi="Times New Roman" w:cs="Times New Roman"/>
          <w:color w:val="000000" w:themeColor="text1"/>
        </w:rPr>
        <w:t xml:space="preserve">, nel medesimo provvedimento, individua le ulteriori informazioni da iscrivere nel casellario, ivi comprese quelle rilevanti per l’attribuzione della </w:t>
      </w:r>
      <w:r w:rsidRPr="004A5029">
        <w:rPr>
          <w:rStyle w:val="Hyperlink7"/>
          <w:rFonts w:ascii="Times New Roman" w:eastAsia="Times New Roman" w:hAnsi="Times New Roman" w:cs="Times New Roman"/>
          <w:color w:val="000000" w:themeColor="text1"/>
        </w:rPr>
        <w:t>reputazione dell’impresa di cui all'articolo 109,</w:t>
      </w:r>
      <w:r w:rsidRPr="004A5029">
        <w:rPr>
          <w:rStyle w:val="Hyperlink0"/>
          <w:rFonts w:ascii="Times New Roman" w:eastAsia="Times New Roman" w:hAnsi="Times New Roman" w:cs="Times New Roman"/>
          <w:color w:val="000000" w:themeColor="text1"/>
        </w:rPr>
        <w:t xml:space="preserve"> o per il conseguimento dell’attestazione di qualificazione di cui all’articolo 103, nonché la durata delle iscrizioni e la modalità di archiviazione delle stesse. Nel casellario l’ANAC iscrive direttamente i provvedimenti interdittivi adottati ai sensi dell’articolo 94, comma 5</w:t>
      </w:r>
      <w:r w:rsidR="000A1F1C" w:rsidRPr="004A5029">
        <w:rPr>
          <w:rStyle w:val="Hyperlink0"/>
          <w:rFonts w:ascii="Times New Roman" w:eastAsia="Times New Roman" w:hAnsi="Times New Roman" w:cs="Times New Roman"/>
          <w:b/>
          <w:bCs/>
          <w:color w:val="000000" w:themeColor="text1"/>
        </w:rPr>
        <w:t>,</w:t>
      </w:r>
      <w:r w:rsidRPr="004A5029">
        <w:rPr>
          <w:rStyle w:val="Hyperlink0"/>
          <w:rFonts w:ascii="Times New Roman" w:eastAsia="Times New Roman" w:hAnsi="Times New Roman" w:cs="Times New Roman"/>
          <w:color w:val="000000" w:themeColor="text1"/>
        </w:rPr>
        <w:t xml:space="preserve"> lettere e) e f).</w:t>
      </w:r>
    </w:p>
    <w:p w14:paraId="33C61239" w14:textId="030ACF5C" w:rsidR="0083753D" w:rsidRPr="004A5029" w:rsidRDefault="0083753D" w:rsidP="0083753D">
      <w:pPr>
        <w:pStyle w:val="Standard"/>
        <w:spacing w:after="160" w:line="259" w:lineRule="auto"/>
        <w:jc w:val="both"/>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11. Presso l'</w:t>
      </w:r>
      <w:r w:rsidR="00115361" w:rsidRPr="004A5029">
        <w:rPr>
          <w:rStyle w:val="Hyperlink0"/>
          <w:rFonts w:ascii="Times New Roman" w:hAnsi="Times New Roman" w:cs="Times New Roman"/>
          <w:b/>
          <w:bCs/>
          <w:strike/>
          <w:color w:val="000000" w:themeColor="text1"/>
        </w:rPr>
        <w:t xml:space="preserve">Autorità </w:t>
      </w:r>
      <w:r w:rsidR="00115361" w:rsidRPr="004A5029">
        <w:rPr>
          <w:rStyle w:val="Hyperlink0"/>
          <w:rFonts w:ascii="Times New Roman" w:hAnsi="Times New Roman" w:cs="Times New Roman"/>
          <w:b/>
          <w:bCs/>
          <w:color w:val="000000" w:themeColor="text1"/>
        </w:rPr>
        <w:t>ANAC</w:t>
      </w:r>
      <w:r w:rsidRPr="004A5029">
        <w:rPr>
          <w:rStyle w:val="Hyperlink0"/>
          <w:rFonts w:ascii="Times New Roman" w:hAnsi="Times New Roman" w:cs="Times New Roman"/>
          <w:b/>
          <w:bCs/>
          <w:color w:val="000000" w:themeColor="text1"/>
        </w:rPr>
        <w:t xml:space="preserve"> </w:t>
      </w:r>
      <w:r w:rsidRPr="004A5029">
        <w:rPr>
          <w:rStyle w:val="Hyperlink0"/>
          <w:rFonts w:ascii="Times New Roman" w:hAnsi="Times New Roman" w:cs="Times New Roman"/>
          <w:color w:val="000000" w:themeColor="text1"/>
        </w:rPr>
        <w:t>opera la Camera arbitrale per i contratti pubblici relativi a lavori, servizi, forniture di cui all'articolo 214.</w:t>
      </w:r>
    </w:p>
    <w:p w14:paraId="0A91A028" w14:textId="25414C8B" w:rsidR="0083753D" w:rsidRPr="004A5029" w:rsidRDefault="0083753D" w:rsidP="0083753D">
      <w:pPr>
        <w:pStyle w:val="Standard"/>
        <w:spacing w:after="160" w:line="259" w:lineRule="auto"/>
        <w:jc w:val="both"/>
        <w:rPr>
          <w:rStyle w:val="Hyperlink0"/>
          <w:rFonts w:ascii="Times New Roman" w:hAnsi="Times New Roman" w:cs="Times New Roman"/>
          <w:color w:val="000000" w:themeColor="text1"/>
        </w:rPr>
      </w:pPr>
      <w:r w:rsidRPr="004A5029">
        <w:rPr>
          <w:rStyle w:val="Hyperlink7"/>
          <w:rFonts w:ascii="Times New Roman" w:hAnsi="Times New Roman" w:cs="Times New Roman"/>
          <w:color w:val="000000" w:themeColor="text1"/>
        </w:rPr>
        <w:t xml:space="preserve">12. Resta fermo quanto previsto dall'articolo </w:t>
      </w:r>
      <w:hyperlink r:id="rId44">
        <w:r w:rsidRPr="004A5029">
          <w:rPr>
            <w:rStyle w:val="Hyperlink7"/>
            <w:rFonts w:ascii="Times New Roman" w:hAnsi="Times New Roman" w:cs="Times New Roman"/>
            <w:color w:val="000000" w:themeColor="text1"/>
          </w:rPr>
          <w:t>1, comma 67</w:t>
        </w:r>
      </w:hyperlink>
      <w:r w:rsidRPr="004A5029">
        <w:rPr>
          <w:rStyle w:val="Hyperlink7"/>
          <w:rFonts w:ascii="Times New Roman" w:hAnsi="Times New Roman" w:cs="Times New Roman"/>
          <w:color w:val="000000" w:themeColor="text1"/>
        </w:rPr>
        <w:t xml:space="preserve">, </w:t>
      </w:r>
      <w:r w:rsidR="06BE7EEF" w:rsidRPr="004A5029">
        <w:rPr>
          <w:rStyle w:val="Hyperlink7"/>
          <w:rFonts w:ascii="Times New Roman" w:eastAsia="Times New Roman" w:hAnsi="Times New Roman" w:cs="Times New Roman"/>
          <w:color w:val="000000" w:themeColor="text1"/>
        </w:rPr>
        <w:t>della</w:t>
      </w:r>
      <w:r w:rsidR="06BE7EEF" w:rsidRPr="004A5029">
        <w:rPr>
          <w:rFonts w:ascii="Times New Roman" w:eastAsia="Calibri" w:hAnsi="Times New Roman" w:cs="Times New Roman"/>
          <w:color w:val="000000" w:themeColor="text1"/>
        </w:rPr>
        <w:t xml:space="preserve"> </w:t>
      </w:r>
      <w:r w:rsidRPr="004A5029">
        <w:rPr>
          <w:rStyle w:val="Hyperlink7"/>
          <w:rFonts w:ascii="Times New Roman" w:hAnsi="Times New Roman" w:cs="Times New Roman"/>
          <w:color w:val="000000" w:themeColor="text1"/>
        </w:rPr>
        <w:t>legge 23 dicembre 2005, n. 266.</w:t>
      </w:r>
    </w:p>
    <w:p w14:paraId="4BE6213A" w14:textId="45BE87E6" w:rsidR="0083753D" w:rsidRPr="004A5029" w:rsidRDefault="0083753D" w:rsidP="0083753D">
      <w:pPr>
        <w:pStyle w:val="Standard"/>
        <w:spacing w:after="160" w:line="259" w:lineRule="auto"/>
        <w:jc w:val="both"/>
        <w:rPr>
          <w:rStyle w:val="Hyperlink7"/>
          <w:rFonts w:ascii="Times New Roman" w:hAnsi="Times New Roman" w:cs="Times New Roman"/>
          <w:color w:val="000000" w:themeColor="text1"/>
        </w:rPr>
      </w:pPr>
      <w:r w:rsidRPr="004A5029">
        <w:rPr>
          <w:rStyle w:val="Hyperlink0"/>
          <w:rFonts w:ascii="Times New Roman" w:hAnsi="Times New Roman" w:cs="Times New Roman"/>
          <w:color w:val="000000" w:themeColor="text1"/>
        </w:rPr>
        <w:t>13. Nel rispetto dei principi di cui alla </w:t>
      </w:r>
      <w:hyperlink r:id="rId45">
        <w:r w:rsidRPr="004A5029">
          <w:rPr>
            <w:rStyle w:val="Hyperlink0"/>
            <w:rFonts w:ascii="Times New Roman" w:hAnsi="Times New Roman" w:cs="Times New Roman"/>
            <w:color w:val="000000" w:themeColor="text1"/>
          </w:rPr>
          <w:t>legge 24 novembre 1981, n. 689</w:t>
        </w:r>
      </w:hyperlink>
      <w:r w:rsidRPr="004A5029">
        <w:rPr>
          <w:rStyle w:val="Hyperlink0"/>
          <w:rFonts w:ascii="Times New Roman" w:hAnsi="Times New Roman" w:cs="Times New Roman"/>
          <w:color w:val="000000" w:themeColor="text1"/>
        </w:rPr>
        <w:t>, l'</w:t>
      </w:r>
      <w:r w:rsidR="00115361" w:rsidRPr="004A5029">
        <w:rPr>
          <w:rStyle w:val="Hyperlink0"/>
          <w:rFonts w:ascii="Times New Roman" w:hAnsi="Times New Roman" w:cs="Times New Roman"/>
          <w:b/>
          <w:bCs/>
          <w:strike/>
          <w:color w:val="000000" w:themeColor="text1"/>
        </w:rPr>
        <w:t xml:space="preserve">Autorità </w:t>
      </w:r>
      <w:r w:rsidR="00115361" w:rsidRPr="004A5029">
        <w:rPr>
          <w:rStyle w:val="Hyperlink0"/>
          <w:rFonts w:ascii="Times New Roman" w:hAnsi="Times New Roman" w:cs="Times New Roman"/>
          <w:b/>
          <w:bCs/>
          <w:color w:val="000000" w:themeColor="text1"/>
        </w:rPr>
        <w:t>ANAC</w:t>
      </w:r>
      <w:r w:rsidRPr="004A5029">
        <w:rPr>
          <w:rStyle w:val="Hyperlink0"/>
          <w:rFonts w:ascii="Times New Roman" w:hAnsi="Times New Roman" w:cs="Times New Roman"/>
          <w:b/>
          <w:bCs/>
          <w:color w:val="000000" w:themeColor="text1"/>
        </w:rPr>
        <w:t xml:space="preserve"> </w:t>
      </w:r>
      <w:r w:rsidRPr="004A5029">
        <w:rPr>
          <w:rStyle w:val="Hyperlink0"/>
          <w:rFonts w:ascii="Times New Roman" w:hAnsi="Times New Roman" w:cs="Times New Roman"/>
          <w:color w:val="000000" w:themeColor="text1"/>
        </w:rPr>
        <w:t>ha il potere di irrogare sanzioni amministrative pecuniarie nei confronti dei soggetti che rifiutano od omettono, senza giustificato motivo, di fornire le informazioni o di esibire i documenti richiesti dalla stessa, e nei confronti degli operatori economici che non ottemperano alla richiesta della stazione appaltante o dell'ente aggiudicatore di comprovare il possesso dei requisiti di partecipazione alla procedura di affidamento, entro il limite minimo di euro 500 e il limite massimo di euro 5.000. Nei confronti dei soggetti che, a fronte della richiesta di informazioni o di esibizione di documenti da parte dell'</w:t>
      </w:r>
      <w:r w:rsidR="00115361" w:rsidRPr="004A5029">
        <w:rPr>
          <w:rStyle w:val="Hyperlink0"/>
          <w:rFonts w:ascii="Times New Roman" w:hAnsi="Times New Roman" w:cs="Times New Roman"/>
          <w:b/>
          <w:bCs/>
          <w:strike/>
          <w:color w:val="000000" w:themeColor="text1"/>
        </w:rPr>
        <w:t xml:space="preserve">Autorità </w:t>
      </w:r>
      <w:r w:rsidR="00115361" w:rsidRPr="004A5029">
        <w:rPr>
          <w:rStyle w:val="Hyperlink0"/>
          <w:rFonts w:ascii="Times New Roman" w:hAnsi="Times New Roman" w:cs="Times New Roman"/>
          <w:b/>
          <w:bCs/>
          <w:color w:val="000000" w:themeColor="text1"/>
        </w:rPr>
        <w:t>ANAC</w:t>
      </w:r>
      <w:r w:rsidRPr="004A5029">
        <w:rPr>
          <w:rStyle w:val="Hyperlink0"/>
          <w:rFonts w:ascii="Times New Roman" w:hAnsi="Times New Roman" w:cs="Times New Roman"/>
          <w:color w:val="000000" w:themeColor="text1"/>
        </w:rPr>
        <w:t>, forniscono informazioni o esibiscono documenti non veritieri o che forniscono alle stazioni appaltanti o agli enti aggiudicatori o agli organismi di attestazione</w:t>
      </w:r>
      <w:r w:rsidRPr="004A5029">
        <w:rPr>
          <w:rStyle w:val="Hyperlink0"/>
          <w:rFonts w:ascii="Times New Roman" w:hAnsi="Times New Roman" w:cs="Times New Roman"/>
          <w:b/>
          <w:bCs/>
          <w:strike/>
          <w:color w:val="000000" w:themeColor="text1"/>
        </w:rPr>
        <w:t>,</w:t>
      </w:r>
      <w:r w:rsidRPr="004A5029">
        <w:rPr>
          <w:rStyle w:val="Hyperlink0"/>
          <w:rFonts w:ascii="Times New Roman" w:hAnsi="Times New Roman" w:cs="Times New Roman"/>
          <w:color w:val="000000" w:themeColor="text1"/>
        </w:rPr>
        <w:t xml:space="preserve"> dati o documenti non veritieri circa il possesso dei requisiti di qualificazione, l'</w:t>
      </w:r>
      <w:r w:rsidR="00115361" w:rsidRPr="004A5029">
        <w:rPr>
          <w:rStyle w:val="Hyperlink0"/>
          <w:rFonts w:ascii="Times New Roman" w:hAnsi="Times New Roman" w:cs="Times New Roman"/>
          <w:b/>
          <w:bCs/>
          <w:strike/>
          <w:color w:val="000000" w:themeColor="text1"/>
        </w:rPr>
        <w:t xml:space="preserve">Autorità </w:t>
      </w:r>
      <w:r w:rsidR="00115361" w:rsidRPr="004A5029">
        <w:rPr>
          <w:rStyle w:val="Hyperlink0"/>
          <w:rFonts w:ascii="Times New Roman" w:hAnsi="Times New Roman" w:cs="Times New Roman"/>
          <w:b/>
          <w:bCs/>
          <w:color w:val="000000" w:themeColor="text1"/>
        </w:rPr>
        <w:t>ANAC</w:t>
      </w:r>
      <w:r w:rsidRPr="004A5029">
        <w:rPr>
          <w:rStyle w:val="Hyperlink0"/>
          <w:rFonts w:ascii="Times New Roman" w:hAnsi="Times New Roman" w:cs="Times New Roman"/>
          <w:b/>
          <w:bCs/>
          <w:color w:val="000000" w:themeColor="text1"/>
        </w:rPr>
        <w:t xml:space="preserve"> </w:t>
      </w:r>
      <w:r w:rsidRPr="004A5029">
        <w:rPr>
          <w:rStyle w:val="Hyperlink0"/>
          <w:rFonts w:ascii="Times New Roman" w:hAnsi="Times New Roman" w:cs="Times New Roman"/>
          <w:color w:val="000000" w:themeColor="text1"/>
        </w:rPr>
        <w:t>ha il potere di irrogare sanzioni amministrative pecuniarie entro il limite minimo di euro 500 e il limite massimo di euro 10.000, fatta salva l'eventuale sanzione penale. Con propri atti l'</w:t>
      </w:r>
      <w:r w:rsidR="00115361" w:rsidRPr="004A5029">
        <w:rPr>
          <w:rStyle w:val="Hyperlink0"/>
          <w:rFonts w:ascii="Times New Roman" w:hAnsi="Times New Roman" w:cs="Times New Roman"/>
          <w:b/>
          <w:bCs/>
          <w:strike/>
          <w:color w:val="000000" w:themeColor="text1"/>
        </w:rPr>
        <w:t xml:space="preserve">Autorità </w:t>
      </w:r>
      <w:r w:rsidR="00115361" w:rsidRPr="004A5029">
        <w:rPr>
          <w:rStyle w:val="Hyperlink0"/>
          <w:rFonts w:ascii="Times New Roman" w:hAnsi="Times New Roman" w:cs="Times New Roman"/>
          <w:b/>
          <w:bCs/>
          <w:color w:val="000000" w:themeColor="text1"/>
        </w:rPr>
        <w:t>ANAC</w:t>
      </w:r>
      <w:r w:rsidRPr="004A5029">
        <w:rPr>
          <w:rStyle w:val="Hyperlink0"/>
          <w:rFonts w:ascii="Times New Roman" w:hAnsi="Times New Roman" w:cs="Times New Roman"/>
          <w:color w:val="000000" w:themeColor="text1"/>
        </w:rPr>
        <w:t xml:space="preserve"> disciplina i procedimenti sanzionatori di sua competenza.</w:t>
      </w:r>
    </w:p>
    <w:p w14:paraId="7B7D3688" w14:textId="42D4DEAC" w:rsidR="0083753D" w:rsidRPr="004A5029" w:rsidRDefault="0083753D" w:rsidP="00287F32">
      <w:pPr>
        <w:pStyle w:val="Standard"/>
        <w:spacing w:after="160" w:line="259" w:lineRule="auto"/>
        <w:jc w:val="both"/>
        <w:rPr>
          <w:rStyle w:val="Hyperlink0"/>
          <w:rFonts w:ascii="Times New Roman" w:hAnsi="Times New Roman" w:cs="Times New Roman"/>
          <w:b/>
          <w:color w:val="000000" w:themeColor="text1"/>
        </w:rPr>
      </w:pPr>
      <w:r w:rsidRPr="004A5029">
        <w:rPr>
          <w:rStyle w:val="Hyperlink0"/>
          <w:rFonts w:ascii="Times New Roman" w:hAnsi="Times New Roman" w:cs="Times New Roman"/>
          <w:bCs/>
          <w:color w:val="000000" w:themeColor="text1"/>
        </w:rPr>
        <w:t>14.</w:t>
      </w:r>
      <w:r w:rsidRPr="004A5029">
        <w:rPr>
          <w:rStyle w:val="Hyperlink0"/>
          <w:rFonts w:ascii="Times New Roman" w:hAnsi="Times New Roman" w:cs="Times New Roman"/>
          <w:b/>
          <w:color w:val="000000" w:themeColor="text1"/>
        </w:rPr>
        <w:t xml:space="preserve"> </w:t>
      </w:r>
      <w:r w:rsidRPr="004A5029">
        <w:rPr>
          <w:rStyle w:val="Hyperlink5"/>
          <w:rFonts w:eastAsia="Arial Unicode MS"/>
          <w:b w:val="0"/>
          <w:bCs w:val="0"/>
          <w:color w:val="000000" w:themeColor="text1"/>
        </w:rPr>
        <w:t xml:space="preserve">Le somme derivanti dal pagamento delle sanzioni di cui al presente articolo restano nella disponibilità dell’ANAC </w:t>
      </w:r>
      <w:r w:rsidR="008D4109" w:rsidRPr="004A5029">
        <w:rPr>
          <w:rStyle w:val="Hyperlink5"/>
          <w:rFonts w:eastAsia="Arial Unicode MS"/>
          <w:color w:val="000000" w:themeColor="text1"/>
        </w:rPr>
        <w:t>nei limiti del 50 per cento</w:t>
      </w:r>
      <w:r w:rsidR="008D4109" w:rsidRPr="004A5029">
        <w:rPr>
          <w:rStyle w:val="Hyperlink5"/>
          <w:rFonts w:eastAsia="Arial Unicode MS"/>
          <w:b w:val="0"/>
          <w:bCs w:val="0"/>
          <w:color w:val="000000" w:themeColor="text1"/>
        </w:rPr>
        <w:t xml:space="preserve"> </w:t>
      </w:r>
      <w:r w:rsidRPr="004A5029">
        <w:rPr>
          <w:rStyle w:val="Hyperlink5"/>
          <w:rFonts w:eastAsia="Arial Unicode MS"/>
          <w:b w:val="0"/>
          <w:bCs w:val="0"/>
          <w:color w:val="000000" w:themeColor="text1"/>
        </w:rPr>
        <w:t>e sono utilizzabili per le proprie attività istituzionali</w:t>
      </w:r>
      <w:r w:rsidRPr="004A5029">
        <w:rPr>
          <w:rStyle w:val="Hyperlink5"/>
          <w:rFonts w:eastAsia="Arial Unicode MS"/>
          <w:color w:val="000000" w:themeColor="text1"/>
        </w:rPr>
        <w:t xml:space="preserve">. </w:t>
      </w:r>
      <w:r w:rsidR="008D4109" w:rsidRPr="004A5029">
        <w:rPr>
          <w:rStyle w:val="Hyperlink5"/>
          <w:rFonts w:eastAsia="Arial Unicode MS"/>
          <w:color w:val="000000" w:themeColor="text1"/>
        </w:rPr>
        <w:t>Le restanti somme sono versate all'entrata del bilancio dello Stato.</w:t>
      </w:r>
      <w:r w:rsidR="008D4109" w:rsidRPr="004A5029">
        <w:rPr>
          <w:rStyle w:val="Hyperlink5"/>
          <w:rFonts w:eastAsia="Arial Unicode MS"/>
          <w:b w:val="0"/>
          <w:bCs w:val="0"/>
          <w:color w:val="000000" w:themeColor="text1"/>
        </w:rPr>
        <w:t xml:space="preserve"> </w:t>
      </w:r>
      <w:r w:rsidRPr="004A5029">
        <w:rPr>
          <w:rStyle w:val="Hyperlink5"/>
          <w:rFonts w:eastAsia="Arial Unicode MS"/>
          <w:b w:val="0"/>
          <w:bCs w:val="0"/>
          <w:color w:val="000000" w:themeColor="text1"/>
        </w:rPr>
        <w:t xml:space="preserve">Le sanzioni </w:t>
      </w:r>
      <w:r w:rsidR="00E07A23" w:rsidRPr="004A5029">
        <w:rPr>
          <w:rStyle w:val="Hyperlink5"/>
          <w:rFonts w:eastAsia="Arial Unicode MS"/>
          <w:b w:val="0"/>
          <w:bCs w:val="0"/>
          <w:color w:val="000000" w:themeColor="text1"/>
        </w:rPr>
        <w:t>sono</w:t>
      </w:r>
      <w:r w:rsidRPr="004A5029">
        <w:rPr>
          <w:rStyle w:val="Hyperlink5"/>
          <w:rFonts w:eastAsia="Arial Unicode MS"/>
          <w:b w:val="0"/>
          <w:bCs w:val="0"/>
          <w:color w:val="000000" w:themeColor="text1"/>
        </w:rPr>
        <w:t xml:space="preserve"> pubblicate nel sito istituzionale dell’</w:t>
      </w:r>
      <w:r w:rsidR="00115361" w:rsidRPr="004A5029">
        <w:rPr>
          <w:rStyle w:val="Hyperlink0"/>
          <w:rFonts w:ascii="Times New Roman" w:hAnsi="Times New Roman" w:cs="Times New Roman"/>
          <w:b/>
          <w:bCs/>
          <w:strike/>
          <w:color w:val="000000" w:themeColor="text1"/>
        </w:rPr>
        <w:t xml:space="preserve">Autorità </w:t>
      </w:r>
      <w:r w:rsidR="00115361" w:rsidRPr="004A5029">
        <w:rPr>
          <w:rStyle w:val="Hyperlink0"/>
          <w:rFonts w:ascii="Times New Roman" w:hAnsi="Times New Roman" w:cs="Times New Roman"/>
          <w:b/>
          <w:bCs/>
          <w:color w:val="000000" w:themeColor="text1"/>
        </w:rPr>
        <w:t>ANAC</w:t>
      </w:r>
      <w:r w:rsidRPr="004A5029">
        <w:rPr>
          <w:rStyle w:val="Hyperlink5"/>
          <w:rFonts w:eastAsia="Arial Unicode MS"/>
          <w:b w:val="0"/>
          <w:bCs w:val="0"/>
          <w:color w:val="000000" w:themeColor="text1"/>
        </w:rPr>
        <w:t xml:space="preserve"> specificando l’importo e i destinatari.</w:t>
      </w:r>
    </w:p>
    <w:p w14:paraId="1A888BB3" w14:textId="53895647" w:rsidR="0083753D" w:rsidRPr="004A5029" w:rsidRDefault="0083753D" w:rsidP="0083753D">
      <w:pPr>
        <w:pStyle w:val="Standard"/>
        <w:spacing w:after="160" w:line="259" w:lineRule="auto"/>
        <w:jc w:val="both"/>
        <w:rPr>
          <w:rStyle w:val="Hyperlink0"/>
          <w:rFonts w:ascii="Times New Roman" w:hAnsi="Times New Roman" w:cs="Times New Roman"/>
          <w:strike/>
          <w:color w:val="000000" w:themeColor="text1"/>
        </w:rPr>
      </w:pPr>
      <w:r w:rsidRPr="004A5029">
        <w:rPr>
          <w:rStyle w:val="Hyperlink0"/>
          <w:rFonts w:ascii="Times New Roman" w:hAnsi="Times New Roman" w:cs="Times New Roman"/>
          <w:color w:val="000000" w:themeColor="text1"/>
        </w:rPr>
        <w:t>15. Presso l'</w:t>
      </w:r>
      <w:r w:rsidR="00115361" w:rsidRPr="004A5029">
        <w:rPr>
          <w:rStyle w:val="Hyperlink0"/>
          <w:rFonts w:ascii="Times New Roman" w:hAnsi="Times New Roman" w:cs="Times New Roman"/>
          <w:b/>
          <w:bCs/>
          <w:strike/>
          <w:color w:val="000000" w:themeColor="text1"/>
        </w:rPr>
        <w:t xml:space="preserve">Autorità </w:t>
      </w:r>
      <w:r w:rsidR="00115361" w:rsidRPr="004A5029">
        <w:rPr>
          <w:rStyle w:val="Hyperlink0"/>
          <w:rFonts w:ascii="Times New Roman" w:hAnsi="Times New Roman" w:cs="Times New Roman"/>
          <w:b/>
          <w:bCs/>
          <w:color w:val="000000" w:themeColor="text1"/>
        </w:rPr>
        <w:t>ANAC</w:t>
      </w:r>
      <w:r w:rsidRPr="004A5029">
        <w:rPr>
          <w:rStyle w:val="Hyperlink0"/>
          <w:rFonts w:ascii="Times New Roman" w:hAnsi="Times New Roman" w:cs="Times New Roman"/>
          <w:color w:val="000000" w:themeColor="text1"/>
        </w:rPr>
        <w:t>, nell'ambito dell'Anagrafe unica delle stazioni appaltanti, è istituito l'elenco dei soggetti aggregatori.</w:t>
      </w:r>
    </w:p>
    <w:p w14:paraId="39C40B05" w14:textId="77777777" w:rsidR="0083753D" w:rsidRPr="004A5029" w:rsidRDefault="0083753D" w:rsidP="0083753D">
      <w:pPr>
        <w:pStyle w:val="Standard"/>
        <w:spacing w:after="160" w:line="259" w:lineRule="auto"/>
        <w:jc w:val="both"/>
        <w:rPr>
          <w:rStyle w:val="Hyperlink0"/>
          <w:rFonts w:ascii="Times New Roman" w:hAnsi="Times New Roman" w:cs="Times New Roman"/>
          <w:color w:val="000000" w:themeColor="text1"/>
        </w:rPr>
      </w:pPr>
      <w:r w:rsidRPr="004A5029">
        <w:rPr>
          <w:rStyle w:val="Hyperlink0"/>
          <w:rFonts w:ascii="Times New Roman" w:hAnsi="Times New Roman" w:cs="Times New Roman"/>
          <w:color w:val="000000" w:themeColor="text1"/>
        </w:rPr>
        <w:t>16. Per garantire la consultazione immediata e suddivisa per materia degli strumenti di regolazione flessibile adottati dall'ANAC comunque denominati, l'ANAC pubblica i suddetti provvedimenti con modalità tali da rendere immediatamente accessibile alle stazioni appaltanti e agli operatori economici la disciplina applicabile a ciascun procedimento.</w:t>
      </w:r>
    </w:p>
    <w:p w14:paraId="03B94F49" w14:textId="77777777" w:rsidR="0083753D" w:rsidRPr="004A5029" w:rsidRDefault="0083753D" w:rsidP="0083753D">
      <w:pPr>
        <w:pStyle w:val="Standard"/>
        <w:spacing w:after="160" w:line="259" w:lineRule="auto"/>
        <w:jc w:val="both"/>
        <w:rPr>
          <w:rStyle w:val="Hyperlink0"/>
          <w:rFonts w:ascii="Times New Roman" w:hAnsi="Times New Roman" w:cs="Times New Roman"/>
          <w:color w:val="000000" w:themeColor="text1"/>
        </w:rPr>
      </w:pPr>
    </w:p>
    <w:p w14:paraId="5C432482" w14:textId="7795BD76" w:rsidR="0083753D" w:rsidRPr="004A5029" w:rsidRDefault="0083753D" w:rsidP="0083753D">
      <w:pPr>
        <w:jc w:val="both"/>
        <w:rPr>
          <w:rFonts w:ascii="Times New Roman" w:eastAsia="Times New Roman" w:hAnsi="Times New Roman" w:cs="Times New Roman"/>
          <w:b/>
          <w:i/>
          <w:color w:val="000000" w:themeColor="text1"/>
        </w:rPr>
      </w:pPr>
      <w:r w:rsidRPr="004A5029">
        <w:rPr>
          <w:rFonts w:ascii="Times New Roman" w:eastAsia="Times New Roman" w:hAnsi="Times New Roman" w:cs="Times New Roman"/>
          <w:b/>
          <w:bCs/>
          <w:color w:val="000000" w:themeColor="text1"/>
        </w:rPr>
        <w:t>Articolo 22</w:t>
      </w:r>
      <w:r w:rsidR="00E4542D" w:rsidRPr="004A5029">
        <w:rPr>
          <w:rFonts w:ascii="Times New Roman" w:eastAsia="Times New Roman" w:hAnsi="Times New Roman" w:cs="Times New Roman"/>
          <w:b/>
          <w:bCs/>
          <w:color w:val="000000" w:themeColor="text1"/>
        </w:rPr>
        <w:t>3</w:t>
      </w:r>
      <w:r w:rsidRPr="004A5029">
        <w:rPr>
          <w:rFonts w:ascii="Times New Roman" w:eastAsia="Times New Roman" w:hAnsi="Times New Roman" w:cs="Times New Roman"/>
          <w:b/>
          <w:bCs/>
          <w:color w:val="000000" w:themeColor="text1"/>
        </w:rPr>
        <w:t>.</w:t>
      </w:r>
    </w:p>
    <w:p w14:paraId="769D74BC" w14:textId="77777777" w:rsidR="0083753D" w:rsidRPr="004A5029" w:rsidRDefault="0083753D" w:rsidP="0083753D">
      <w:pPr>
        <w:jc w:val="both"/>
        <w:rPr>
          <w:rStyle w:val="Hyperlink0"/>
          <w:rFonts w:ascii="Times New Roman" w:hAnsi="Times New Roman" w:cs="Times New Roman"/>
          <w:i/>
          <w:iCs/>
          <w:color w:val="000000" w:themeColor="text1"/>
        </w:rPr>
      </w:pPr>
      <w:r w:rsidRPr="004A5029">
        <w:rPr>
          <w:rStyle w:val="Hyperlink0"/>
          <w:rFonts w:ascii="Times New Roman" w:hAnsi="Times New Roman" w:cs="Times New Roman"/>
          <w:i/>
          <w:iCs/>
          <w:color w:val="000000" w:themeColor="text1"/>
        </w:rPr>
        <w:t>Ministero delle infrastrutture e dei trasporti e struttura tecnica di missione.</w:t>
      </w:r>
    </w:p>
    <w:p w14:paraId="2A85D394" w14:textId="726968C2" w:rsidR="0083753D" w:rsidRPr="004A5029" w:rsidRDefault="0083753D" w:rsidP="0083753D">
      <w:pPr>
        <w:pStyle w:val="PreformattatoHTML"/>
        <w:shd w:val="clear" w:color="auto" w:fill="FFFFFF" w:themeFill="background1"/>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0"/>
          <w:rFonts w:ascii="Times New Roman" w:eastAsia="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 xml:space="preserve">1. Nell'ambito delle funzioni di cui al </w:t>
      </w:r>
      <w:hyperlink r:id="rId46">
        <w:r w:rsidRPr="004A5029">
          <w:rPr>
            <w:rStyle w:val="Hyperlink8"/>
            <w:rFonts w:ascii="Times New Roman" w:hAnsi="Times New Roman" w:cs="Times New Roman"/>
            <w:color w:val="000000" w:themeColor="text1"/>
            <w:sz w:val="22"/>
            <w:szCs w:val="22"/>
          </w:rPr>
          <w:t>decreto  legislativo 30 luglio 1999, n. 300</w:t>
        </w:r>
      </w:hyperlink>
      <w:r w:rsidRPr="004A5029">
        <w:rPr>
          <w:rStyle w:val="Hyperlink0"/>
          <w:rFonts w:ascii="Times New Roman" w:hAnsi="Times New Roman" w:cs="Times New Roman"/>
          <w:color w:val="000000" w:themeColor="text1"/>
          <w:sz w:val="22"/>
          <w:szCs w:val="22"/>
        </w:rPr>
        <w:t xml:space="preserve">, il Ministero delle infrastrutture e dei trasporti promuove le attività tecniche e amministrative occorrenti per l’adeguata e sollecita progettazione e approvazione delle infrastrutture ed effettua, con la collaborazione delle regioni o province autonome interessate, le attività di supporto necessarie per la vigilanza, da parte dell'autorità competente, sulla realizzazione delle infrastrutture. </w:t>
      </w:r>
    </w:p>
    <w:p w14:paraId="30CA9937" w14:textId="5CCFCC8F" w:rsidR="0083753D" w:rsidRPr="004A5029" w:rsidRDefault="0083753D" w:rsidP="0083753D">
      <w:pPr>
        <w:pStyle w:val="PreformattatoHTML"/>
        <w:shd w:val="clear" w:color="auto" w:fill="FFFFFF" w:themeFill="background1"/>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1"/>
          <w:rFonts w:ascii="Times New Roman" w:eastAsia="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2. Nello svolgimento delle funzioni di cui al comma 1, il Ministero</w:t>
      </w:r>
      <w:r w:rsidR="00415DCA" w:rsidRPr="004A5029">
        <w:rPr>
          <w:rStyle w:val="Hyperlink0"/>
          <w:rFonts w:ascii="Times New Roman" w:hAnsi="Times New Roman" w:cs="Times New Roman"/>
          <w:color w:val="000000" w:themeColor="text1"/>
          <w:sz w:val="22"/>
          <w:szCs w:val="22"/>
        </w:rPr>
        <w:t xml:space="preserve"> </w:t>
      </w:r>
      <w:r w:rsidR="00415DCA" w:rsidRPr="004A5029">
        <w:rPr>
          <w:rStyle w:val="Hyperlink0"/>
          <w:rFonts w:ascii="Times New Roman" w:hAnsi="Times New Roman" w:cs="Times New Roman"/>
          <w:b/>
          <w:bCs/>
          <w:color w:val="000000" w:themeColor="text1"/>
          <w:sz w:val="22"/>
          <w:szCs w:val="22"/>
        </w:rPr>
        <w:t>delle infrastrutture e dei trasporti</w:t>
      </w:r>
      <w:r w:rsidRPr="004A5029">
        <w:rPr>
          <w:rStyle w:val="Hyperlink0"/>
          <w:rFonts w:ascii="Times New Roman" w:hAnsi="Times New Roman" w:cs="Times New Roman"/>
          <w:color w:val="000000" w:themeColor="text1"/>
          <w:sz w:val="22"/>
          <w:szCs w:val="22"/>
        </w:rPr>
        <w:t xml:space="preserve"> impronta la propria attività al principio di leale collaborazione con le regioni e le province autonome e con gli enti locali interessati e acquisisce, nei casi indicati dalla legge, la previa intesa delle regioni o province autonome interessate. Ai fini di cui al comma 1, il Ministero</w:t>
      </w:r>
      <w:r w:rsidR="00415DCA" w:rsidRPr="004A5029">
        <w:rPr>
          <w:rStyle w:val="Hyperlink0"/>
          <w:rFonts w:ascii="Times New Roman" w:hAnsi="Times New Roman" w:cs="Times New Roman"/>
          <w:color w:val="000000" w:themeColor="text1"/>
          <w:sz w:val="22"/>
          <w:szCs w:val="22"/>
        </w:rPr>
        <w:t xml:space="preserve"> </w:t>
      </w:r>
      <w:r w:rsidR="00415DCA" w:rsidRPr="004A5029">
        <w:rPr>
          <w:rStyle w:val="Hyperlink0"/>
          <w:rFonts w:ascii="Times New Roman" w:hAnsi="Times New Roman" w:cs="Times New Roman"/>
          <w:b/>
          <w:bCs/>
          <w:color w:val="000000" w:themeColor="text1"/>
          <w:sz w:val="22"/>
          <w:szCs w:val="22"/>
        </w:rPr>
        <w:t>delle infrastrutture e dei trasporti</w:t>
      </w:r>
      <w:r w:rsidRPr="004A5029">
        <w:rPr>
          <w:rStyle w:val="Hyperlink0"/>
          <w:rFonts w:ascii="Times New Roman" w:hAnsi="Times New Roman" w:cs="Times New Roman"/>
          <w:color w:val="000000" w:themeColor="text1"/>
          <w:sz w:val="22"/>
          <w:szCs w:val="22"/>
        </w:rPr>
        <w:t xml:space="preserve">, in particolare: </w:t>
      </w:r>
    </w:p>
    <w:p w14:paraId="494E4E49" w14:textId="77777777" w:rsidR="0083753D" w:rsidRPr="004A5029" w:rsidRDefault="0083753D" w:rsidP="0083753D">
      <w:pPr>
        <w:pStyle w:val="PreformattatoHTML"/>
        <w:shd w:val="clear" w:color="auto" w:fill="FFFFFF"/>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1"/>
          <w:rFonts w:ascii="Times New Roman" w:eastAsia="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 xml:space="preserve">a) promuove e riceve le proposte delle regioni o province autonome e degli altri enti aggiudicatori; </w:t>
      </w:r>
    </w:p>
    <w:p w14:paraId="5BEC09D4" w14:textId="77777777" w:rsidR="0083753D" w:rsidRPr="004A5029" w:rsidRDefault="0083753D" w:rsidP="0083753D">
      <w:pPr>
        <w:pStyle w:val="PreformattatoHTML"/>
        <w:shd w:val="clear" w:color="auto" w:fill="FFFFFF"/>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1"/>
          <w:rFonts w:ascii="Times New Roman" w:eastAsia="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 xml:space="preserve">b) promuove e propone intese quadro tra Governo e singole regioni o province autonome, al fine del   congiunto coordinamento e realizzazione delle infrastrutture; </w:t>
      </w:r>
    </w:p>
    <w:p w14:paraId="7EC90D0A" w14:textId="77777777" w:rsidR="0083753D" w:rsidRPr="004A5029" w:rsidRDefault="0083753D" w:rsidP="0083753D">
      <w:pPr>
        <w:pStyle w:val="PreformattatoHTML"/>
        <w:shd w:val="clear" w:color="auto" w:fill="FFFFFF"/>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1"/>
          <w:rFonts w:ascii="Times New Roman" w:eastAsia="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 xml:space="preserve">c) promuove la redazione dei progetti di fattibilità delle infrastrutture da parte dei soggetti aggiudicatori, anche attraverso eventuali intese o accordi procedimentali tra i soggetti comunque interessati; </w:t>
      </w:r>
    </w:p>
    <w:p w14:paraId="0A56D53C" w14:textId="3D8D6F9E" w:rsidR="0083753D" w:rsidRPr="004A5029" w:rsidRDefault="0083753D" w:rsidP="0083753D">
      <w:pPr>
        <w:pStyle w:val="PreformattatoHTML"/>
        <w:shd w:val="clear" w:color="auto" w:fill="FFFFFF"/>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1"/>
          <w:rFonts w:ascii="Times New Roman" w:eastAsia="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d) provvede, eventualmente in collaborazione con le regioni, le province autonome e gli altri enti interessati con oneri a proprio carico, alle attività di supporto al CIPE</w:t>
      </w:r>
      <w:r w:rsidR="00F93B8B" w:rsidRPr="004A5029">
        <w:rPr>
          <w:rStyle w:val="Hyperlink0"/>
          <w:rFonts w:ascii="Times New Roman" w:hAnsi="Times New Roman" w:cs="Times New Roman"/>
          <w:color w:val="000000" w:themeColor="text1"/>
          <w:sz w:val="22"/>
          <w:szCs w:val="22"/>
        </w:rPr>
        <w:t>SS</w:t>
      </w:r>
      <w:r w:rsidRPr="004A5029">
        <w:rPr>
          <w:rStyle w:val="Hyperlink0"/>
          <w:rFonts w:ascii="Times New Roman" w:hAnsi="Times New Roman" w:cs="Times New Roman"/>
          <w:color w:val="000000" w:themeColor="text1"/>
          <w:sz w:val="22"/>
          <w:szCs w:val="22"/>
        </w:rPr>
        <w:t xml:space="preserve"> per la vigilanza sulle attività di affidamento da parte dei soggetti aggiudicatori e della successiva realizzazione delle infrastrutture e degli insediamenti prioritari per lo sviluppo del Paese di cui all’articolo 39; </w:t>
      </w:r>
    </w:p>
    <w:p w14:paraId="41F64BB8" w14:textId="77777777" w:rsidR="0083753D" w:rsidRPr="004A5029" w:rsidRDefault="0083753D" w:rsidP="0083753D">
      <w:pPr>
        <w:pStyle w:val="PreformattatoHTML"/>
        <w:shd w:val="clear" w:color="auto" w:fill="FFFFFF"/>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1"/>
          <w:rFonts w:ascii="Times New Roman" w:eastAsia="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 xml:space="preserve">e) ove necessario, collabora alle attività delle stazioni appaltanti e degli enti concedenti o degli enti interessati alle attività istruttorie con azioni di indirizzo e supporto; </w:t>
      </w:r>
    </w:p>
    <w:p w14:paraId="6B5E5911" w14:textId="72759290" w:rsidR="0083753D" w:rsidRPr="004A5029" w:rsidRDefault="0083753D" w:rsidP="0083753D">
      <w:pPr>
        <w:pStyle w:val="PreformattatoHTML"/>
        <w:shd w:val="clear" w:color="auto" w:fill="FFFFFF"/>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1"/>
          <w:rFonts w:ascii="Times New Roman" w:eastAsia="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f) cura l'istruttoria sui progetti di  fattibilità e definitivi, anche ai fini della loro sottoposizione alle deliberazioni  del  CIPE</w:t>
      </w:r>
      <w:r w:rsidR="00F93B8B" w:rsidRPr="004A5029">
        <w:rPr>
          <w:rStyle w:val="Hyperlink0"/>
          <w:rFonts w:ascii="Times New Roman" w:hAnsi="Times New Roman" w:cs="Times New Roman"/>
          <w:color w:val="000000" w:themeColor="text1"/>
          <w:sz w:val="22"/>
          <w:szCs w:val="22"/>
        </w:rPr>
        <w:t>SS</w:t>
      </w:r>
      <w:r w:rsidRPr="004A5029">
        <w:rPr>
          <w:rStyle w:val="Hyperlink0"/>
          <w:rFonts w:ascii="Times New Roman" w:hAnsi="Times New Roman" w:cs="Times New Roman"/>
          <w:color w:val="000000" w:themeColor="text1"/>
          <w:sz w:val="22"/>
          <w:szCs w:val="22"/>
        </w:rPr>
        <w:t xml:space="preserve"> in caso di infrastrutture e di insediamenti  prioritari per lo sviluppo del Paese di cui all’articolo 39, proponendo allo stesso le eventuali prescrizioni per l'approvazione del progetto; per le  opere di competenza dello Stato, il parere del Consiglio  superiore  dei lavori pubblici, o di altri organi o commissioni  consultive,  ove richiesto dalle norme vigenti, è acquisito sul progetto </w:t>
      </w:r>
      <w:r w:rsidR="00AB4CCB" w:rsidRPr="004A5029">
        <w:rPr>
          <w:rFonts w:ascii="Times New Roman" w:hAnsi="Times New Roman" w:cs="Times New Roman"/>
          <w:b/>
          <w:bCs/>
          <w:color w:val="000000" w:themeColor="text1"/>
          <w:sz w:val="22"/>
          <w:szCs w:val="22"/>
        </w:rPr>
        <w:t xml:space="preserve"> </w:t>
      </w:r>
      <w:r w:rsidR="00AB4CCB" w:rsidRPr="004A5029">
        <w:rPr>
          <w:rFonts w:ascii="Times New Roman" w:hAnsi="Times New Roman" w:cs="Times New Roman"/>
          <w:color w:val="000000" w:themeColor="text1"/>
          <w:sz w:val="22"/>
          <w:szCs w:val="22"/>
        </w:rPr>
        <w:t>di fattibilità tecnico-economica</w:t>
      </w:r>
      <w:r w:rsidRPr="004A5029">
        <w:rPr>
          <w:rStyle w:val="Hyperlink0"/>
          <w:rFonts w:ascii="Times New Roman" w:hAnsi="Times New Roman" w:cs="Times New Roman"/>
          <w:color w:val="000000" w:themeColor="text1"/>
          <w:sz w:val="22"/>
          <w:szCs w:val="22"/>
        </w:rPr>
        <w:t xml:space="preserve">; </w:t>
      </w:r>
    </w:p>
    <w:p w14:paraId="5B137A59" w14:textId="5CED9256" w:rsidR="0083753D" w:rsidRPr="004A5029" w:rsidRDefault="0083753D" w:rsidP="0083753D">
      <w:pPr>
        <w:pStyle w:val="PreformattatoHTML"/>
        <w:shd w:val="clear" w:color="auto" w:fill="FFFFFF"/>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1"/>
          <w:rFonts w:ascii="Times New Roman" w:eastAsia="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g) assegna ai soggetti aggiudicatori, a carico dei fondi  di  cui all'articolo 39, le risorse finanziarie integrative  necessarie alle attività progettuali; in caso di infrastrutture e di insediamenti prioritari per lo sviluppo del Paese di cui all’articolo 39, propone, d'intesa con il Ministero dell'economia e delle finanze, al CIPE</w:t>
      </w:r>
      <w:r w:rsidR="00F93B8B" w:rsidRPr="004A5029">
        <w:rPr>
          <w:rStyle w:val="Hyperlink0"/>
          <w:rFonts w:ascii="Times New Roman" w:hAnsi="Times New Roman" w:cs="Times New Roman"/>
          <w:color w:val="000000" w:themeColor="text1"/>
          <w:sz w:val="22"/>
          <w:szCs w:val="22"/>
        </w:rPr>
        <w:t>SS</w:t>
      </w:r>
      <w:r w:rsidRPr="004A5029">
        <w:rPr>
          <w:rStyle w:val="Hyperlink0"/>
          <w:rFonts w:ascii="Times New Roman" w:hAnsi="Times New Roman" w:cs="Times New Roman"/>
          <w:color w:val="000000" w:themeColor="text1"/>
          <w:sz w:val="22"/>
          <w:szCs w:val="22"/>
        </w:rPr>
        <w:t xml:space="preserve"> l'assegnazione ai soggetti aggiudicatori, a carico dei fondi, delle risorse  finanziarie  integrative necessarie alla realizzazione delle infrastrutture, contestualmente all'approvazione del progetto </w:t>
      </w:r>
      <w:r w:rsidR="0072559F" w:rsidRPr="004A5029">
        <w:rPr>
          <w:rStyle w:val="Hyperlink0"/>
          <w:rFonts w:ascii="Times New Roman" w:hAnsi="Times New Roman" w:cs="Times New Roman"/>
          <w:color w:val="000000" w:themeColor="text1"/>
          <w:sz w:val="22"/>
          <w:szCs w:val="22"/>
        </w:rPr>
        <w:t>d</w:t>
      </w:r>
      <w:r w:rsidR="00AB4CCB" w:rsidRPr="004A5029">
        <w:rPr>
          <w:rFonts w:ascii="Times New Roman" w:hAnsi="Times New Roman" w:cs="Times New Roman"/>
          <w:color w:val="000000" w:themeColor="text1"/>
          <w:sz w:val="22"/>
          <w:szCs w:val="22"/>
        </w:rPr>
        <w:t>i fattibilità tecnico-econ</w:t>
      </w:r>
      <w:r w:rsidR="0072559F" w:rsidRPr="004A5029">
        <w:rPr>
          <w:rFonts w:ascii="Times New Roman" w:hAnsi="Times New Roman" w:cs="Times New Roman"/>
          <w:color w:val="000000" w:themeColor="text1"/>
          <w:sz w:val="22"/>
          <w:szCs w:val="22"/>
        </w:rPr>
        <w:t xml:space="preserve">omica </w:t>
      </w:r>
      <w:r w:rsidRPr="004A5029">
        <w:rPr>
          <w:rStyle w:val="Hyperlink0"/>
          <w:rFonts w:ascii="Times New Roman" w:hAnsi="Times New Roman" w:cs="Times New Roman"/>
          <w:color w:val="000000" w:themeColor="text1"/>
          <w:sz w:val="22"/>
          <w:szCs w:val="22"/>
        </w:rPr>
        <w:t xml:space="preserve"> e nei limiti  delle  risorse disponibili, dando </w:t>
      </w:r>
      <w:r w:rsidR="000364DE" w:rsidRPr="004A5029">
        <w:rPr>
          <w:rStyle w:val="Hyperlink0"/>
          <w:rFonts w:ascii="Times New Roman" w:hAnsi="Times New Roman" w:cs="Times New Roman"/>
          <w:color w:val="000000" w:themeColor="text1"/>
          <w:sz w:val="22"/>
          <w:szCs w:val="22"/>
        </w:rPr>
        <w:t>priorità</w:t>
      </w:r>
      <w:r w:rsidRPr="004A5029">
        <w:rPr>
          <w:rStyle w:val="Hyperlink0"/>
          <w:rFonts w:ascii="Times New Roman" w:hAnsi="Times New Roman" w:cs="Times New Roman"/>
          <w:color w:val="000000" w:themeColor="text1"/>
          <w:sz w:val="22"/>
          <w:szCs w:val="22"/>
        </w:rPr>
        <w:t xml:space="preserve"> al completamento delle opere incompiute; </w:t>
      </w:r>
    </w:p>
    <w:p w14:paraId="6D73D6CA" w14:textId="22909AE8" w:rsidR="0083753D" w:rsidRPr="004A5029" w:rsidRDefault="0083753D" w:rsidP="0083753D">
      <w:pPr>
        <w:spacing w:line="257" w:lineRule="auto"/>
        <w:jc w:val="both"/>
        <w:rPr>
          <w:rFonts w:ascii="Times New Roman" w:eastAsia="Times New Roman" w:hAnsi="Times New Roman" w:cs="Times New Roman"/>
          <w:color w:val="000000" w:themeColor="text1"/>
        </w:rPr>
      </w:pPr>
      <w:r w:rsidRPr="004A5029">
        <w:rPr>
          <w:rFonts w:ascii="Times New Roman" w:eastAsia="Times New Roman" w:hAnsi="Times New Roman" w:cs="Times New Roman"/>
          <w:color w:val="000000" w:themeColor="text1"/>
        </w:rPr>
        <w:t xml:space="preserve">h) verifica l'avanzamento dei lavori anche attraverso sopralluoghi tecnico-amministrativi presso i cantieri interessati, previo accesso agli stessi; a tal fine può avvalersi, ove necessario, del Corpo della Guardia di finanza, mediante la sottoscrizione di appositi protocolli di intesa </w:t>
      </w:r>
      <w:r w:rsidRPr="004A5029">
        <w:rPr>
          <w:rFonts w:ascii="Times New Roman" w:eastAsia="Times New Roman" w:hAnsi="Times New Roman" w:cs="Times New Roman"/>
          <w:bCs/>
          <w:color w:val="000000" w:themeColor="text1"/>
        </w:rPr>
        <w:t>e del Servizio per l’Alta sorveglianza sulle grandi opere istituito con decreto del Ministro delle infrastrutture e dei trasporti 15 aprile 2002</w:t>
      </w:r>
      <w:r w:rsidR="000364DE" w:rsidRPr="004A5029">
        <w:rPr>
          <w:rFonts w:ascii="Times New Roman" w:eastAsia="Times New Roman" w:hAnsi="Times New Roman" w:cs="Times New Roman"/>
          <w:bCs/>
          <w:color w:val="000000" w:themeColor="text1"/>
        </w:rPr>
        <w:t>, pubblicato nella Gazzetta Ufficiale</w:t>
      </w:r>
      <w:r w:rsidR="000364DE" w:rsidRPr="004A5029">
        <w:rPr>
          <w:rFonts w:ascii="Times New Roman" w:eastAsia="Times New Roman" w:hAnsi="Times New Roman" w:cs="Times New Roman"/>
          <w:color w:val="000000" w:themeColor="text1"/>
        </w:rPr>
        <w:t xml:space="preserve"> </w:t>
      </w:r>
      <w:r w:rsidR="00776DDF" w:rsidRPr="004A5029">
        <w:rPr>
          <w:rFonts w:ascii="Times New Roman" w:eastAsia="Times New Roman" w:hAnsi="Times New Roman" w:cs="Times New Roman"/>
          <w:color w:val="000000" w:themeColor="text1"/>
        </w:rPr>
        <w:t xml:space="preserve">della Repubblica italiana </w:t>
      </w:r>
      <w:r w:rsidR="000364DE" w:rsidRPr="004A5029">
        <w:rPr>
          <w:rFonts w:ascii="Times New Roman" w:eastAsia="Times New Roman" w:hAnsi="Times New Roman" w:cs="Times New Roman"/>
          <w:color w:val="000000" w:themeColor="text1"/>
        </w:rPr>
        <w:t>n. 54 del 5 marzo 2004</w:t>
      </w:r>
      <w:r w:rsidRPr="004A5029">
        <w:rPr>
          <w:rFonts w:ascii="Times New Roman" w:eastAsia="Times New Roman" w:hAnsi="Times New Roman" w:cs="Times New Roman"/>
          <w:color w:val="000000" w:themeColor="text1"/>
        </w:rPr>
        <w:t>.</w:t>
      </w:r>
    </w:p>
    <w:p w14:paraId="6728AB69" w14:textId="09901232" w:rsidR="0083753D" w:rsidRPr="004A5029" w:rsidRDefault="0083753D" w:rsidP="0083753D">
      <w:pPr>
        <w:pStyle w:val="PreformattatoHTML"/>
        <w:shd w:val="clear" w:color="auto" w:fill="FFFFFF" w:themeFill="background1"/>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0"/>
          <w:rFonts w:ascii="Times New Roman" w:eastAsia="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3. Per le attività di indirizzo e pianificazione strategica, ricerca, supporto e alta consulenza, valutazione,  revisione della progettazione, monitoraggio e alta sorveglianza delle infrastrutture, il Ministero</w:t>
      </w:r>
      <w:r w:rsidR="00415DCA" w:rsidRPr="004A5029">
        <w:rPr>
          <w:rStyle w:val="Hyperlink0"/>
          <w:rFonts w:ascii="Times New Roman" w:hAnsi="Times New Roman" w:cs="Times New Roman"/>
          <w:color w:val="000000" w:themeColor="text1"/>
          <w:sz w:val="22"/>
          <w:szCs w:val="22"/>
        </w:rPr>
        <w:t xml:space="preserve"> </w:t>
      </w:r>
      <w:r w:rsidR="00415DCA" w:rsidRPr="004A5029">
        <w:rPr>
          <w:rStyle w:val="Hyperlink0"/>
          <w:rFonts w:ascii="Times New Roman" w:hAnsi="Times New Roman" w:cs="Times New Roman"/>
          <w:b/>
          <w:bCs/>
          <w:color w:val="000000" w:themeColor="text1"/>
          <w:sz w:val="22"/>
          <w:szCs w:val="22"/>
        </w:rPr>
        <w:t>delle infrastrutture e dei trasporti</w:t>
      </w:r>
      <w:r w:rsidRPr="004A5029">
        <w:rPr>
          <w:rStyle w:val="Hyperlink0"/>
          <w:rFonts w:ascii="Times New Roman" w:hAnsi="Times New Roman" w:cs="Times New Roman"/>
          <w:color w:val="000000" w:themeColor="text1"/>
          <w:sz w:val="22"/>
          <w:szCs w:val="22"/>
        </w:rPr>
        <w:t xml:space="preserve"> può avvalersi di una struttura tecnica di missione composta da dipendenti nei limiti dell'organico approvato e dirigenti delle pubbliche amministrazioni, da tecnici individuati dalle regioni o province autonome territorialmente coinvolte, nonché, sulla base di specifici incarichi professionali o rapporti di collaborazione coordinata e continuativa, da progettisti ed esperti  nella  gestione di lavori pubblici e privati e di procedure  amministrative. La struttura tecnica di missione è istituita con decreto del Ministro delle infrastrutture e dei trasporti. La struttura può, altresì, avvalersi di personale di alta specializzazione e professionalità, previa selezione, con contratti a tempo determinato di durata non superiore al quinquennio rinnovabile per una sola volta, nonché quali </w:t>
      </w:r>
      <w:r w:rsidRPr="004A5029">
        <w:rPr>
          <w:rStyle w:val="Hyperlink0"/>
          <w:rFonts w:ascii="Times New Roman" w:hAnsi="Times New Roman" w:cs="Times New Roman"/>
          <w:i/>
          <w:iCs/>
          <w:color w:val="000000" w:themeColor="text1"/>
          <w:sz w:val="22"/>
          <w:szCs w:val="22"/>
        </w:rPr>
        <w:t>advisor</w:t>
      </w:r>
      <w:r w:rsidRPr="004A5029">
        <w:rPr>
          <w:rStyle w:val="Hyperlink0"/>
          <w:rFonts w:ascii="Times New Roman" w:hAnsi="Times New Roman" w:cs="Times New Roman"/>
          <w:color w:val="000000" w:themeColor="text1"/>
          <w:sz w:val="22"/>
          <w:szCs w:val="22"/>
        </w:rPr>
        <w:t xml:space="preserve">, di </w:t>
      </w:r>
      <w:r w:rsidR="000364DE" w:rsidRPr="004A5029">
        <w:rPr>
          <w:rStyle w:val="Hyperlink0"/>
          <w:rFonts w:ascii="Times New Roman" w:hAnsi="Times New Roman" w:cs="Times New Roman"/>
          <w:color w:val="000000" w:themeColor="text1"/>
          <w:sz w:val="22"/>
          <w:szCs w:val="22"/>
        </w:rPr>
        <w:t>u</w:t>
      </w:r>
      <w:r w:rsidRPr="004A5029">
        <w:rPr>
          <w:rStyle w:val="Hyperlink0"/>
          <w:rFonts w:ascii="Times New Roman" w:hAnsi="Times New Roman" w:cs="Times New Roman"/>
          <w:color w:val="000000" w:themeColor="text1"/>
          <w:sz w:val="22"/>
          <w:szCs w:val="22"/>
        </w:rPr>
        <w:t xml:space="preserve">niversità statali e non statali legalmente riconosciute, di </w:t>
      </w:r>
      <w:r w:rsidR="000364DE" w:rsidRPr="004A5029">
        <w:rPr>
          <w:rStyle w:val="Hyperlink0"/>
          <w:rFonts w:ascii="Times New Roman" w:hAnsi="Times New Roman" w:cs="Times New Roman"/>
          <w:color w:val="000000" w:themeColor="text1"/>
          <w:sz w:val="22"/>
          <w:szCs w:val="22"/>
        </w:rPr>
        <w:t>e</w:t>
      </w:r>
      <w:r w:rsidRPr="004A5029">
        <w:rPr>
          <w:rStyle w:val="Hyperlink0"/>
          <w:rFonts w:ascii="Times New Roman" w:hAnsi="Times New Roman" w:cs="Times New Roman"/>
          <w:color w:val="000000" w:themeColor="text1"/>
          <w:sz w:val="22"/>
          <w:szCs w:val="22"/>
        </w:rPr>
        <w:t>nti di ricerca e di società specializzate nella progettazione e gestione di lavori pubblici e privati. La struttura svolge, altresì, le funzioni del Nucleo di valutazione e verifica degli investimenti pubblici, previste dall'</w:t>
      </w:r>
      <w:hyperlink r:id="rId47">
        <w:r w:rsidRPr="004A5029">
          <w:rPr>
            <w:rStyle w:val="Hyperlink8"/>
            <w:rFonts w:ascii="Times New Roman" w:hAnsi="Times New Roman" w:cs="Times New Roman"/>
            <w:color w:val="000000" w:themeColor="text1"/>
            <w:sz w:val="22"/>
            <w:szCs w:val="22"/>
          </w:rPr>
          <w:t>articolo 1 della legge 17 maggio 1999, n. 144</w:t>
        </w:r>
      </w:hyperlink>
      <w:r w:rsidRPr="004A5029">
        <w:rPr>
          <w:rStyle w:val="Hyperlink0"/>
          <w:rFonts w:ascii="Times New Roman" w:hAnsi="Times New Roman" w:cs="Times New Roman"/>
          <w:color w:val="000000" w:themeColor="text1"/>
          <w:sz w:val="22"/>
          <w:szCs w:val="22"/>
        </w:rPr>
        <w:t xml:space="preserve"> e dall'</w:t>
      </w:r>
      <w:r w:rsidRPr="004A5029">
        <w:rPr>
          <w:rStyle w:val="Hyperlink8"/>
          <w:rFonts w:ascii="Times New Roman" w:hAnsi="Times New Roman" w:cs="Times New Roman"/>
          <w:color w:val="000000" w:themeColor="text1"/>
          <w:sz w:val="22"/>
          <w:szCs w:val="22"/>
        </w:rPr>
        <w:t>articolo 7 del decreto legislativo 29 dicembre 2011, n. 228</w:t>
      </w:r>
      <w:r w:rsidRPr="004A5029">
        <w:rPr>
          <w:rStyle w:val="Hyperlink0"/>
          <w:rFonts w:ascii="Times New Roman" w:hAnsi="Times New Roman" w:cs="Times New Roman"/>
          <w:color w:val="000000" w:themeColor="text1"/>
          <w:sz w:val="22"/>
          <w:szCs w:val="22"/>
        </w:rPr>
        <w:t xml:space="preserve">. </w:t>
      </w:r>
    </w:p>
    <w:p w14:paraId="76CBF84F" w14:textId="77777777" w:rsidR="0083753D" w:rsidRPr="004A5029" w:rsidRDefault="0083753D" w:rsidP="0083753D">
      <w:pPr>
        <w:pStyle w:val="PreformattatoHTML"/>
        <w:shd w:val="clear" w:color="auto" w:fill="FFFFFF" w:themeFill="background1"/>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0"/>
          <w:rFonts w:ascii="Times New Roman" w:eastAsia="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 xml:space="preserve">4. </w:t>
      </w:r>
      <w:r w:rsidRPr="004A5029">
        <w:rPr>
          <w:rStyle w:val="Hyperlink0"/>
          <w:rFonts w:ascii="Times New Roman" w:hAnsi="Times New Roman" w:cs="Times New Roman"/>
          <w:bCs/>
          <w:color w:val="000000" w:themeColor="text1"/>
          <w:sz w:val="22"/>
          <w:szCs w:val="22"/>
        </w:rPr>
        <w:t>Per</w:t>
      </w:r>
      <w:r w:rsidRPr="004A5029">
        <w:rPr>
          <w:rStyle w:val="Hyperlink0"/>
          <w:rFonts w:ascii="Times New Roman" w:hAnsi="Times New Roman" w:cs="Times New Roman"/>
          <w:color w:val="000000" w:themeColor="text1"/>
          <w:sz w:val="22"/>
          <w:szCs w:val="22"/>
        </w:rPr>
        <w:t xml:space="preserve"> agevolare, sin dall'inizio della fase istruttoria, la realizzazione di infrastrutture e insediamenti  prioritari, il Ministro delle infrastrutture e dei trasporti, sentiti i Ministri competenti, nonché i Presidenti delle regioni o  province autonome interessate, propone al Presidente  del  Consiglio  dei  ministri  la nomina di commissari straordinari, i quali seguono l'andamento  delle opere e provvedono alle opportune  azioni di indirizzo e  supporto </w:t>
      </w:r>
      <w:r w:rsidRPr="004A5029">
        <w:rPr>
          <w:rStyle w:val="Nessuno"/>
          <w:rFonts w:ascii="Times New Roman" w:hAnsi="Times New Roman" w:cs="Times New Roman"/>
          <w:color w:val="000000" w:themeColor="text1"/>
          <w:sz w:val="22"/>
          <w:szCs w:val="22"/>
        </w:rPr>
        <w:t xml:space="preserve">promuovendo </w:t>
      </w:r>
      <w:r w:rsidRPr="004A5029">
        <w:rPr>
          <w:rStyle w:val="Hyperlink0"/>
          <w:rFonts w:ascii="Times New Roman" w:hAnsi="Times New Roman" w:cs="Times New Roman"/>
          <w:color w:val="000000" w:themeColor="text1"/>
          <w:sz w:val="22"/>
          <w:szCs w:val="22"/>
        </w:rPr>
        <w:t xml:space="preserve">anche attività di  prevenzione dell'insorgenza dei conflitti e dei contenziosi, anche con riferimento alle esigenze delle </w:t>
      </w:r>
      <w:r w:rsidRPr="004A5029">
        <w:rPr>
          <w:rStyle w:val="Nessuno"/>
          <w:rFonts w:ascii="Times New Roman" w:hAnsi="Times New Roman" w:cs="Times New Roman"/>
          <w:color w:val="000000" w:themeColor="text1"/>
          <w:sz w:val="22"/>
          <w:szCs w:val="22"/>
        </w:rPr>
        <w:t>comunità locali, nonché</w:t>
      </w:r>
      <w:r w:rsidRPr="004A5029">
        <w:rPr>
          <w:rStyle w:val="Hyperlink0"/>
          <w:rFonts w:ascii="Times New Roman" w:hAnsi="Times New Roman" w:cs="Times New Roman"/>
          <w:b/>
          <w:bCs/>
          <w:color w:val="000000" w:themeColor="text1"/>
          <w:sz w:val="22"/>
          <w:szCs w:val="22"/>
        </w:rPr>
        <w:t xml:space="preserve"> </w:t>
      </w:r>
      <w:r w:rsidRPr="004A5029">
        <w:rPr>
          <w:rStyle w:val="Hyperlink0"/>
          <w:rFonts w:ascii="Times New Roman" w:hAnsi="Times New Roman" w:cs="Times New Roman"/>
          <w:color w:val="000000" w:themeColor="text1"/>
          <w:sz w:val="22"/>
          <w:szCs w:val="22"/>
        </w:rPr>
        <w:t xml:space="preserve">le  occorrenti intese tra i soggetti pubblici e privati interessati. Nell'espletamento delle suddette attività, e nel caso di particolare complessità delle stesse, il commissario straordinario può essere affiancato da un sub-commissario, nominato dal Presidente del Consiglio dei ministri, </w:t>
      </w:r>
      <w:r w:rsidRPr="004A5029">
        <w:rPr>
          <w:rStyle w:val="Nessuno"/>
          <w:rFonts w:ascii="Times New Roman" w:hAnsi="Times New Roman" w:cs="Times New Roman"/>
          <w:color w:val="000000" w:themeColor="text1"/>
          <w:sz w:val="22"/>
          <w:szCs w:val="22"/>
        </w:rPr>
        <w:t xml:space="preserve">su proposta dei Presidenti delle regioni o province autonome territorialmente coinvolte, con oneri a carico delle regioni o province autonome proponenti </w:t>
      </w:r>
      <w:r w:rsidRPr="004A5029">
        <w:rPr>
          <w:rStyle w:val="Hyperlink0"/>
          <w:rFonts w:ascii="Times New Roman" w:hAnsi="Times New Roman" w:cs="Times New Roman"/>
          <w:color w:val="000000" w:themeColor="text1"/>
          <w:sz w:val="22"/>
          <w:szCs w:val="22"/>
        </w:rPr>
        <w:t xml:space="preserve">ovvero a valere sulle risorse di cui </w:t>
      </w:r>
      <w:r w:rsidRPr="004A5029">
        <w:rPr>
          <w:rStyle w:val="Nessuno"/>
          <w:rFonts w:ascii="Times New Roman" w:hAnsi="Times New Roman" w:cs="Times New Roman"/>
          <w:color w:val="000000" w:themeColor="text1"/>
          <w:sz w:val="22"/>
          <w:szCs w:val="22"/>
        </w:rPr>
        <w:t>al comma 8</w:t>
      </w:r>
      <w:r w:rsidRPr="004A5029">
        <w:rPr>
          <w:rStyle w:val="Hyperlink0"/>
          <w:rFonts w:ascii="Times New Roman" w:hAnsi="Times New Roman" w:cs="Times New Roman"/>
          <w:color w:val="000000" w:themeColor="text1"/>
          <w:sz w:val="22"/>
          <w:szCs w:val="22"/>
        </w:rPr>
        <w:t>. Per le opere non aventi carattere interregionale o internazionale, la proposta di nomina del commissario straordinario è formulata d'intesa con la regione o la provincia autonoma o l'ente territoriale interessati.</w:t>
      </w:r>
    </w:p>
    <w:p w14:paraId="7A9A523A" w14:textId="14169487" w:rsidR="0083753D" w:rsidRPr="004A5029" w:rsidRDefault="0083753D" w:rsidP="0083753D">
      <w:pPr>
        <w:pStyle w:val="PreformattatoHTML"/>
        <w:shd w:val="clear" w:color="auto" w:fill="FFFFFF" w:themeFill="background1"/>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0"/>
          <w:rFonts w:ascii="Times New Roman" w:eastAsia="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5. Gli oneri per il funzionamento della struttura tecnica di missione di cui al comma 3 trovano copertura sui fondi di cui all'</w:t>
      </w:r>
      <w:r w:rsidRPr="004A5029">
        <w:rPr>
          <w:rStyle w:val="Hyperlink8"/>
          <w:rFonts w:ascii="Times New Roman" w:hAnsi="Times New Roman" w:cs="Times New Roman"/>
          <w:color w:val="000000" w:themeColor="text1"/>
          <w:sz w:val="22"/>
          <w:szCs w:val="22"/>
        </w:rPr>
        <w:t>articolo 1, comma 238, della legge 30 dicembre 2004,  n.  311</w:t>
      </w:r>
      <w:r w:rsidRPr="004A5029">
        <w:rPr>
          <w:rStyle w:val="Hyperlink0"/>
          <w:rFonts w:ascii="Times New Roman" w:hAnsi="Times New Roman" w:cs="Times New Roman"/>
          <w:color w:val="000000" w:themeColor="text1"/>
          <w:sz w:val="22"/>
          <w:szCs w:val="22"/>
        </w:rPr>
        <w:t>, nonché sulle risorse assegnate annualmente al Ministero delle infrastrutture e de</w:t>
      </w:r>
      <w:r w:rsidR="00556B29" w:rsidRPr="004A5029">
        <w:rPr>
          <w:rStyle w:val="Hyperlink0"/>
          <w:rFonts w:ascii="Times New Roman" w:hAnsi="Times New Roman" w:cs="Times New Roman"/>
          <w:color w:val="000000" w:themeColor="text1"/>
          <w:sz w:val="22"/>
          <w:szCs w:val="22"/>
        </w:rPr>
        <w:t>i trasporti</w:t>
      </w:r>
      <w:r w:rsidRPr="004A5029">
        <w:rPr>
          <w:rStyle w:val="Hyperlink0"/>
          <w:rFonts w:ascii="Times New Roman" w:hAnsi="Times New Roman" w:cs="Times New Roman"/>
          <w:color w:val="000000" w:themeColor="text1"/>
          <w:sz w:val="22"/>
          <w:szCs w:val="22"/>
        </w:rPr>
        <w:t xml:space="preserve"> ai sensi della </w:t>
      </w:r>
      <w:r w:rsidRPr="004A5029">
        <w:rPr>
          <w:rStyle w:val="Hyperlink8"/>
          <w:rFonts w:ascii="Times New Roman" w:hAnsi="Times New Roman" w:cs="Times New Roman"/>
          <w:color w:val="000000" w:themeColor="text1"/>
          <w:sz w:val="22"/>
          <w:szCs w:val="22"/>
        </w:rPr>
        <w:t>legge n. 144 del 1999</w:t>
      </w:r>
      <w:r w:rsidRPr="004A5029">
        <w:rPr>
          <w:rStyle w:val="Hyperlink0"/>
          <w:rFonts w:ascii="Times New Roman" w:hAnsi="Times New Roman" w:cs="Times New Roman"/>
          <w:color w:val="000000" w:themeColor="text1"/>
          <w:sz w:val="22"/>
          <w:szCs w:val="22"/>
        </w:rPr>
        <w:t>.</w:t>
      </w:r>
    </w:p>
    <w:p w14:paraId="203B751B" w14:textId="72CEFB34" w:rsidR="0083753D" w:rsidRPr="004A5029" w:rsidRDefault="0083753D" w:rsidP="0083753D">
      <w:pPr>
        <w:pStyle w:val="PreformattatoHTML"/>
        <w:shd w:val="clear" w:color="auto" w:fill="FFFFFF" w:themeFill="background1"/>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0"/>
          <w:rFonts w:ascii="Times New Roman" w:eastAsia="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 xml:space="preserve">6. Il Presidente del Consiglio dei ministri, su proposta del Ministro delle infrastrutture e dei trasporti, sentiti i Ministri competenti nonché, per le infrastrutture di competenza dei soggetti aggiudicatori </w:t>
      </w:r>
      <w:r w:rsidRPr="004A5029">
        <w:rPr>
          <w:rStyle w:val="Hyperlink3"/>
          <w:rFonts w:eastAsia="Arial Unicode MS"/>
          <w:color w:val="000000" w:themeColor="text1"/>
          <w:sz w:val="22"/>
          <w:szCs w:val="22"/>
        </w:rPr>
        <w:t>regionali, i presidenti delle regioni o province  autonome interessate, abilita eventualmente i commissari straordinari ad adottare, con le modalità e i poteri di cui all'</w:t>
      </w:r>
      <w:hyperlink r:id="rId48">
        <w:r w:rsidRPr="004A5029">
          <w:rPr>
            <w:rStyle w:val="Hyperlink8"/>
            <w:rFonts w:ascii="Times New Roman" w:hAnsi="Times New Roman" w:cs="Times New Roman"/>
            <w:color w:val="000000" w:themeColor="text1"/>
            <w:sz w:val="22"/>
            <w:szCs w:val="22"/>
          </w:rPr>
          <w:t>articolo 13 del decreto-legge 25 marzo 1997, n. 67</w:t>
        </w:r>
      </w:hyperlink>
      <w:r w:rsidRPr="004A5029">
        <w:rPr>
          <w:rStyle w:val="Hyperlink0"/>
          <w:rFonts w:ascii="Times New Roman" w:hAnsi="Times New Roman" w:cs="Times New Roman"/>
          <w:color w:val="000000" w:themeColor="text1"/>
          <w:sz w:val="22"/>
          <w:szCs w:val="22"/>
        </w:rPr>
        <w:t xml:space="preserve">, convertito, con modificazioni, dalla </w:t>
      </w:r>
      <w:hyperlink r:id="rId49">
        <w:r w:rsidRPr="004A5029">
          <w:rPr>
            <w:rStyle w:val="Hyperlink8"/>
            <w:rFonts w:ascii="Times New Roman" w:hAnsi="Times New Roman" w:cs="Times New Roman"/>
            <w:color w:val="000000" w:themeColor="text1"/>
            <w:sz w:val="22"/>
            <w:szCs w:val="22"/>
          </w:rPr>
          <w:t>legge 23 maggio 1997, n. 135</w:t>
        </w:r>
      </w:hyperlink>
      <w:r w:rsidRPr="004A5029">
        <w:rPr>
          <w:rStyle w:val="Hyperlink0"/>
          <w:rFonts w:ascii="Times New Roman" w:hAnsi="Times New Roman" w:cs="Times New Roman"/>
          <w:color w:val="000000" w:themeColor="text1"/>
          <w:sz w:val="22"/>
          <w:szCs w:val="22"/>
        </w:rPr>
        <w:t>, in sostituzione dei soggetti</w:t>
      </w:r>
      <w:r w:rsidRPr="004A5029">
        <w:rPr>
          <w:rStyle w:val="Hyperlink1"/>
          <w:rFonts w:ascii="Times New Roman" w:eastAsia="Times New Roman" w:hAnsi="Times New Roman" w:cs="Times New Roman"/>
          <w:color w:val="000000" w:themeColor="text1"/>
          <w:sz w:val="22"/>
          <w:szCs w:val="22"/>
        </w:rPr>
        <w:t xml:space="preserve"> </w:t>
      </w:r>
      <w:r w:rsidRPr="004A5029">
        <w:rPr>
          <w:rStyle w:val="Hyperlink0"/>
          <w:rFonts w:ascii="Times New Roman" w:hAnsi="Times New Roman" w:cs="Times New Roman"/>
          <w:color w:val="000000" w:themeColor="text1"/>
          <w:sz w:val="22"/>
          <w:szCs w:val="22"/>
        </w:rPr>
        <w:t>competenti, i provvedimenti e gli atti di qualsiasi natura necessari alla sollecita progettazione, istruttoria, affidamento e realizzazione delle infrastrutture e degli insediamenti produttivi.</w:t>
      </w:r>
    </w:p>
    <w:p w14:paraId="44EB5D9A" w14:textId="409BF80F" w:rsidR="0083753D" w:rsidRPr="004A5029" w:rsidRDefault="0083753D" w:rsidP="0083753D">
      <w:pPr>
        <w:pStyle w:val="PreformattatoHTML"/>
        <w:shd w:val="clear" w:color="auto" w:fill="FFFFFF" w:themeFill="background1"/>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0"/>
          <w:rFonts w:ascii="Times New Roman" w:eastAsia="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 xml:space="preserve">7. I commissari  straordinari  </w:t>
      </w:r>
      <w:r w:rsidRPr="004A5029">
        <w:rPr>
          <w:rStyle w:val="Nessuno"/>
          <w:rFonts w:ascii="Times New Roman" w:hAnsi="Times New Roman" w:cs="Times New Roman"/>
          <w:color w:val="000000" w:themeColor="text1"/>
          <w:sz w:val="22"/>
          <w:szCs w:val="22"/>
        </w:rPr>
        <w:t>agiscono in autonomia e con l'obiettivo di garantire  l'interesse  pubblico  e</w:t>
      </w:r>
      <w:r w:rsidRPr="004A5029">
        <w:rPr>
          <w:rStyle w:val="Hyperlink0"/>
          <w:rFonts w:ascii="Times New Roman" w:hAnsi="Times New Roman" w:cs="Times New Roman"/>
          <w:color w:val="000000" w:themeColor="text1"/>
          <w:sz w:val="22"/>
          <w:szCs w:val="22"/>
        </w:rPr>
        <w:t xml:space="preserve">  riferiscono  al Presidente del Consiglio, al Ministro delle infrastrutture e dei trasporti e al CIPE</w:t>
      </w:r>
      <w:r w:rsidR="00F93B8B" w:rsidRPr="004A5029">
        <w:rPr>
          <w:rStyle w:val="Hyperlink0"/>
          <w:rFonts w:ascii="Times New Roman" w:hAnsi="Times New Roman" w:cs="Times New Roman"/>
          <w:color w:val="000000" w:themeColor="text1"/>
          <w:sz w:val="22"/>
          <w:szCs w:val="22"/>
        </w:rPr>
        <w:t>SS</w:t>
      </w:r>
      <w:r w:rsidRPr="004A5029">
        <w:rPr>
          <w:rStyle w:val="Hyperlink0"/>
          <w:rFonts w:ascii="Times New Roman" w:hAnsi="Times New Roman" w:cs="Times New Roman"/>
          <w:color w:val="000000" w:themeColor="text1"/>
          <w:sz w:val="22"/>
          <w:szCs w:val="22"/>
        </w:rPr>
        <w:t xml:space="preserve"> in ordine alle problematiche riscontrate e alle iniziative assunte  e operano secondo le direttive dai medesimi impartite e con il supporto del Ministero</w:t>
      </w:r>
      <w:r w:rsidR="00415DCA" w:rsidRPr="004A5029">
        <w:rPr>
          <w:rStyle w:val="Hyperlink0"/>
          <w:rFonts w:ascii="Times New Roman" w:hAnsi="Times New Roman" w:cs="Times New Roman"/>
          <w:color w:val="000000" w:themeColor="text1"/>
          <w:sz w:val="22"/>
          <w:szCs w:val="22"/>
        </w:rPr>
        <w:t xml:space="preserve"> </w:t>
      </w:r>
      <w:r w:rsidR="00415DCA" w:rsidRPr="004A5029">
        <w:rPr>
          <w:rStyle w:val="Hyperlink0"/>
          <w:rFonts w:ascii="Times New Roman" w:hAnsi="Times New Roman" w:cs="Times New Roman"/>
          <w:b/>
          <w:bCs/>
          <w:color w:val="000000" w:themeColor="text1"/>
          <w:sz w:val="22"/>
          <w:szCs w:val="22"/>
        </w:rPr>
        <w:t>delle infrastrutture e dei trasporti</w:t>
      </w:r>
      <w:r w:rsidRPr="004A5029">
        <w:rPr>
          <w:rStyle w:val="Hyperlink0"/>
          <w:rFonts w:ascii="Times New Roman" w:hAnsi="Times New Roman" w:cs="Times New Roman"/>
          <w:color w:val="000000" w:themeColor="text1"/>
          <w:sz w:val="22"/>
          <w:szCs w:val="22"/>
        </w:rPr>
        <w:t xml:space="preserve">, e, ove esistenti, della struttura tecnica di missione e degli </w:t>
      </w:r>
      <w:r w:rsidRPr="004A5029">
        <w:rPr>
          <w:rStyle w:val="Hyperlink0"/>
          <w:rFonts w:ascii="Times New Roman" w:hAnsi="Times New Roman" w:cs="Times New Roman"/>
          <w:i/>
          <w:iCs/>
          <w:color w:val="000000" w:themeColor="text1"/>
          <w:sz w:val="22"/>
          <w:szCs w:val="22"/>
        </w:rPr>
        <w:t>advisor</w:t>
      </w:r>
      <w:r w:rsidRPr="004A5029">
        <w:rPr>
          <w:rStyle w:val="Hyperlink0"/>
          <w:rFonts w:ascii="Times New Roman" w:hAnsi="Times New Roman" w:cs="Times New Roman"/>
          <w:color w:val="000000" w:themeColor="text1"/>
          <w:sz w:val="22"/>
          <w:szCs w:val="22"/>
        </w:rPr>
        <w:t>, acquisendo, per  il  tramite degli  stessi,  ogni occorrente studio e parere. Nei limiti dei costi autorizzati a norma del comma 8, i commissari straordinari e i sub-commissari si avvalgono della struttura di cui al comma 3, nonché delle competenti strutture regionali e possono avvalersi del supporto e della collaborazione dei soggetti terzi.</w:t>
      </w:r>
    </w:p>
    <w:p w14:paraId="281BAE53" w14:textId="77777777" w:rsidR="0083753D" w:rsidRPr="004A5029" w:rsidRDefault="0083753D" w:rsidP="0083753D">
      <w:pPr>
        <w:pStyle w:val="PreformattatoHTML"/>
        <w:shd w:val="clear" w:color="auto" w:fill="FFFFFF" w:themeFill="background1"/>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0"/>
          <w:rFonts w:ascii="Times New Roman" w:eastAsia="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 xml:space="preserve">8. Il decreto del Presidente del Consiglio dei ministri di nomina del commissario straordinario individua il compenso e i costi </w:t>
      </w:r>
      <w:r w:rsidRPr="004A5029">
        <w:rPr>
          <w:rStyle w:val="Nessuno"/>
          <w:rFonts w:ascii="Times New Roman" w:hAnsi="Times New Roman" w:cs="Times New Roman"/>
          <w:color w:val="000000" w:themeColor="text1"/>
          <w:sz w:val="22"/>
          <w:szCs w:val="22"/>
        </w:rPr>
        <w:t xml:space="preserve">pertinenti alle attività da svolgere dallo stesso, nonché le modalità di corresponsione degli stessi </w:t>
      </w:r>
      <w:r w:rsidRPr="004A5029">
        <w:rPr>
          <w:rStyle w:val="Hyperlink0"/>
          <w:rFonts w:ascii="Times New Roman" w:hAnsi="Times New Roman" w:cs="Times New Roman"/>
          <w:color w:val="000000" w:themeColor="text1"/>
          <w:sz w:val="22"/>
          <w:szCs w:val="22"/>
        </w:rPr>
        <w:t xml:space="preserve">a valere sulle risorse del quadro economico di ciascun intervento, nei limiti delle somme </w:t>
      </w:r>
      <w:r w:rsidRPr="004A5029">
        <w:rPr>
          <w:rStyle w:val="Nessuno"/>
          <w:rFonts w:ascii="Times New Roman" w:hAnsi="Times New Roman" w:cs="Times New Roman"/>
          <w:color w:val="000000" w:themeColor="text1"/>
          <w:sz w:val="22"/>
          <w:szCs w:val="22"/>
        </w:rPr>
        <w:t>stanziate per tale finalità</w:t>
      </w:r>
      <w:r w:rsidRPr="004A5029">
        <w:rPr>
          <w:rStyle w:val="Hyperlink0"/>
          <w:rFonts w:ascii="Times New Roman" w:hAnsi="Times New Roman" w:cs="Times New Roman"/>
          <w:color w:val="000000" w:themeColor="text1"/>
          <w:sz w:val="22"/>
          <w:szCs w:val="22"/>
        </w:rPr>
        <w:t>.</w:t>
      </w:r>
    </w:p>
    <w:p w14:paraId="68767BBF" w14:textId="1D53FA0C" w:rsidR="0083753D" w:rsidRPr="004A5029" w:rsidRDefault="0083753D" w:rsidP="0083753D">
      <w:pPr>
        <w:pStyle w:val="PreformattatoHTML"/>
        <w:shd w:val="clear" w:color="auto" w:fill="FFFFFF" w:themeFill="background1"/>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Fonts w:ascii="Times New Roman" w:eastAsia="Times New Roman" w:hAnsi="Times New Roman" w:cs="Times New Roman"/>
          <w:color w:val="000000" w:themeColor="text1"/>
          <w:sz w:val="22"/>
          <w:szCs w:val="22"/>
        </w:rPr>
      </w:pPr>
      <w:r w:rsidRPr="004A5029">
        <w:rPr>
          <w:rStyle w:val="Nessuno"/>
          <w:rFonts w:ascii="Times New Roman" w:hAnsi="Times New Roman" w:cs="Times New Roman"/>
          <w:color w:val="000000" w:themeColor="text1"/>
          <w:sz w:val="22"/>
          <w:szCs w:val="22"/>
        </w:rPr>
        <w:t>9</w:t>
      </w:r>
      <w:r w:rsidRPr="004A5029">
        <w:rPr>
          <w:rStyle w:val="Hyperlink0"/>
          <w:rFonts w:ascii="Times New Roman" w:hAnsi="Times New Roman" w:cs="Times New Roman"/>
          <w:i/>
          <w:iCs/>
          <w:color w:val="000000" w:themeColor="text1"/>
          <w:sz w:val="22"/>
          <w:szCs w:val="22"/>
        </w:rPr>
        <w:t xml:space="preserve">. </w:t>
      </w:r>
      <w:r w:rsidRPr="004A5029">
        <w:rPr>
          <w:rStyle w:val="Hyperlink0"/>
          <w:rFonts w:ascii="Times New Roman" w:hAnsi="Times New Roman" w:cs="Times New Roman"/>
          <w:color w:val="000000" w:themeColor="text1"/>
          <w:sz w:val="22"/>
          <w:szCs w:val="22"/>
        </w:rPr>
        <w:t>Ai commissari nominati ai sensi dell'</w:t>
      </w:r>
      <w:r w:rsidRPr="004A5029">
        <w:rPr>
          <w:rStyle w:val="Hyperlink8"/>
          <w:rFonts w:ascii="Times New Roman" w:hAnsi="Times New Roman" w:cs="Times New Roman"/>
          <w:color w:val="000000" w:themeColor="text1"/>
          <w:sz w:val="22"/>
          <w:szCs w:val="22"/>
        </w:rPr>
        <w:t>articolo 20 del decreto-legge 29 novembre 2008, n. 185</w:t>
      </w:r>
      <w:r w:rsidRPr="004A5029">
        <w:rPr>
          <w:rStyle w:val="Hyperlink0"/>
          <w:rFonts w:ascii="Times New Roman" w:hAnsi="Times New Roman" w:cs="Times New Roman"/>
          <w:color w:val="000000" w:themeColor="text1"/>
          <w:sz w:val="22"/>
          <w:szCs w:val="22"/>
        </w:rPr>
        <w:t xml:space="preserve">, convertito, con </w:t>
      </w:r>
      <w:r w:rsidRPr="004A5029">
        <w:rPr>
          <w:rStyle w:val="Nessuno"/>
          <w:rFonts w:ascii="Times New Roman" w:hAnsi="Times New Roman" w:cs="Times New Roman"/>
          <w:color w:val="000000" w:themeColor="text1"/>
          <w:sz w:val="22"/>
          <w:szCs w:val="22"/>
        </w:rPr>
        <w:t xml:space="preserve">modificazioni, dalla </w:t>
      </w:r>
      <w:r w:rsidRPr="004A5029">
        <w:rPr>
          <w:rStyle w:val="Hyperlink9"/>
          <w:rFonts w:eastAsia="Arial Unicode MS"/>
          <w:b w:val="0"/>
          <w:bCs w:val="0"/>
          <w:i w:val="0"/>
          <w:iCs w:val="0"/>
          <w:color w:val="000000" w:themeColor="text1"/>
          <w:sz w:val="22"/>
          <w:szCs w:val="22"/>
        </w:rPr>
        <w:t>legge 28 gennaio 2009, n. 2</w:t>
      </w:r>
      <w:r w:rsidRPr="004A5029">
        <w:rPr>
          <w:rStyle w:val="Nessuno"/>
          <w:rFonts w:ascii="Times New Roman" w:hAnsi="Times New Roman" w:cs="Times New Roman"/>
          <w:color w:val="000000" w:themeColor="text1"/>
          <w:sz w:val="22"/>
          <w:szCs w:val="22"/>
        </w:rPr>
        <w:t>,</w:t>
      </w:r>
      <w:r w:rsidRPr="004A5029">
        <w:rPr>
          <w:rStyle w:val="Nessuno"/>
          <w:rFonts w:ascii="Times New Roman" w:hAnsi="Times New Roman" w:cs="Times New Roman"/>
          <w:b/>
          <w:bCs/>
          <w:i/>
          <w:iCs/>
          <w:color w:val="000000" w:themeColor="text1"/>
          <w:sz w:val="22"/>
          <w:szCs w:val="22"/>
        </w:rPr>
        <w:t xml:space="preserve"> </w:t>
      </w:r>
      <w:r w:rsidRPr="004A5029">
        <w:rPr>
          <w:rStyle w:val="Nessuno"/>
          <w:rFonts w:ascii="Times New Roman" w:hAnsi="Times New Roman" w:cs="Times New Roman"/>
          <w:color w:val="000000" w:themeColor="text1"/>
          <w:sz w:val="22"/>
          <w:szCs w:val="22"/>
        </w:rPr>
        <w:t>per le opere di cui al presente articolo si applicano le disposizioni di cui ai commi da 4 a 8.</w:t>
      </w:r>
      <w:r w:rsidRPr="004A5029">
        <w:rPr>
          <w:rStyle w:val="Hyperlink0"/>
          <w:rFonts w:ascii="Times New Roman" w:hAnsi="Times New Roman" w:cs="Times New Roman"/>
          <w:color w:val="000000" w:themeColor="text1"/>
          <w:sz w:val="22"/>
          <w:szCs w:val="22"/>
        </w:rPr>
        <w:t xml:space="preserve"> </w:t>
      </w:r>
    </w:p>
    <w:p w14:paraId="2F86B5E6" w14:textId="321261E6" w:rsidR="0083753D" w:rsidRPr="004A5029" w:rsidRDefault="0083753D" w:rsidP="0083753D">
      <w:pPr>
        <w:pStyle w:val="PreformattatoHTML"/>
        <w:shd w:val="clear" w:color="auto" w:fill="FFFFFF" w:themeFill="background1"/>
        <w:tabs>
          <w:tab w:val="clear" w:pos="10076"/>
          <w:tab w:val="clear" w:pos="10992"/>
          <w:tab w:val="clear" w:pos="11908"/>
          <w:tab w:val="clear" w:pos="12824"/>
          <w:tab w:val="clear" w:pos="13740"/>
          <w:tab w:val="clear" w:pos="14656"/>
          <w:tab w:val="left" w:pos="9842"/>
          <w:tab w:val="left" w:pos="9842"/>
          <w:tab w:val="left" w:pos="9842"/>
          <w:tab w:val="left" w:pos="9842"/>
          <w:tab w:val="left" w:pos="9842"/>
          <w:tab w:val="left" w:pos="9842"/>
        </w:tabs>
        <w:spacing w:after="160" w:line="259" w:lineRule="auto"/>
        <w:jc w:val="both"/>
        <w:rPr>
          <w:rStyle w:val="Hyperlink0"/>
          <w:rFonts w:ascii="Times New Roman" w:hAnsi="Times New Roman" w:cs="Times New Roman"/>
          <w:color w:val="000000" w:themeColor="text1"/>
          <w:sz w:val="22"/>
          <w:szCs w:val="22"/>
        </w:rPr>
      </w:pPr>
      <w:r w:rsidRPr="004A5029">
        <w:rPr>
          <w:rStyle w:val="Hyperlink0"/>
          <w:rFonts w:ascii="Times New Roman" w:hAnsi="Times New Roman" w:cs="Times New Roman"/>
          <w:color w:val="000000" w:themeColor="text1"/>
          <w:sz w:val="22"/>
          <w:szCs w:val="22"/>
        </w:rPr>
        <w:t>10. Il Ministero delle infrastrutture e dei trasporti assicura</w:t>
      </w:r>
      <w:r w:rsidR="00B5546B" w:rsidRPr="004A5029">
        <w:rPr>
          <w:rStyle w:val="Hyperlink0"/>
          <w:rFonts w:ascii="Times New Roman" w:hAnsi="Times New Roman" w:cs="Times New Roman"/>
          <w:b/>
          <w:bCs/>
          <w:color w:val="000000" w:themeColor="text1"/>
          <w:sz w:val="22"/>
          <w:szCs w:val="22"/>
        </w:rPr>
        <w:t>,</w:t>
      </w:r>
      <w:r w:rsidRPr="004A5029">
        <w:rPr>
          <w:rStyle w:val="Hyperlink0"/>
          <w:rFonts w:ascii="Times New Roman" w:hAnsi="Times New Roman" w:cs="Times New Roman"/>
          <w:color w:val="000000" w:themeColor="text1"/>
          <w:sz w:val="22"/>
          <w:szCs w:val="22"/>
        </w:rPr>
        <w:t xml:space="preserve"> </w:t>
      </w:r>
      <w:r w:rsidRPr="004A5029">
        <w:rPr>
          <w:rFonts w:ascii="Times New Roman" w:eastAsia="Times New Roman" w:hAnsi="Times New Roman" w:cs="Times New Roman"/>
          <w:bCs/>
          <w:color w:val="000000" w:themeColor="text1"/>
          <w:sz w:val="22"/>
          <w:szCs w:val="22"/>
        </w:rPr>
        <w:t>anche attraverso la piattaforma del Servizio Contratti Pubblici</w:t>
      </w:r>
      <w:r w:rsidR="00B5546B" w:rsidRPr="004A5029">
        <w:rPr>
          <w:rStyle w:val="Hyperlink0"/>
          <w:rFonts w:ascii="Times New Roman" w:hAnsi="Times New Roman" w:cs="Times New Roman"/>
          <w:b/>
          <w:bCs/>
          <w:color w:val="000000" w:themeColor="text1"/>
          <w:sz w:val="22"/>
          <w:szCs w:val="22"/>
        </w:rPr>
        <w:t>,</w:t>
      </w:r>
      <w:r w:rsidRPr="004A5029">
        <w:rPr>
          <w:rFonts w:ascii="Times New Roman" w:hAnsi="Times New Roman" w:cs="Times New Roman"/>
          <w:color w:val="000000" w:themeColor="text1"/>
          <w:sz w:val="22"/>
          <w:szCs w:val="22"/>
        </w:rPr>
        <w:t xml:space="preserve"> </w:t>
      </w:r>
      <w:r w:rsidRPr="004A5029">
        <w:rPr>
          <w:rStyle w:val="Hyperlink0"/>
          <w:rFonts w:ascii="Times New Roman" w:hAnsi="Times New Roman" w:cs="Times New Roman"/>
          <w:color w:val="000000" w:themeColor="text1"/>
          <w:sz w:val="22"/>
          <w:szCs w:val="22"/>
        </w:rPr>
        <w:t>il supporto e l'assistenza necessari alle stazioni appaltanti per l'applicazione della disciplina di settore, in collaborazione con le regioni e le province autonome di Trento e di Bolzano nell'ambito delle attività che queste esercitano ai sensi del codice.</w:t>
      </w:r>
    </w:p>
    <w:p w14:paraId="62F015AF" w14:textId="77777777" w:rsidR="0083753D" w:rsidRPr="004A5029" w:rsidRDefault="0083753D" w:rsidP="0083753D">
      <w:pPr>
        <w:rPr>
          <w:rStyle w:val="Nessuno"/>
          <w:rFonts w:ascii="Times New Roman" w:eastAsia="Times New Roman" w:hAnsi="Times New Roman" w:cs="Times New Roman"/>
          <w:color w:val="000000" w:themeColor="text1"/>
        </w:rPr>
      </w:pPr>
    </w:p>
    <w:p w14:paraId="1B15DD1D" w14:textId="77777777" w:rsidR="0083753D" w:rsidRPr="004A5029" w:rsidRDefault="0083753D" w:rsidP="0083753D">
      <w:pPr>
        <w:jc w:val="both"/>
        <w:rPr>
          <w:rStyle w:val="Nessuno"/>
          <w:rFonts w:ascii="Times New Roman" w:eastAsia="Times New Roman" w:hAnsi="Times New Roman" w:cs="Times New Roman"/>
          <w:color w:val="000000" w:themeColor="text1"/>
        </w:rPr>
      </w:pPr>
      <w:r w:rsidRPr="004A5029">
        <w:rPr>
          <w:rStyle w:val="Nessuno"/>
          <w:rFonts w:ascii="Times New Roman" w:eastAsia="Times New Roman" w:hAnsi="Times New Roman" w:cs="Times New Roman"/>
          <w:color w:val="000000" w:themeColor="text1"/>
        </w:rPr>
        <w:br w:type="page"/>
      </w:r>
    </w:p>
    <w:p w14:paraId="7ACF8980" w14:textId="77777777" w:rsidR="0083753D"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PARTE III</w:t>
      </w:r>
    </w:p>
    <w:p w14:paraId="585BADE9" w14:textId="77777777" w:rsidR="0083753D" w:rsidRPr="004A5029" w:rsidRDefault="0083753D" w:rsidP="0083753D">
      <w:pPr>
        <w:jc w:val="center"/>
        <w:rPr>
          <w:rFonts w:ascii="Times New Roman" w:hAnsi="Times New Roman" w:cs="Times New Roman"/>
          <w:b/>
          <w:bCs/>
          <w:color w:val="000000" w:themeColor="text1"/>
        </w:rPr>
      </w:pPr>
      <w:r w:rsidRPr="004A5029">
        <w:rPr>
          <w:rFonts w:ascii="Times New Roman" w:hAnsi="Times New Roman" w:cs="Times New Roman"/>
          <w:b/>
          <w:bCs/>
          <w:color w:val="000000" w:themeColor="text1"/>
        </w:rPr>
        <w:t>DISPOSIZIONI TRANSITORIE, DI COORDINAMENTO E ABROGAZIONI</w:t>
      </w:r>
    </w:p>
    <w:p w14:paraId="6E681184" w14:textId="77777777" w:rsidR="0083753D" w:rsidRPr="004A5029" w:rsidRDefault="0083753D" w:rsidP="0083753D">
      <w:pPr>
        <w:jc w:val="center"/>
        <w:rPr>
          <w:rFonts w:ascii="Times New Roman" w:hAnsi="Times New Roman" w:cs="Times New Roman"/>
          <w:color w:val="000000" w:themeColor="text1"/>
        </w:rPr>
      </w:pPr>
    </w:p>
    <w:p w14:paraId="721506ED" w14:textId="75EDAC02" w:rsidR="0083753D" w:rsidRPr="004A5029" w:rsidRDefault="0083753D" w:rsidP="0083753D">
      <w:pPr>
        <w:jc w:val="both"/>
        <w:rPr>
          <w:rFonts w:ascii="Times New Roman" w:eastAsia="Times New Roman" w:hAnsi="Times New Roman" w:cs="Times New Roman"/>
          <w:b/>
          <w:bCs/>
          <w:i/>
          <w:iCs/>
          <w:color w:val="000000" w:themeColor="text1"/>
        </w:rPr>
      </w:pPr>
      <w:r w:rsidRPr="004A5029">
        <w:rPr>
          <w:rFonts w:ascii="Times New Roman" w:eastAsia="Times New Roman" w:hAnsi="Times New Roman" w:cs="Times New Roman"/>
          <w:b/>
          <w:bCs/>
          <w:color w:val="000000" w:themeColor="text1"/>
        </w:rPr>
        <w:t>Articolo 22</w:t>
      </w:r>
      <w:r w:rsidR="00E4542D" w:rsidRPr="004A5029">
        <w:rPr>
          <w:rFonts w:ascii="Times New Roman" w:eastAsia="Times New Roman" w:hAnsi="Times New Roman" w:cs="Times New Roman"/>
          <w:b/>
          <w:bCs/>
          <w:color w:val="000000" w:themeColor="text1"/>
        </w:rPr>
        <w:t>4</w:t>
      </w:r>
      <w:r w:rsidRPr="004A5029">
        <w:rPr>
          <w:rFonts w:ascii="Times New Roman" w:eastAsia="Times New Roman" w:hAnsi="Times New Roman" w:cs="Times New Roman"/>
          <w:b/>
          <w:bCs/>
          <w:color w:val="000000" w:themeColor="text1"/>
        </w:rPr>
        <w:t>.</w:t>
      </w:r>
    </w:p>
    <w:p w14:paraId="24BC1B34" w14:textId="77777777" w:rsidR="0083753D" w:rsidRPr="004A5029" w:rsidRDefault="0083753D" w:rsidP="0083753D">
      <w:pPr>
        <w:jc w:val="both"/>
        <w:rPr>
          <w:rFonts w:ascii="Times New Roman" w:eastAsia="Times New Roman" w:hAnsi="Times New Roman" w:cs="Times New Roman"/>
          <w:i/>
          <w:color w:val="000000" w:themeColor="text1"/>
        </w:rPr>
      </w:pPr>
      <w:r w:rsidRPr="004A5029">
        <w:rPr>
          <w:rStyle w:val="Hyperlink0"/>
          <w:rFonts w:ascii="Times New Roman" w:hAnsi="Times New Roman" w:cs="Times New Roman"/>
          <w:i/>
          <w:color w:val="000000" w:themeColor="text1"/>
        </w:rPr>
        <w:t>Disposizioni ulteriori.</w:t>
      </w:r>
    </w:p>
    <w:p w14:paraId="40053541" w14:textId="77777777" w:rsidR="0083753D" w:rsidRPr="004A5029" w:rsidRDefault="0083753D" w:rsidP="0083753D">
      <w:pPr>
        <w:pStyle w:val="Corpodeltesto"/>
        <w:spacing w:after="160" w:line="259" w:lineRule="auto"/>
        <w:ind w:left="0"/>
        <w:rPr>
          <w:rFonts w:ascii="Times New Roman" w:hAnsi="Times New Roman" w:cs="Times New Roman"/>
          <w:bCs/>
          <w:color w:val="000000" w:themeColor="text1"/>
          <w:sz w:val="22"/>
          <w:szCs w:val="22"/>
        </w:rPr>
      </w:pPr>
      <w:r w:rsidRPr="004A5029">
        <w:rPr>
          <w:rStyle w:val="Nessuno"/>
          <w:rFonts w:ascii="Times New Roman" w:hAnsi="Times New Roman" w:cs="Times New Roman"/>
          <w:bCs/>
          <w:color w:val="000000" w:themeColor="text1"/>
          <w:sz w:val="22"/>
          <w:szCs w:val="22"/>
        </w:rPr>
        <w:t xml:space="preserve">1. Le disposizioni di cui agli articoli da 215 a 219 si applicano anche ai collegi già costituiti ed operanti alla data di entrata in vigore del codice. </w:t>
      </w:r>
    </w:p>
    <w:p w14:paraId="54DBE7EA" w14:textId="4C14BF84" w:rsidR="0083753D" w:rsidRPr="004A5029" w:rsidRDefault="0083753D" w:rsidP="0083753D">
      <w:pPr>
        <w:pStyle w:val="Corpodeltesto"/>
        <w:spacing w:after="160" w:line="259" w:lineRule="auto"/>
        <w:ind w:left="0"/>
        <w:rPr>
          <w:rFonts w:ascii="Times New Roman" w:hAnsi="Times New Roman" w:cs="Times New Roman"/>
          <w:b/>
          <w:bCs/>
          <w:strike/>
          <w:color w:val="000000" w:themeColor="text1"/>
          <w:sz w:val="22"/>
          <w:szCs w:val="22"/>
        </w:rPr>
      </w:pPr>
      <w:r w:rsidRPr="004A5029">
        <w:rPr>
          <w:rStyle w:val="Nessuno"/>
          <w:rFonts w:ascii="Times New Roman" w:hAnsi="Times New Roman" w:cs="Times New Roman"/>
          <w:b/>
          <w:bCs/>
          <w:strike/>
          <w:color w:val="000000" w:themeColor="text1"/>
          <w:sz w:val="22"/>
          <w:szCs w:val="22"/>
        </w:rPr>
        <w:t xml:space="preserve">2. L’articolo 6 del decreto-legge 16 luglio 2020, n. 76, convertito, con modificazioni, dalla legge 11 settembre 2020, n. 120, è abrogato. </w:t>
      </w:r>
    </w:p>
    <w:p w14:paraId="37F125D8" w14:textId="77D0A7C5" w:rsidR="0083753D" w:rsidRPr="004A5029" w:rsidRDefault="0083753D" w:rsidP="0083753D">
      <w:pPr>
        <w:pStyle w:val="Corpodeltesto"/>
        <w:spacing w:after="160" w:line="259" w:lineRule="auto"/>
        <w:ind w:left="0"/>
        <w:rPr>
          <w:rFonts w:ascii="Times New Roman" w:eastAsia="Times New Roman" w:hAnsi="Times New Roman" w:cs="Times New Roman"/>
          <w:bCs/>
          <w:strike/>
          <w:color w:val="000000" w:themeColor="text1"/>
          <w:sz w:val="22"/>
          <w:szCs w:val="22"/>
        </w:rPr>
      </w:pPr>
      <w:r w:rsidRPr="004A5029">
        <w:rPr>
          <w:rFonts w:ascii="Times New Roman" w:eastAsia="Times New Roman" w:hAnsi="Times New Roman" w:cs="Times New Roman"/>
          <w:b/>
          <w:strike/>
          <w:color w:val="000000" w:themeColor="text1"/>
          <w:sz w:val="22"/>
          <w:szCs w:val="22"/>
        </w:rPr>
        <w:t>3.</w:t>
      </w:r>
      <w:r w:rsidR="007A5D68" w:rsidRPr="006B7553">
        <w:rPr>
          <w:rFonts w:ascii="Times New Roman" w:eastAsia="Times New Roman" w:hAnsi="Times New Roman" w:cs="Times New Roman"/>
          <w:b/>
          <w:color w:val="000000" w:themeColor="text1"/>
          <w:sz w:val="22"/>
          <w:szCs w:val="22"/>
        </w:rPr>
        <w:t>2</w:t>
      </w:r>
      <w:r w:rsidR="007A5D68" w:rsidRPr="006B7553">
        <w:rPr>
          <w:rFonts w:ascii="Times New Roman" w:eastAsia="Times New Roman" w:hAnsi="Times New Roman" w:cs="Times New Roman"/>
          <w:bCs/>
          <w:color w:val="000000" w:themeColor="text1"/>
          <w:sz w:val="22"/>
          <w:szCs w:val="22"/>
        </w:rPr>
        <w:t>.</w:t>
      </w:r>
      <w:r w:rsidRPr="004A5029">
        <w:rPr>
          <w:rFonts w:ascii="Times New Roman" w:eastAsia="Times New Roman" w:hAnsi="Times New Roman" w:cs="Times New Roman"/>
          <w:bCs/>
          <w:strike/>
          <w:color w:val="000000" w:themeColor="text1"/>
          <w:sz w:val="22"/>
          <w:szCs w:val="22"/>
        </w:rPr>
        <w:t xml:space="preserve"> </w:t>
      </w:r>
      <w:r w:rsidRPr="00272CD4">
        <w:rPr>
          <w:rFonts w:ascii="Times New Roman" w:eastAsia="Times New Roman" w:hAnsi="Times New Roman" w:cs="Times New Roman"/>
          <w:b/>
          <w:strike/>
          <w:color w:val="000000" w:themeColor="text1"/>
          <w:sz w:val="22"/>
          <w:szCs w:val="22"/>
        </w:rPr>
        <w:t xml:space="preserve">Salvo quanto previsto </w:t>
      </w:r>
      <w:r w:rsidR="000B21A1" w:rsidRPr="00272CD4">
        <w:rPr>
          <w:rFonts w:ascii="Times New Roman" w:eastAsia="Times New Roman" w:hAnsi="Times New Roman" w:cs="Times New Roman"/>
          <w:b/>
          <w:strike/>
          <w:color w:val="000000" w:themeColor="text1"/>
          <w:sz w:val="22"/>
          <w:szCs w:val="22"/>
        </w:rPr>
        <w:t>d</w:t>
      </w:r>
      <w:r w:rsidRPr="00272CD4">
        <w:rPr>
          <w:rFonts w:ascii="Times New Roman" w:eastAsia="Times New Roman" w:hAnsi="Times New Roman" w:cs="Times New Roman"/>
          <w:b/>
          <w:strike/>
          <w:color w:val="000000" w:themeColor="text1"/>
          <w:sz w:val="22"/>
          <w:szCs w:val="22"/>
        </w:rPr>
        <w:t>al comma 4,</w:t>
      </w:r>
      <w:r w:rsidRPr="00272CD4">
        <w:rPr>
          <w:rFonts w:ascii="Times New Roman" w:eastAsia="Times New Roman" w:hAnsi="Times New Roman" w:cs="Times New Roman"/>
          <w:bCs/>
          <w:strike/>
          <w:color w:val="000000" w:themeColor="text1"/>
          <w:sz w:val="22"/>
          <w:szCs w:val="22"/>
        </w:rPr>
        <w:t xml:space="preserve"> </w:t>
      </w:r>
      <w:r w:rsidR="00272CD4" w:rsidRPr="00272CD4">
        <w:rPr>
          <w:rFonts w:ascii="Times New Roman" w:eastAsia="Times New Roman" w:hAnsi="Times New Roman" w:cs="Times New Roman"/>
          <w:bCs/>
          <w:color w:val="000000" w:themeColor="text1"/>
          <w:sz w:val="22"/>
          <w:szCs w:val="22"/>
        </w:rPr>
        <w:t>D</w:t>
      </w:r>
      <w:r w:rsidRPr="00272CD4">
        <w:rPr>
          <w:rFonts w:ascii="Times New Roman" w:eastAsia="Times New Roman" w:hAnsi="Times New Roman" w:cs="Times New Roman"/>
          <w:bCs/>
          <w:color w:val="000000" w:themeColor="text1"/>
          <w:sz w:val="22"/>
          <w:szCs w:val="22"/>
        </w:rPr>
        <w:t>alla data</w:t>
      </w:r>
      <w:r w:rsidR="00BB6D94" w:rsidRPr="00272CD4">
        <w:rPr>
          <w:rFonts w:ascii="Times New Roman" w:eastAsia="Times New Roman" w:hAnsi="Times New Roman" w:cs="Times New Roman"/>
          <w:bCs/>
          <w:color w:val="000000" w:themeColor="text1"/>
          <w:sz w:val="22"/>
          <w:szCs w:val="22"/>
        </w:rPr>
        <w:t xml:space="preserve"> </w:t>
      </w:r>
      <w:r w:rsidR="00272CD4" w:rsidRPr="00272CD4">
        <w:rPr>
          <w:rFonts w:ascii="Times New Roman" w:eastAsia="Times New Roman" w:hAnsi="Times New Roman" w:cs="Times New Roman"/>
          <w:b/>
          <w:strike/>
          <w:color w:val="000000" w:themeColor="text1"/>
          <w:sz w:val="22"/>
          <w:szCs w:val="22"/>
        </w:rPr>
        <w:t>di entrata in vigore del codice</w:t>
      </w:r>
      <w:r w:rsidR="00272CD4">
        <w:rPr>
          <w:rFonts w:ascii="Times New Roman" w:eastAsia="Times New Roman" w:hAnsi="Times New Roman" w:cs="Times New Roman"/>
          <w:bCs/>
          <w:color w:val="000000" w:themeColor="text1"/>
          <w:sz w:val="22"/>
          <w:szCs w:val="22"/>
        </w:rPr>
        <w:t xml:space="preserve"> </w:t>
      </w:r>
      <w:r w:rsidR="00272CD4" w:rsidRPr="00272CD4">
        <w:rPr>
          <w:rFonts w:ascii="Times New Roman" w:eastAsia="Times New Roman" w:hAnsi="Times New Roman" w:cs="Times New Roman"/>
          <w:b/>
          <w:color w:val="000000" w:themeColor="text1"/>
          <w:sz w:val="22"/>
          <w:szCs w:val="22"/>
        </w:rPr>
        <w:t>in cui il codice acquista efficacia</w:t>
      </w:r>
      <w:r w:rsidRPr="00272CD4">
        <w:rPr>
          <w:rFonts w:ascii="Times New Roman" w:eastAsia="Times New Roman" w:hAnsi="Times New Roman" w:cs="Times New Roman"/>
          <w:bCs/>
          <w:color w:val="000000" w:themeColor="text1"/>
          <w:sz w:val="22"/>
          <w:szCs w:val="22"/>
        </w:rPr>
        <w:t xml:space="preserve"> al decreto-legge </w:t>
      </w:r>
      <w:r w:rsidR="00272CD4" w:rsidRPr="004A5029">
        <w:rPr>
          <w:rFonts w:ascii="Times New Roman" w:eastAsia="Times New Roman" w:hAnsi="Times New Roman" w:cs="Times New Roman"/>
          <w:b/>
          <w:color w:val="000000" w:themeColor="text1"/>
          <w:sz w:val="22"/>
          <w:szCs w:val="22"/>
        </w:rPr>
        <w:t xml:space="preserve">16 luglio 2020, n. 76, </w:t>
      </w:r>
      <w:r w:rsidRPr="00272CD4">
        <w:rPr>
          <w:rFonts w:ascii="Times New Roman" w:eastAsia="Times New Roman" w:hAnsi="Times New Roman" w:cs="Times New Roman"/>
          <w:b/>
          <w:strike/>
          <w:color w:val="000000" w:themeColor="text1"/>
          <w:sz w:val="22"/>
          <w:szCs w:val="22"/>
        </w:rPr>
        <w:t>n. 76 del 2020</w:t>
      </w:r>
      <w:r w:rsidR="000B21A1" w:rsidRPr="00272CD4">
        <w:rPr>
          <w:rFonts w:ascii="Times New Roman" w:eastAsia="Times New Roman" w:hAnsi="Times New Roman" w:cs="Times New Roman"/>
          <w:bCs/>
          <w:color w:val="000000" w:themeColor="text1"/>
          <w:sz w:val="22"/>
          <w:szCs w:val="22"/>
        </w:rPr>
        <w:t xml:space="preserve">, </w:t>
      </w:r>
      <w:r w:rsidR="000B21A1" w:rsidRPr="00272CD4">
        <w:rPr>
          <w:rStyle w:val="Nessuno"/>
          <w:rFonts w:ascii="Times New Roman" w:hAnsi="Times New Roman" w:cs="Times New Roman"/>
          <w:color w:val="000000" w:themeColor="text1"/>
          <w:sz w:val="22"/>
          <w:szCs w:val="22"/>
        </w:rPr>
        <w:t>convertito, con modificazioni, dalla legge</w:t>
      </w:r>
      <w:r w:rsidR="006B7553">
        <w:rPr>
          <w:rStyle w:val="Nessuno"/>
          <w:rFonts w:ascii="Times New Roman" w:hAnsi="Times New Roman" w:cs="Times New Roman"/>
          <w:color w:val="000000" w:themeColor="text1"/>
          <w:sz w:val="22"/>
          <w:szCs w:val="22"/>
        </w:rPr>
        <w:t xml:space="preserve"> </w:t>
      </w:r>
      <w:r w:rsidR="006B7553" w:rsidRPr="004A5029">
        <w:rPr>
          <w:rFonts w:ascii="Times New Roman" w:eastAsia="Times New Roman" w:hAnsi="Times New Roman" w:cs="Times New Roman"/>
          <w:b/>
          <w:color w:val="000000" w:themeColor="text1"/>
          <w:sz w:val="22"/>
          <w:szCs w:val="22"/>
        </w:rPr>
        <w:t>11 settembre 2020, n. 120</w:t>
      </w:r>
      <w:r w:rsidR="000B21A1" w:rsidRPr="00272CD4">
        <w:rPr>
          <w:rStyle w:val="Nessuno"/>
          <w:rFonts w:ascii="Times New Roman" w:hAnsi="Times New Roman" w:cs="Times New Roman"/>
          <w:color w:val="000000" w:themeColor="text1"/>
          <w:sz w:val="22"/>
          <w:szCs w:val="22"/>
        </w:rPr>
        <w:t xml:space="preserve"> </w:t>
      </w:r>
      <w:r w:rsidR="000B21A1" w:rsidRPr="006B7553">
        <w:rPr>
          <w:rStyle w:val="Nessuno"/>
          <w:rFonts w:ascii="Times New Roman" w:hAnsi="Times New Roman" w:cs="Times New Roman"/>
          <w:b/>
          <w:bCs/>
          <w:strike/>
          <w:color w:val="000000" w:themeColor="text1"/>
          <w:sz w:val="22"/>
          <w:szCs w:val="22"/>
        </w:rPr>
        <w:t>n. 120 del 2020</w:t>
      </w:r>
      <w:r w:rsidR="000B21A1" w:rsidRPr="00272CD4">
        <w:rPr>
          <w:rStyle w:val="Nessuno"/>
          <w:rFonts w:ascii="Times New Roman" w:hAnsi="Times New Roman" w:cs="Times New Roman"/>
          <w:color w:val="000000" w:themeColor="text1"/>
          <w:sz w:val="22"/>
          <w:szCs w:val="22"/>
        </w:rPr>
        <w:t>,</w:t>
      </w:r>
      <w:r w:rsidRPr="00272CD4">
        <w:rPr>
          <w:rFonts w:ascii="Times New Roman" w:eastAsia="Times New Roman" w:hAnsi="Times New Roman" w:cs="Times New Roman"/>
          <w:bCs/>
          <w:color w:val="000000" w:themeColor="text1"/>
          <w:sz w:val="22"/>
          <w:szCs w:val="22"/>
        </w:rPr>
        <w:t xml:space="preserve"> sono apportate le seguenti modificazioni:</w:t>
      </w:r>
    </w:p>
    <w:p w14:paraId="402A681E" w14:textId="5D02AFC3" w:rsidR="0083753D" w:rsidRDefault="0083753D" w:rsidP="0083753D">
      <w:pPr>
        <w:pStyle w:val="Corpodeltesto"/>
        <w:spacing w:after="160" w:line="259" w:lineRule="auto"/>
        <w:ind w:left="0"/>
        <w:rPr>
          <w:rFonts w:ascii="Times New Roman" w:eastAsia="Times New Roman" w:hAnsi="Times New Roman" w:cs="Times New Roman"/>
          <w:b/>
          <w:strike/>
          <w:color w:val="000000" w:themeColor="text1"/>
          <w:sz w:val="22"/>
          <w:szCs w:val="22"/>
        </w:rPr>
      </w:pPr>
      <w:r w:rsidRPr="006B7553">
        <w:rPr>
          <w:rFonts w:ascii="Times New Roman" w:eastAsia="Times New Roman" w:hAnsi="Times New Roman" w:cs="Times New Roman"/>
          <w:b/>
          <w:strike/>
          <w:color w:val="000000" w:themeColor="text1"/>
          <w:sz w:val="22"/>
          <w:szCs w:val="22"/>
        </w:rPr>
        <w:t>a) all’articolo 1</w:t>
      </w:r>
      <w:r w:rsidR="000B21A1" w:rsidRPr="006B7553">
        <w:rPr>
          <w:rFonts w:ascii="Times New Roman" w:eastAsia="Times New Roman" w:hAnsi="Times New Roman" w:cs="Times New Roman"/>
          <w:b/>
          <w:strike/>
          <w:color w:val="000000" w:themeColor="text1"/>
          <w:sz w:val="22"/>
          <w:szCs w:val="22"/>
        </w:rPr>
        <w:t>,</w:t>
      </w:r>
      <w:r w:rsidRPr="006B7553">
        <w:rPr>
          <w:rFonts w:ascii="Times New Roman" w:eastAsia="Times New Roman" w:hAnsi="Times New Roman" w:cs="Times New Roman"/>
          <w:b/>
          <w:strike/>
          <w:color w:val="000000" w:themeColor="text1"/>
          <w:sz w:val="22"/>
          <w:szCs w:val="22"/>
        </w:rPr>
        <w:t xml:space="preserve"> i commi 1, 2, lettere a) e b), 3, 4 e 5-</w:t>
      </w:r>
      <w:r w:rsidRPr="006B7553">
        <w:rPr>
          <w:rFonts w:ascii="Times New Roman" w:eastAsia="Times New Roman" w:hAnsi="Times New Roman" w:cs="Times New Roman"/>
          <w:b/>
          <w:i/>
          <w:iCs/>
          <w:strike/>
          <w:color w:val="000000" w:themeColor="text1"/>
          <w:sz w:val="22"/>
          <w:szCs w:val="22"/>
        </w:rPr>
        <w:t>bis</w:t>
      </w:r>
      <w:r w:rsidRPr="006B7553">
        <w:rPr>
          <w:rFonts w:ascii="Times New Roman" w:eastAsia="Times New Roman" w:hAnsi="Times New Roman" w:cs="Times New Roman"/>
          <w:b/>
          <w:strike/>
          <w:color w:val="000000" w:themeColor="text1"/>
          <w:sz w:val="22"/>
          <w:szCs w:val="22"/>
        </w:rPr>
        <w:t xml:space="preserve"> sono abrogati;</w:t>
      </w:r>
    </w:p>
    <w:p w14:paraId="504C3DA0" w14:textId="77777777" w:rsidR="009F04A1" w:rsidRPr="00BD54D8" w:rsidRDefault="009F04A1" w:rsidP="009F04A1">
      <w:pPr>
        <w:pStyle w:val="Corpodeltesto"/>
        <w:spacing w:after="160" w:line="259" w:lineRule="auto"/>
        <w:ind w:left="0"/>
        <w:rPr>
          <w:rFonts w:ascii="Times New Roman" w:eastAsia="Times New Roman" w:hAnsi="Times New Roman" w:cs="Times New Roman"/>
          <w:bCs/>
          <w:color w:val="auto"/>
          <w:sz w:val="22"/>
          <w:szCs w:val="22"/>
        </w:rPr>
      </w:pPr>
      <w:r w:rsidRPr="00BD54D8">
        <w:rPr>
          <w:rFonts w:ascii="Times New Roman" w:eastAsia="Times New Roman" w:hAnsi="Times New Roman" w:cs="Times New Roman"/>
          <w:bCs/>
          <w:color w:val="auto"/>
          <w:sz w:val="22"/>
          <w:szCs w:val="22"/>
        </w:rPr>
        <w:t xml:space="preserve">a) </w:t>
      </w:r>
      <w:r w:rsidRPr="00BD54D8">
        <w:rPr>
          <w:rFonts w:ascii="Times New Roman" w:eastAsia="Times New Roman" w:hAnsi="Times New Roman" w:cs="Times New Roman"/>
          <w:b/>
          <w:color w:val="auto"/>
          <w:sz w:val="22"/>
          <w:szCs w:val="22"/>
        </w:rPr>
        <w:t>all’articolo 1, il comma 5 è sostituito dal seguente</w:t>
      </w:r>
      <w:r w:rsidRPr="00BD54D8">
        <w:rPr>
          <w:rFonts w:ascii="Times New Roman" w:eastAsia="Times New Roman" w:hAnsi="Times New Roman" w:cs="Times New Roman"/>
          <w:bCs/>
          <w:color w:val="auto"/>
          <w:sz w:val="22"/>
          <w:szCs w:val="22"/>
        </w:rPr>
        <w:t xml:space="preserve">: </w:t>
      </w:r>
    </w:p>
    <w:p w14:paraId="17E506EF" w14:textId="77777777" w:rsidR="009F04A1" w:rsidRPr="00BD54D8" w:rsidRDefault="009F04A1" w:rsidP="009F04A1">
      <w:pPr>
        <w:pStyle w:val="Corpodeltesto"/>
        <w:spacing w:after="160" w:line="259" w:lineRule="auto"/>
        <w:ind w:left="0"/>
        <w:rPr>
          <w:rFonts w:ascii="Times New Roman" w:eastAsia="Times New Roman" w:hAnsi="Times New Roman" w:cs="Times New Roman"/>
          <w:b/>
          <w:color w:val="auto"/>
          <w:sz w:val="22"/>
          <w:szCs w:val="22"/>
        </w:rPr>
      </w:pPr>
      <w:r w:rsidRPr="00BD54D8">
        <w:rPr>
          <w:rFonts w:ascii="Times New Roman" w:eastAsia="Times New Roman" w:hAnsi="Times New Roman" w:cs="Times New Roman"/>
          <w:b/>
          <w:color w:val="auto"/>
          <w:sz w:val="22"/>
          <w:szCs w:val="22"/>
        </w:rPr>
        <w:t>«</w:t>
      </w:r>
      <w:r w:rsidRPr="00BD54D8">
        <w:rPr>
          <w:rFonts w:ascii="Times New Roman" w:eastAsia="Times New Roman" w:hAnsi="Times New Roman" w:cs="Times New Roman"/>
          <w:b/>
          <w:i/>
          <w:iCs/>
          <w:color w:val="auto"/>
          <w:sz w:val="22"/>
          <w:szCs w:val="22"/>
        </w:rPr>
        <w:t>5.</w:t>
      </w:r>
      <w:r w:rsidRPr="00BD54D8">
        <w:rPr>
          <w:rFonts w:ascii="Times New Roman" w:eastAsia="Times New Roman" w:hAnsi="Times New Roman" w:cs="Times New Roman"/>
          <w:b/>
          <w:color w:val="auto"/>
          <w:sz w:val="22"/>
          <w:szCs w:val="22"/>
        </w:rPr>
        <w:t xml:space="preserve"> Alle procedure per l'affidamento dei servizi di organizzazione, gestione e svolgimento delle prove dei concorsi pubblici di cui agli articoli 247 e 249 del decreto-legge 19 maggio 2020, n. 34, convertito, con modificazioni, dalla legge 17 luglio 2020, n. 77, si applicano le disposizioni del Libro II, Parte I, del codice dei contratti pubblici, di cui al decreto legislativo di attuazione della legge 21 giugno 2022, n. 78.»;</w:t>
      </w:r>
    </w:p>
    <w:p w14:paraId="53AFE6F1" w14:textId="77777777" w:rsidR="0083753D" w:rsidRPr="00BD54D8" w:rsidRDefault="0083753D" w:rsidP="0083753D">
      <w:pPr>
        <w:pStyle w:val="Corpodeltesto"/>
        <w:spacing w:after="160" w:line="259" w:lineRule="auto"/>
        <w:ind w:left="0"/>
        <w:rPr>
          <w:rFonts w:ascii="Times New Roman" w:eastAsia="Times New Roman" w:hAnsi="Times New Roman" w:cs="Times New Roman"/>
          <w:bCs/>
          <w:color w:val="000000" w:themeColor="text1"/>
          <w:sz w:val="22"/>
          <w:szCs w:val="22"/>
        </w:rPr>
      </w:pPr>
      <w:r w:rsidRPr="00BD54D8">
        <w:rPr>
          <w:rFonts w:ascii="Times New Roman" w:eastAsia="Times New Roman" w:hAnsi="Times New Roman" w:cs="Times New Roman"/>
          <w:bCs/>
          <w:color w:val="000000" w:themeColor="text1"/>
          <w:sz w:val="22"/>
          <w:szCs w:val="22"/>
        </w:rPr>
        <w:t>b) l’articolo 2-</w:t>
      </w:r>
      <w:r w:rsidRPr="00BD54D8">
        <w:rPr>
          <w:rFonts w:ascii="Times New Roman" w:eastAsia="Times New Roman" w:hAnsi="Times New Roman" w:cs="Times New Roman"/>
          <w:bCs/>
          <w:i/>
          <w:iCs/>
          <w:color w:val="000000" w:themeColor="text1"/>
          <w:sz w:val="22"/>
          <w:szCs w:val="22"/>
        </w:rPr>
        <w:t>bis</w:t>
      </w:r>
      <w:r w:rsidRPr="00BD54D8">
        <w:rPr>
          <w:rFonts w:ascii="Times New Roman" w:eastAsia="Times New Roman" w:hAnsi="Times New Roman" w:cs="Times New Roman"/>
          <w:bCs/>
          <w:color w:val="000000" w:themeColor="text1"/>
          <w:sz w:val="22"/>
          <w:szCs w:val="22"/>
        </w:rPr>
        <w:t xml:space="preserve"> è abrogato;</w:t>
      </w:r>
    </w:p>
    <w:p w14:paraId="319C0849" w14:textId="3BB2C197" w:rsidR="00164FEF" w:rsidRPr="00BD54D8" w:rsidRDefault="0083753D" w:rsidP="006B7553">
      <w:pPr>
        <w:pStyle w:val="Corpodeltesto"/>
        <w:spacing w:after="160" w:line="259" w:lineRule="auto"/>
        <w:ind w:left="0"/>
        <w:rPr>
          <w:rFonts w:ascii="Times New Roman" w:eastAsia="Times New Roman" w:hAnsi="Times New Roman" w:cs="Times New Roman"/>
          <w:bCs/>
          <w:color w:val="000000" w:themeColor="text1"/>
          <w:sz w:val="22"/>
          <w:szCs w:val="22"/>
        </w:rPr>
      </w:pPr>
      <w:r w:rsidRPr="00BD54D8">
        <w:rPr>
          <w:rFonts w:ascii="Times New Roman" w:eastAsia="Times New Roman" w:hAnsi="Times New Roman" w:cs="Times New Roman"/>
          <w:bCs/>
          <w:color w:val="000000" w:themeColor="text1"/>
          <w:sz w:val="22"/>
          <w:szCs w:val="22"/>
        </w:rPr>
        <w:t xml:space="preserve">c) all’articolo 8, comma 1, </w:t>
      </w:r>
      <w:r w:rsidR="006B7553" w:rsidRPr="00BD54D8">
        <w:rPr>
          <w:rFonts w:ascii="Times New Roman" w:eastAsia="Times New Roman" w:hAnsi="Times New Roman" w:cs="Times New Roman"/>
          <w:b/>
          <w:strike/>
          <w:color w:val="000000" w:themeColor="text1"/>
          <w:sz w:val="22"/>
          <w:szCs w:val="22"/>
        </w:rPr>
        <w:t>all’</w:t>
      </w:r>
      <w:r w:rsidR="006B7553" w:rsidRPr="00BD54D8">
        <w:rPr>
          <w:rFonts w:ascii="Times New Roman" w:eastAsia="Times New Roman" w:hAnsi="Times New Roman" w:cs="Times New Roman"/>
          <w:b/>
          <w:color w:val="000000" w:themeColor="text1"/>
          <w:sz w:val="22"/>
          <w:szCs w:val="22"/>
        </w:rPr>
        <w:t xml:space="preserve">alinea </w:t>
      </w:r>
      <w:r w:rsidRPr="00BD54D8">
        <w:rPr>
          <w:rFonts w:ascii="Times New Roman" w:eastAsia="Times New Roman" w:hAnsi="Times New Roman" w:cs="Times New Roman"/>
          <w:b/>
          <w:strike/>
          <w:color w:val="000000" w:themeColor="text1"/>
          <w:sz w:val="22"/>
          <w:szCs w:val="22"/>
        </w:rPr>
        <w:t>primo periodo</w:t>
      </w:r>
      <w:r w:rsidR="00B30C73" w:rsidRPr="00BD54D8">
        <w:rPr>
          <w:rFonts w:ascii="Times New Roman" w:eastAsia="Times New Roman" w:hAnsi="Times New Roman" w:cs="Times New Roman"/>
          <w:b/>
          <w:strike/>
          <w:color w:val="000000" w:themeColor="text1"/>
          <w:sz w:val="22"/>
          <w:szCs w:val="22"/>
        </w:rPr>
        <w:t xml:space="preserve"> alinea</w:t>
      </w:r>
      <w:r w:rsidR="000B21A1" w:rsidRPr="00BD54D8">
        <w:rPr>
          <w:rFonts w:ascii="Times New Roman" w:eastAsia="Times New Roman" w:hAnsi="Times New Roman" w:cs="Times New Roman"/>
          <w:bCs/>
          <w:color w:val="000000" w:themeColor="text1"/>
          <w:sz w:val="22"/>
          <w:szCs w:val="22"/>
        </w:rPr>
        <w:t>,</w:t>
      </w:r>
      <w:r w:rsidRPr="00BD54D8">
        <w:rPr>
          <w:rFonts w:ascii="Times New Roman" w:eastAsia="Times New Roman" w:hAnsi="Times New Roman" w:cs="Times New Roman"/>
          <w:bCs/>
          <w:color w:val="000000" w:themeColor="text1"/>
          <w:sz w:val="22"/>
          <w:szCs w:val="22"/>
        </w:rPr>
        <w:t xml:space="preserve"> le parole</w:t>
      </w:r>
      <w:r w:rsidR="00C16E49" w:rsidRPr="00BD54D8">
        <w:rPr>
          <w:rFonts w:ascii="Times New Roman" w:eastAsia="Times New Roman" w:hAnsi="Times New Roman" w:cs="Times New Roman"/>
          <w:b/>
          <w:bCs/>
          <w:color w:val="000000" w:themeColor="text1"/>
          <w:sz w:val="22"/>
          <w:szCs w:val="22"/>
        </w:rPr>
        <w:t>:</w:t>
      </w:r>
      <w:r w:rsidRPr="00BD54D8">
        <w:rPr>
          <w:rFonts w:ascii="Times New Roman" w:eastAsia="Times New Roman" w:hAnsi="Times New Roman" w:cs="Times New Roman"/>
          <w:bCs/>
          <w:color w:val="000000" w:themeColor="text1"/>
          <w:sz w:val="22"/>
          <w:szCs w:val="22"/>
        </w:rPr>
        <w:t xml:space="preserve"> </w:t>
      </w:r>
      <w:r w:rsidR="005173E5" w:rsidRPr="00BD54D8">
        <w:rPr>
          <w:rFonts w:ascii="Times New Roman" w:eastAsia="Times New Roman" w:hAnsi="Times New Roman" w:cs="Times New Roman"/>
          <w:b/>
          <w:color w:val="000000" w:themeColor="text1"/>
          <w:sz w:val="22"/>
          <w:szCs w:val="22"/>
        </w:rPr>
        <w:t>“«</w:t>
      </w:r>
      <w:r w:rsidRPr="00BD54D8">
        <w:rPr>
          <w:rFonts w:ascii="Times New Roman" w:eastAsia="Times New Roman" w:hAnsi="Times New Roman" w:cs="Times New Roman"/>
          <w:bCs/>
          <w:color w:val="000000" w:themeColor="text1"/>
          <w:sz w:val="22"/>
          <w:szCs w:val="22"/>
        </w:rPr>
        <w:t>e fino al</w:t>
      </w:r>
      <w:r w:rsidR="000B21A1" w:rsidRPr="00BD54D8">
        <w:rPr>
          <w:rFonts w:ascii="Times New Roman" w:eastAsia="Times New Roman" w:hAnsi="Times New Roman" w:cs="Times New Roman"/>
          <w:bCs/>
          <w:color w:val="000000" w:themeColor="text1"/>
          <w:sz w:val="22"/>
          <w:szCs w:val="22"/>
        </w:rPr>
        <w:t>la data del</w:t>
      </w:r>
      <w:r w:rsidRPr="00BD54D8">
        <w:rPr>
          <w:rFonts w:ascii="Times New Roman" w:eastAsia="Times New Roman" w:hAnsi="Times New Roman" w:cs="Times New Roman"/>
          <w:bCs/>
          <w:color w:val="000000" w:themeColor="text1"/>
          <w:sz w:val="22"/>
          <w:szCs w:val="22"/>
        </w:rPr>
        <w:t xml:space="preserve"> 30 giugno 2023</w:t>
      </w:r>
      <w:r w:rsidR="005173E5" w:rsidRPr="00BD54D8">
        <w:rPr>
          <w:rFonts w:ascii="Times New Roman" w:eastAsia="Times New Roman" w:hAnsi="Times New Roman" w:cs="Times New Roman"/>
          <w:bCs/>
          <w:color w:val="000000" w:themeColor="text1"/>
          <w:sz w:val="22"/>
          <w:szCs w:val="22"/>
        </w:rPr>
        <w:t>»”</w:t>
      </w:r>
      <w:r w:rsidRPr="00BD54D8">
        <w:rPr>
          <w:rFonts w:ascii="Times New Roman" w:eastAsia="Times New Roman" w:hAnsi="Times New Roman" w:cs="Times New Roman"/>
          <w:bCs/>
          <w:color w:val="000000" w:themeColor="text1"/>
          <w:sz w:val="22"/>
          <w:szCs w:val="22"/>
        </w:rPr>
        <w:t xml:space="preserve"> sono soppresse.</w:t>
      </w:r>
    </w:p>
    <w:p w14:paraId="69CB1598" w14:textId="1D757E48" w:rsidR="000B21A1" w:rsidRPr="00BD54D8" w:rsidRDefault="0083753D" w:rsidP="0083753D">
      <w:pPr>
        <w:pStyle w:val="Corpodeltesto"/>
        <w:spacing w:after="160" w:line="259" w:lineRule="auto"/>
        <w:ind w:left="0"/>
        <w:rPr>
          <w:rFonts w:ascii="Times New Roman" w:eastAsia="Times New Roman" w:hAnsi="Times New Roman" w:cs="Times New Roman"/>
          <w:bCs/>
          <w:strike/>
          <w:color w:val="000000" w:themeColor="text1"/>
          <w:sz w:val="22"/>
          <w:szCs w:val="22"/>
        </w:rPr>
      </w:pPr>
      <w:r w:rsidRPr="00BD54D8">
        <w:rPr>
          <w:rFonts w:ascii="Times New Roman" w:eastAsia="Times New Roman" w:hAnsi="Times New Roman" w:cs="Times New Roman"/>
          <w:b/>
          <w:strike/>
          <w:color w:val="000000" w:themeColor="text1"/>
          <w:sz w:val="22"/>
          <w:szCs w:val="22"/>
        </w:rPr>
        <w:t>4.</w:t>
      </w:r>
      <w:r w:rsidR="005F3BAB" w:rsidRPr="00BD54D8">
        <w:rPr>
          <w:rFonts w:ascii="Times New Roman" w:eastAsia="Times New Roman" w:hAnsi="Times New Roman" w:cs="Times New Roman"/>
          <w:b/>
          <w:strike/>
          <w:color w:val="000000" w:themeColor="text1"/>
          <w:sz w:val="22"/>
          <w:szCs w:val="22"/>
        </w:rPr>
        <w:t>3.</w:t>
      </w:r>
      <w:r w:rsidRPr="00BD54D8">
        <w:rPr>
          <w:rFonts w:ascii="Times New Roman" w:eastAsia="Times New Roman" w:hAnsi="Times New Roman" w:cs="Times New Roman"/>
          <w:bCs/>
          <w:strike/>
          <w:color w:val="000000" w:themeColor="text1"/>
          <w:sz w:val="22"/>
          <w:szCs w:val="22"/>
        </w:rPr>
        <w:t xml:space="preserve"> </w:t>
      </w:r>
      <w:r w:rsidRPr="00BD54D8">
        <w:rPr>
          <w:rFonts w:ascii="Times New Roman" w:eastAsia="Times New Roman" w:hAnsi="Times New Roman" w:cs="Times New Roman"/>
          <w:b/>
          <w:strike/>
          <w:color w:val="000000" w:themeColor="text1"/>
          <w:sz w:val="22"/>
          <w:szCs w:val="22"/>
        </w:rPr>
        <w:t xml:space="preserve">L’articolo </w:t>
      </w:r>
      <w:r w:rsidR="00D66D33" w:rsidRPr="00BD54D8">
        <w:rPr>
          <w:rFonts w:ascii="Times New Roman" w:eastAsia="Times New Roman" w:hAnsi="Times New Roman" w:cs="Times New Roman"/>
          <w:b/>
          <w:strike/>
          <w:color w:val="000000" w:themeColor="text1"/>
          <w:sz w:val="22"/>
          <w:szCs w:val="22"/>
        </w:rPr>
        <w:t>All’articolo</w:t>
      </w:r>
      <w:r w:rsidR="00D66D33" w:rsidRPr="00BD54D8">
        <w:rPr>
          <w:rFonts w:ascii="Times New Roman" w:eastAsia="Times New Roman" w:hAnsi="Times New Roman" w:cs="Times New Roman"/>
          <w:bCs/>
          <w:strike/>
          <w:color w:val="000000" w:themeColor="text1"/>
          <w:sz w:val="22"/>
          <w:szCs w:val="22"/>
        </w:rPr>
        <w:t xml:space="preserve"> </w:t>
      </w:r>
      <w:r w:rsidRPr="00BD54D8">
        <w:rPr>
          <w:rFonts w:ascii="Times New Roman" w:eastAsia="Times New Roman" w:hAnsi="Times New Roman" w:cs="Times New Roman"/>
          <w:bCs/>
          <w:strike/>
          <w:color w:val="000000" w:themeColor="text1"/>
          <w:sz w:val="22"/>
          <w:szCs w:val="22"/>
        </w:rPr>
        <w:t>1</w:t>
      </w:r>
      <w:r w:rsidRPr="00BD54D8">
        <w:rPr>
          <w:rFonts w:ascii="Times New Roman" w:eastAsia="Times New Roman" w:hAnsi="Times New Roman" w:cs="Times New Roman"/>
          <w:b/>
          <w:strike/>
          <w:color w:val="000000" w:themeColor="text1"/>
          <w:sz w:val="22"/>
          <w:szCs w:val="22"/>
        </w:rPr>
        <w:t>, comma 5,</w:t>
      </w:r>
      <w:r w:rsidRPr="00BD54D8">
        <w:rPr>
          <w:rFonts w:ascii="Times New Roman" w:eastAsia="Times New Roman" w:hAnsi="Times New Roman" w:cs="Times New Roman"/>
          <w:bCs/>
          <w:strike/>
          <w:color w:val="000000" w:themeColor="text1"/>
          <w:sz w:val="22"/>
          <w:szCs w:val="22"/>
        </w:rPr>
        <w:t xml:space="preserve"> del decreto-legge n. 76 del 2020,</w:t>
      </w:r>
      <w:r w:rsidR="000B21A1" w:rsidRPr="00BD54D8">
        <w:rPr>
          <w:rFonts w:ascii="Times New Roman" w:eastAsia="Times New Roman" w:hAnsi="Times New Roman" w:cs="Times New Roman"/>
          <w:bCs/>
          <w:strike/>
          <w:color w:val="000000" w:themeColor="text1"/>
          <w:sz w:val="22"/>
          <w:szCs w:val="22"/>
        </w:rPr>
        <w:t xml:space="preserve"> </w:t>
      </w:r>
      <w:r w:rsidR="000B21A1" w:rsidRPr="00BD54D8">
        <w:rPr>
          <w:rStyle w:val="Nessuno"/>
          <w:rFonts w:ascii="Times New Roman" w:hAnsi="Times New Roman" w:cs="Times New Roman"/>
          <w:strike/>
          <w:color w:val="000000" w:themeColor="text1"/>
          <w:sz w:val="22"/>
          <w:szCs w:val="22"/>
        </w:rPr>
        <w:t xml:space="preserve">convertito, con modificazioni, dalla legge n. 120 del 2020, </w:t>
      </w:r>
      <w:r w:rsidRPr="00BD54D8">
        <w:rPr>
          <w:rFonts w:ascii="Times New Roman" w:eastAsia="Times New Roman" w:hAnsi="Times New Roman" w:cs="Times New Roman"/>
          <w:bCs/>
          <w:strike/>
          <w:color w:val="000000" w:themeColor="text1"/>
          <w:sz w:val="22"/>
          <w:szCs w:val="22"/>
        </w:rPr>
        <w:t xml:space="preserve">dalla data </w:t>
      </w:r>
      <w:r w:rsidR="00BB6D94" w:rsidRPr="00BD54D8">
        <w:rPr>
          <w:rFonts w:ascii="Times New Roman" w:eastAsia="Times New Roman" w:hAnsi="Times New Roman" w:cs="Times New Roman"/>
          <w:b/>
          <w:strike/>
          <w:color w:val="000000" w:themeColor="text1"/>
          <w:sz w:val="22"/>
          <w:szCs w:val="22"/>
        </w:rPr>
        <w:t xml:space="preserve">in cui il codice acquista efficacia </w:t>
      </w:r>
      <w:r w:rsidRPr="00BD54D8">
        <w:rPr>
          <w:rFonts w:ascii="Times New Roman" w:eastAsia="Times New Roman" w:hAnsi="Times New Roman" w:cs="Times New Roman"/>
          <w:b/>
          <w:strike/>
          <w:color w:val="000000" w:themeColor="text1"/>
          <w:sz w:val="22"/>
          <w:szCs w:val="22"/>
        </w:rPr>
        <w:t>di entrata in vigore</w:t>
      </w:r>
      <w:r w:rsidRPr="00BD54D8">
        <w:rPr>
          <w:rFonts w:ascii="Times New Roman" w:eastAsia="Times New Roman" w:hAnsi="Times New Roman" w:cs="Times New Roman"/>
          <w:bCs/>
          <w:strike/>
          <w:color w:val="000000" w:themeColor="text1"/>
          <w:sz w:val="22"/>
          <w:szCs w:val="22"/>
        </w:rPr>
        <w:t xml:space="preserve"> del codice </w:t>
      </w:r>
      <w:r w:rsidR="00D66D33" w:rsidRPr="00BD54D8">
        <w:rPr>
          <w:rFonts w:ascii="Times New Roman" w:eastAsia="Times New Roman" w:hAnsi="Times New Roman" w:cs="Times New Roman"/>
          <w:b/>
          <w:strike/>
          <w:color w:val="000000" w:themeColor="text1"/>
          <w:sz w:val="22"/>
          <w:szCs w:val="22"/>
        </w:rPr>
        <w:t>il comma 5</w:t>
      </w:r>
      <w:r w:rsidR="00D66D33" w:rsidRPr="00BD54D8">
        <w:rPr>
          <w:rFonts w:ascii="Times New Roman" w:eastAsia="Times New Roman" w:hAnsi="Times New Roman" w:cs="Times New Roman"/>
          <w:bCs/>
          <w:strike/>
          <w:color w:val="000000" w:themeColor="text1"/>
          <w:sz w:val="22"/>
          <w:szCs w:val="22"/>
        </w:rPr>
        <w:t xml:space="preserve"> </w:t>
      </w:r>
      <w:r w:rsidRPr="00BD54D8">
        <w:rPr>
          <w:rFonts w:ascii="Times New Roman" w:eastAsia="Times New Roman" w:hAnsi="Times New Roman" w:cs="Times New Roman"/>
          <w:bCs/>
          <w:strike/>
          <w:color w:val="000000" w:themeColor="text1"/>
          <w:sz w:val="22"/>
          <w:szCs w:val="22"/>
        </w:rPr>
        <w:t xml:space="preserve">è sostituito dal seguente: </w:t>
      </w:r>
    </w:p>
    <w:p w14:paraId="101563F8" w14:textId="33D48E70" w:rsidR="0083753D" w:rsidRPr="00BD54D8" w:rsidRDefault="0083753D" w:rsidP="0083753D">
      <w:pPr>
        <w:pStyle w:val="Corpodeltesto"/>
        <w:spacing w:after="160" w:line="259" w:lineRule="auto"/>
        <w:ind w:left="0"/>
        <w:rPr>
          <w:rFonts w:ascii="Times New Roman" w:eastAsia="Times New Roman" w:hAnsi="Times New Roman" w:cs="Times New Roman"/>
          <w:b/>
          <w:strike/>
          <w:color w:val="000000" w:themeColor="text1"/>
          <w:sz w:val="22"/>
          <w:szCs w:val="22"/>
        </w:rPr>
      </w:pPr>
      <w:r w:rsidRPr="00BD54D8">
        <w:rPr>
          <w:rFonts w:ascii="Times New Roman" w:eastAsia="Times New Roman" w:hAnsi="Times New Roman" w:cs="Times New Roman"/>
          <w:b/>
          <w:strike/>
          <w:color w:val="000000" w:themeColor="text1"/>
          <w:sz w:val="22"/>
          <w:szCs w:val="22"/>
        </w:rPr>
        <w:t>“</w:t>
      </w:r>
      <w:r w:rsidR="00B02BCD" w:rsidRPr="00BD54D8">
        <w:rPr>
          <w:rFonts w:ascii="Times New Roman" w:eastAsia="Times New Roman" w:hAnsi="Times New Roman" w:cs="Times New Roman"/>
          <w:b/>
          <w:strike/>
          <w:color w:val="000000" w:themeColor="text1"/>
          <w:sz w:val="22"/>
          <w:szCs w:val="22"/>
        </w:rPr>
        <w:t>«</w:t>
      </w:r>
      <w:r w:rsidR="000B53BB" w:rsidRPr="00BD54D8">
        <w:rPr>
          <w:rFonts w:ascii="Times New Roman" w:eastAsia="Times New Roman" w:hAnsi="Times New Roman" w:cs="Times New Roman"/>
          <w:b/>
          <w:i/>
          <w:iCs/>
          <w:strike/>
          <w:color w:val="000000" w:themeColor="text1"/>
          <w:sz w:val="22"/>
          <w:szCs w:val="22"/>
        </w:rPr>
        <w:t>5.</w:t>
      </w:r>
      <w:r w:rsidR="000B53BB" w:rsidRPr="00BD54D8">
        <w:rPr>
          <w:rFonts w:ascii="Times New Roman" w:eastAsia="Times New Roman" w:hAnsi="Times New Roman" w:cs="Times New Roman"/>
          <w:b/>
          <w:strike/>
          <w:color w:val="000000" w:themeColor="text1"/>
          <w:sz w:val="22"/>
          <w:szCs w:val="22"/>
        </w:rPr>
        <w:t xml:space="preserve"> </w:t>
      </w:r>
      <w:r w:rsidRPr="00BD54D8">
        <w:rPr>
          <w:rFonts w:ascii="Times New Roman" w:eastAsia="Times New Roman" w:hAnsi="Times New Roman" w:cs="Times New Roman"/>
          <w:bCs/>
          <w:strike/>
          <w:color w:val="000000" w:themeColor="text1"/>
          <w:sz w:val="22"/>
          <w:szCs w:val="22"/>
        </w:rPr>
        <w:t>Alle procedure per l'affidamento dei servizi di organizzazione, gestione e svolgimento delle prove dei concorsi pubblici di cui agli articoli 247 e 249 del decreto-legge 19 maggio 2020, n. 34, convertito, con modificazioni, dalla legge 17 luglio 2020, n. 77, si applicano le disposizioni del Libro II, Parte I, del codice</w:t>
      </w:r>
      <w:r w:rsidR="00A904BD" w:rsidRPr="00BD54D8">
        <w:rPr>
          <w:rFonts w:ascii="Times New Roman" w:eastAsia="Times New Roman" w:hAnsi="Times New Roman" w:cs="Times New Roman"/>
          <w:bCs/>
          <w:strike/>
          <w:color w:val="000000" w:themeColor="text1"/>
          <w:sz w:val="22"/>
          <w:szCs w:val="22"/>
        </w:rPr>
        <w:t xml:space="preserve"> </w:t>
      </w:r>
      <w:r w:rsidR="002F19A2" w:rsidRPr="00BD54D8">
        <w:rPr>
          <w:rFonts w:ascii="Times New Roman" w:eastAsia="Times New Roman" w:hAnsi="Times New Roman" w:cs="Times New Roman"/>
          <w:b/>
          <w:strike/>
          <w:color w:val="000000" w:themeColor="text1"/>
          <w:sz w:val="22"/>
          <w:szCs w:val="22"/>
        </w:rPr>
        <w:t>dei contratti pubblici</w:t>
      </w:r>
      <w:r w:rsidR="001046CC" w:rsidRPr="00BD54D8">
        <w:rPr>
          <w:rFonts w:ascii="Times New Roman" w:eastAsia="Times New Roman" w:hAnsi="Times New Roman" w:cs="Times New Roman"/>
          <w:b/>
          <w:strike/>
          <w:color w:val="000000" w:themeColor="text1"/>
          <w:sz w:val="22"/>
          <w:szCs w:val="22"/>
        </w:rPr>
        <w:t>,</w:t>
      </w:r>
      <w:r w:rsidR="002F19A2" w:rsidRPr="00BD54D8">
        <w:rPr>
          <w:rFonts w:ascii="Times New Roman" w:eastAsia="Times New Roman" w:hAnsi="Times New Roman" w:cs="Times New Roman"/>
          <w:b/>
          <w:strike/>
          <w:color w:val="000000" w:themeColor="text1"/>
          <w:sz w:val="22"/>
          <w:szCs w:val="22"/>
        </w:rPr>
        <w:t xml:space="preserve"> di cui al </w:t>
      </w:r>
      <w:r w:rsidR="00A904BD" w:rsidRPr="00BD54D8">
        <w:rPr>
          <w:rFonts w:ascii="Times New Roman" w:eastAsia="Times New Roman" w:hAnsi="Times New Roman" w:cs="Times New Roman"/>
          <w:b/>
          <w:strike/>
          <w:color w:val="000000" w:themeColor="text1"/>
          <w:sz w:val="22"/>
          <w:szCs w:val="22"/>
        </w:rPr>
        <w:t xml:space="preserve">decreto legislativo </w:t>
      </w:r>
      <w:r w:rsidR="00791855" w:rsidRPr="00BD54D8">
        <w:rPr>
          <w:rFonts w:ascii="Times New Roman" w:eastAsia="Times New Roman" w:hAnsi="Times New Roman" w:cs="Times New Roman"/>
          <w:b/>
          <w:strike/>
          <w:color w:val="000000" w:themeColor="text1"/>
          <w:sz w:val="22"/>
          <w:szCs w:val="22"/>
        </w:rPr>
        <w:t xml:space="preserve">di attuazione </w:t>
      </w:r>
      <w:r w:rsidR="00A904BD" w:rsidRPr="00BD54D8">
        <w:rPr>
          <w:rFonts w:ascii="Times New Roman" w:eastAsia="Times New Roman" w:hAnsi="Times New Roman" w:cs="Times New Roman"/>
          <w:b/>
          <w:strike/>
          <w:color w:val="000000" w:themeColor="text1"/>
          <w:sz w:val="22"/>
          <w:szCs w:val="22"/>
        </w:rPr>
        <w:t>della legge 21 giugno 2022, n. 78</w:t>
      </w:r>
      <w:r w:rsidR="000B21A1" w:rsidRPr="00BD54D8">
        <w:rPr>
          <w:rFonts w:ascii="Times New Roman" w:eastAsia="Times New Roman" w:hAnsi="Times New Roman" w:cs="Times New Roman"/>
          <w:b/>
          <w:strike/>
          <w:color w:val="000000" w:themeColor="text1"/>
          <w:sz w:val="22"/>
          <w:szCs w:val="22"/>
        </w:rPr>
        <w:t>.</w:t>
      </w:r>
      <w:r w:rsidR="00B02BCD" w:rsidRPr="00BD54D8">
        <w:rPr>
          <w:rFonts w:ascii="Times New Roman" w:eastAsia="Times New Roman" w:hAnsi="Times New Roman" w:cs="Times New Roman"/>
          <w:b/>
          <w:strike/>
          <w:color w:val="000000" w:themeColor="text1"/>
          <w:sz w:val="22"/>
          <w:szCs w:val="22"/>
        </w:rPr>
        <w:t>»</w:t>
      </w:r>
      <w:r w:rsidR="000B21A1" w:rsidRPr="00BD54D8">
        <w:rPr>
          <w:rFonts w:ascii="Times New Roman" w:eastAsia="Times New Roman" w:hAnsi="Times New Roman" w:cs="Times New Roman"/>
          <w:b/>
          <w:strike/>
          <w:color w:val="000000" w:themeColor="text1"/>
          <w:sz w:val="22"/>
          <w:szCs w:val="22"/>
        </w:rPr>
        <w:t>”</w:t>
      </w:r>
      <w:r w:rsidRPr="00BD54D8">
        <w:rPr>
          <w:rFonts w:ascii="Times New Roman" w:eastAsia="Times New Roman" w:hAnsi="Times New Roman" w:cs="Times New Roman"/>
          <w:b/>
          <w:strike/>
          <w:color w:val="000000" w:themeColor="text1"/>
          <w:sz w:val="22"/>
          <w:szCs w:val="22"/>
        </w:rPr>
        <w:t>.</w:t>
      </w:r>
    </w:p>
    <w:p w14:paraId="3B49936A" w14:textId="7A2B0D1A" w:rsidR="0083753D" w:rsidRPr="00BD54D8" w:rsidRDefault="0083753D" w:rsidP="0083753D">
      <w:pPr>
        <w:pStyle w:val="Corpodeltesto"/>
        <w:spacing w:after="160" w:line="259" w:lineRule="auto"/>
        <w:ind w:left="0"/>
        <w:rPr>
          <w:rFonts w:ascii="Times New Roman" w:eastAsia="Times New Roman" w:hAnsi="Times New Roman" w:cs="Times New Roman"/>
          <w:color w:val="000000" w:themeColor="text1"/>
          <w:sz w:val="22"/>
          <w:szCs w:val="22"/>
        </w:rPr>
      </w:pPr>
      <w:r w:rsidRPr="00BD54D8">
        <w:rPr>
          <w:rFonts w:ascii="Times New Roman" w:eastAsia="Times New Roman" w:hAnsi="Times New Roman" w:cs="Times New Roman"/>
          <w:b/>
          <w:bCs/>
          <w:strike/>
          <w:color w:val="000000" w:themeColor="text1"/>
          <w:sz w:val="22"/>
          <w:szCs w:val="22"/>
        </w:rPr>
        <w:t>5</w:t>
      </w:r>
      <w:r w:rsidRPr="00BD54D8">
        <w:rPr>
          <w:rFonts w:ascii="Times New Roman" w:eastAsia="Times New Roman" w:hAnsi="Times New Roman" w:cs="Times New Roman"/>
          <w:b/>
          <w:bCs/>
          <w:color w:val="000000" w:themeColor="text1"/>
          <w:sz w:val="22"/>
          <w:szCs w:val="22"/>
        </w:rPr>
        <w:t>.</w:t>
      </w:r>
      <w:r w:rsidR="009F04A1" w:rsidRPr="00BD54D8">
        <w:rPr>
          <w:rFonts w:ascii="Times New Roman" w:eastAsia="Times New Roman" w:hAnsi="Times New Roman" w:cs="Times New Roman"/>
          <w:b/>
          <w:bCs/>
          <w:color w:val="000000" w:themeColor="text1"/>
          <w:sz w:val="22"/>
          <w:szCs w:val="22"/>
        </w:rPr>
        <w:t>3</w:t>
      </w:r>
      <w:r w:rsidR="00E12BCB" w:rsidRPr="00BD54D8">
        <w:rPr>
          <w:rFonts w:ascii="Times New Roman" w:eastAsia="Times New Roman" w:hAnsi="Times New Roman" w:cs="Times New Roman"/>
          <w:b/>
          <w:bCs/>
          <w:color w:val="000000" w:themeColor="text1"/>
          <w:sz w:val="22"/>
          <w:szCs w:val="22"/>
        </w:rPr>
        <w:t>.</w:t>
      </w:r>
      <w:r w:rsidR="00E12BCB" w:rsidRPr="00BD54D8">
        <w:rPr>
          <w:rFonts w:ascii="Times New Roman" w:eastAsia="Times New Roman" w:hAnsi="Times New Roman" w:cs="Times New Roman"/>
          <w:color w:val="000000" w:themeColor="text1"/>
          <w:sz w:val="22"/>
          <w:szCs w:val="22"/>
        </w:rPr>
        <w:t xml:space="preserve"> </w:t>
      </w:r>
      <w:r w:rsidRPr="00BD54D8">
        <w:rPr>
          <w:rFonts w:ascii="Times New Roman" w:eastAsia="Times New Roman" w:hAnsi="Times New Roman" w:cs="Times New Roman"/>
          <w:color w:val="000000" w:themeColor="text1"/>
          <w:sz w:val="22"/>
          <w:szCs w:val="22"/>
        </w:rPr>
        <w:t xml:space="preserve">All’articolo 107, comma 3, lettera a), del </w:t>
      </w:r>
      <w:bookmarkStart w:id="73" w:name="_Hlk127790619"/>
      <w:r w:rsidR="00E9136F" w:rsidRPr="00BD54D8">
        <w:rPr>
          <w:rFonts w:ascii="Times New Roman" w:hAnsi="Times New Roman" w:cs="Times New Roman"/>
          <w:b/>
          <w:bCs/>
          <w:color w:val="000000" w:themeColor="text1"/>
        </w:rPr>
        <w:t>t</w:t>
      </w:r>
      <w:r w:rsidR="00E9136F" w:rsidRPr="00BD54D8">
        <w:rPr>
          <w:rFonts w:ascii="Times New Roman" w:hAnsi="Times New Roman" w:cs="Times New Roman"/>
          <w:b/>
          <w:bCs/>
          <w:color w:val="000000" w:themeColor="text1"/>
          <w:sz w:val="22"/>
          <w:szCs w:val="22"/>
        </w:rPr>
        <w:t>esto unico delle leggi sull'ordinamento degli enti locali</w:t>
      </w:r>
      <w:r w:rsidR="001006C5" w:rsidRPr="00BD54D8">
        <w:rPr>
          <w:rFonts w:ascii="Times New Roman" w:hAnsi="Times New Roman" w:cs="Times New Roman"/>
          <w:b/>
          <w:bCs/>
          <w:color w:val="000000" w:themeColor="text1"/>
        </w:rPr>
        <w:t>,</w:t>
      </w:r>
      <w:r w:rsidR="00E9136F" w:rsidRPr="00BD54D8">
        <w:rPr>
          <w:rFonts w:ascii="Times New Roman" w:hAnsi="Times New Roman" w:cs="Times New Roman"/>
          <w:b/>
          <w:bCs/>
          <w:color w:val="000000" w:themeColor="text1"/>
          <w:sz w:val="22"/>
          <w:szCs w:val="22"/>
        </w:rPr>
        <w:t xml:space="preserve"> di cui al</w:t>
      </w:r>
      <w:r w:rsidR="00E9136F" w:rsidRPr="00BD54D8">
        <w:rPr>
          <w:rFonts w:ascii="Verdana" w:hAnsi="Verdana"/>
          <w:color w:val="000000" w:themeColor="text1"/>
          <w:sz w:val="18"/>
          <w:szCs w:val="18"/>
          <w:shd w:val="clear" w:color="auto" w:fill="FFFFFF"/>
        </w:rPr>
        <w:t xml:space="preserve"> </w:t>
      </w:r>
      <w:bookmarkEnd w:id="73"/>
      <w:r w:rsidRPr="00BD54D8">
        <w:rPr>
          <w:rFonts w:ascii="Times New Roman" w:eastAsia="Times New Roman" w:hAnsi="Times New Roman" w:cs="Times New Roman"/>
          <w:color w:val="000000" w:themeColor="text1"/>
          <w:sz w:val="22"/>
          <w:szCs w:val="22"/>
        </w:rPr>
        <w:t>decreto legislativo 18 agosto 2000, n. 267, sono aggiunte</w:t>
      </w:r>
      <w:r w:rsidR="000B21A1" w:rsidRPr="00BD54D8">
        <w:rPr>
          <w:rFonts w:ascii="Times New Roman" w:eastAsia="Times New Roman" w:hAnsi="Times New Roman" w:cs="Times New Roman"/>
          <w:color w:val="000000" w:themeColor="text1"/>
          <w:sz w:val="22"/>
          <w:szCs w:val="22"/>
        </w:rPr>
        <w:t>,</w:t>
      </w:r>
      <w:r w:rsidRPr="00BD54D8">
        <w:rPr>
          <w:rFonts w:ascii="Times New Roman" w:eastAsia="Times New Roman" w:hAnsi="Times New Roman" w:cs="Times New Roman"/>
          <w:color w:val="000000" w:themeColor="text1"/>
          <w:sz w:val="22"/>
          <w:szCs w:val="22"/>
        </w:rPr>
        <w:t xml:space="preserve"> </w:t>
      </w:r>
      <w:r w:rsidR="000B21A1" w:rsidRPr="00BD54D8">
        <w:rPr>
          <w:rFonts w:ascii="Times New Roman" w:eastAsia="Times New Roman" w:hAnsi="Times New Roman" w:cs="Times New Roman"/>
          <w:color w:val="000000" w:themeColor="text1"/>
          <w:sz w:val="22"/>
          <w:szCs w:val="22"/>
        </w:rPr>
        <w:t xml:space="preserve">in fine, </w:t>
      </w:r>
      <w:r w:rsidRPr="00BD54D8">
        <w:rPr>
          <w:rFonts w:ascii="Times New Roman" w:eastAsia="Times New Roman" w:hAnsi="Times New Roman" w:cs="Times New Roman"/>
          <w:color w:val="000000" w:themeColor="text1"/>
          <w:sz w:val="22"/>
          <w:szCs w:val="22"/>
        </w:rPr>
        <w:t>le seguenti parole</w:t>
      </w:r>
      <w:r w:rsidRPr="00BD54D8">
        <w:rPr>
          <w:rFonts w:ascii="Times New Roman" w:eastAsia="Times New Roman" w:hAnsi="Times New Roman" w:cs="Times New Roman"/>
          <w:b/>
          <w:bCs/>
          <w:color w:val="000000" w:themeColor="text1"/>
          <w:sz w:val="22"/>
          <w:szCs w:val="22"/>
        </w:rPr>
        <w:t xml:space="preserve">: </w:t>
      </w:r>
      <w:r w:rsidR="005173E5" w:rsidRPr="00BD54D8">
        <w:rPr>
          <w:rFonts w:ascii="Times New Roman" w:eastAsia="Times New Roman" w:hAnsi="Times New Roman" w:cs="Times New Roman"/>
          <w:b/>
          <w:bCs/>
          <w:strike/>
          <w:color w:val="000000" w:themeColor="text1"/>
          <w:sz w:val="22"/>
          <w:szCs w:val="22"/>
        </w:rPr>
        <w:t>“</w:t>
      </w:r>
      <w:r w:rsidR="005173E5" w:rsidRPr="00BD54D8">
        <w:rPr>
          <w:rFonts w:ascii="Times New Roman" w:eastAsia="Times New Roman" w:hAnsi="Times New Roman" w:cs="Times New Roman"/>
          <w:b/>
          <w:bCs/>
          <w:color w:val="000000" w:themeColor="text1"/>
          <w:sz w:val="22"/>
          <w:szCs w:val="22"/>
        </w:rPr>
        <w:t>«</w:t>
      </w:r>
      <w:r w:rsidRPr="00BD54D8">
        <w:rPr>
          <w:rFonts w:ascii="Times New Roman" w:eastAsia="Times New Roman" w:hAnsi="Times New Roman" w:cs="Times New Roman"/>
          <w:color w:val="000000" w:themeColor="text1"/>
          <w:sz w:val="22"/>
          <w:szCs w:val="22"/>
        </w:rPr>
        <w:t>la commissione giudicatrice, nel caso di aggiudicazione dei contratti di importo inferiore alle soglie europee con il criterio dell'offerta economicamente più vantaggiosa, può essere presieduta dal responsabile unico del procedimento</w:t>
      </w:r>
      <w:r w:rsidR="00A205F0" w:rsidRPr="00BD54D8">
        <w:rPr>
          <w:rFonts w:ascii="Times New Roman" w:eastAsia="Times New Roman" w:hAnsi="Times New Roman" w:cs="Times New Roman"/>
          <w:b/>
          <w:bCs/>
          <w:color w:val="000000" w:themeColor="text1"/>
          <w:sz w:val="22"/>
          <w:szCs w:val="22"/>
        </w:rPr>
        <w:t>;</w:t>
      </w:r>
      <w:r w:rsidR="005173E5" w:rsidRPr="00BD54D8">
        <w:rPr>
          <w:rFonts w:ascii="Times New Roman" w:eastAsia="Times New Roman" w:hAnsi="Times New Roman" w:cs="Times New Roman"/>
          <w:b/>
          <w:bCs/>
          <w:color w:val="000000" w:themeColor="text1"/>
          <w:sz w:val="22"/>
          <w:szCs w:val="22"/>
        </w:rPr>
        <w:t>»</w:t>
      </w:r>
      <w:r w:rsidR="005173E5" w:rsidRPr="00BD54D8">
        <w:rPr>
          <w:rFonts w:ascii="Times New Roman" w:eastAsia="Times New Roman" w:hAnsi="Times New Roman" w:cs="Times New Roman"/>
          <w:b/>
          <w:bCs/>
          <w:strike/>
          <w:color w:val="000000" w:themeColor="text1"/>
          <w:sz w:val="22"/>
          <w:szCs w:val="22"/>
        </w:rPr>
        <w:t>”</w:t>
      </w:r>
      <w:r w:rsidRPr="00BD54D8">
        <w:rPr>
          <w:rFonts w:ascii="Times New Roman" w:eastAsia="Times New Roman" w:hAnsi="Times New Roman" w:cs="Times New Roman"/>
          <w:b/>
          <w:bCs/>
          <w:color w:val="000000" w:themeColor="text1"/>
          <w:sz w:val="22"/>
          <w:szCs w:val="22"/>
        </w:rPr>
        <w:t>.</w:t>
      </w:r>
    </w:p>
    <w:p w14:paraId="1AB78AA0" w14:textId="5799500D" w:rsidR="0083753D" w:rsidRPr="00BD54D8" w:rsidRDefault="0083753D" w:rsidP="0083753D">
      <w:pPr>
        <w:jc w:val="both"/>
        <w:rPr>
          <w:rStyle w:val="Nessuno"/>
          <w:rFonts w:ascii="Times New Roman" w:eastAsia="Times New Roman" w:hAnsi="Times New Roman" w:cs="Times New Roman"/>
          <w:color w:val="000000" w:themeColor="text1"/>
        </w:rPr>
      </w:pPr>
      <w:r w:rsidRPr="00BD54D8">
        <w:rPr>
          <w:rStyle w:val="Nessuno"/>
          <w:rFonts w:ascii="Times New Roman" w:eastAsia="Times New Roman" w:hAnsi="Times New Roman" w:cs="Times New Roman"/>
          <w:b/>
          <w:bCs/>
          <w:strike/>
          <w:color w:val="000000" w:themeColor="text1"/>
        </w:rPr>
        <w:t>6.</w:t>
      </w:r>
      <w:r w:rsidR="00D35F3B" w:rsidRPr="00BD54D8">
        <w:rPr>
          <w:rStyle w:val="Nessuno"/>
          <w:rFonts w:ascii="Times New Roman" w:eastAsia="Times New Roman" w:hAnsi="Times New Roman" w:cs="Times New Roman"/>
          <w:b/>
          <w:bCs/>
          <w:color w:val="000000" w:themeColor="text1"/>
        </w:rPr>
        <w:t xml:space="preserve"> </w:t>
      </w:r>
      <w:r w:rsidR="009F04A1" w:rsidRPr="00BD54D8">
        <w:rPr>
          <w:rStyle w:val="Nessuno"/>
          <w:rFonts w:ascii="Times New Roman" w:eastAsia="Times New Roman" w:hAnsi="Times New Roman" w:cs="Times New Roman"/>
          <w:b/>
          <w:bCs/>
          <w:color w:val="000000" w:themeColor="text1"/>
        </w:rPr>
        <w:t>4</w:t>
      </w:r>
      <w:r w:rsidR="00D35F3B" w:rsidRPr="00BD54D8">
        <w:rPr>
          <w:rStyle w:val="Nessuno"/>
          <w:rFonts w:ascii="Times New Roman" w:eastAsia="Times New Roman" w:hAnsi="Times New Roman" w:cs="Times New Roman"/>
          <w:b/>
          <w:bCs/>
          <w:color w:val="000000" w:themeColor="text1"/>
        </w:rPr>
        <w:t>.</w:t>
      </w:r>
      <w:r w:rsidR="00D35F3B" w:rsidRPr="00BD54D8">
        <w:rPr>
          <w:rStyle w:val="Nessuno"/>
          <w:rFonts w:ascii="Times New Roman" w:eastAsia="Times New Roman" w:hAnsi="Times New Roman" w:cs="Times New Roman"/>
          <w:b/>
          <w:bCs/>
          <w:strike/>
          <w:color w:val="000000" w:themeColor="text1"/>
        </w:rPr>
        <w:t xml:space="preserve"> </w:t>
      </w:r>
      <w:r w:rsidRPr="00BD54D8">
        <w:rPr>
          <w:rStyle w:val="Nessuno"/>
          <w:rFonts w:ascii="Times New Roman" w:eastAsia="Times New Roman" w:hAnsi="Times New Roman" w:cs="Times New Roman"/>
          <w:color w:val="000000" w:themeColor="text1"/>
        </w:rPr>
        <w:t>L’articolo 37 del decreto legislativo 14 marzo 2013, n. 33, è sostituito dal seguente:</w:t>
      </w:r>
    </w:p>
    <w:p w14:paraId="2F430AB7" w14:textId="323EC80F" w:rsidR="0083753D" w:rsidRPr="00BD54D8" w:rsidRDefault="005173E5" w:rsidP="0083753D">
      <w:pPr>
        <w:jc w:val="both"/>
        <w:rPr>
          <w:rStyle w:val="Nessuno"/>
          <w:rFonts w:ascii="Times New Roman" w:eastAsia="Times New Roman" w:hAnsi="Times New Roman" w:cs="Times New Roman"/>
          <w:color w:val="000000" w:themeColor="text1"/>
        </w:rPr>
      </w:pPr>
      <w:r w:rsidRPr="00BD54D8">
        <w:rPr>
          <w:rFonts w:ascii="Times New Roman" w:eastAsia="Times New Roman" w:hAnsi="Times New Roman" w:cs="Times New Roman"/>
          <w:b/>
          <w:strike/>
          <w:color w:val="000000" w:themeColor="text1"/>
        </w:rPr>
        <w:t>“</w:t>
      </w:r>
      <w:r w:rsidRPr="00BD54D8">
        <w:rPr>
          <w:rFonts w:ascii="Times New Roman" w:eastAsia="Times New Roman" w:hAnsi="Times New Roman" w:cs="Times New Roman"/>
          <w:b/>
          <w:color w:val="000000" w:themeColor="text1"/>
        </w:rPr>
        <w:t>«</w:t>
      </w:r>
      <w:r w:rsidR="0083753D" w:rsidRPr="00BD54D8">
        <w:rPr>
          <w:rStyle w:val="Nessuno"/>
          <w:rFonts w:ascii="Times New Roman" w:eastAsia="Times New Roman" w:hAnsi="Times New Roman" w:cs="Times New Roman"/>
          <w:color w:val="000000" w:themeColor="text1"/>
        </w:rPr>
        <w:t>Art</w:t>
      </w:r>
      <w:r w:rsidR="00C16E49" w:rsidRPr="00BD54D8">
        <w:rPr>
          <w:rStyle w:val="Nessuno"/>
          <w:rFonts w:ascii="Times New Roman" w:eastAsia="Times New Roman" w:hAnsi="Times New Roman" w:cs="Times New Roman"/>
          <w:color w:val="000000" w:themeColor="text1"/>
        </w:rPr>
        <w:t>.</w:t>
      </w:r>
      <w:r w:rsidR="0083753D" w:rsidRPr="00BD54D8">
        <w:rPr>
          <w:rStyle w:val="Nessuno"/>
          <w:rFonts w:ascii="Times New Roman" w:eastAsia="Times New Roman" w:hAnsi="Times New Roman" w:cs="Times New Roman"/>
          <w:b/>
          <w:bCs/>
          <w:strike/>
          <w:color w:val="000000" w:themeColor="text1"/>
        </w:rPr>
        <w:t>icolo</w:t>
      </w:r>
      <w:r w:rsidR="0083753D" w:rsidRPr="00BD54D8">
        <w:rPr>
          <w:rStyle w:val="Nessuno"/>
          <w:rFonts w:ascii="Times New Roman" w:eastAsia="Times New Roman" w:hAnsi="Times New Roman" w:cs="Times New Roman"/>
          <w:color w:val="000000" w:themeColor="text1"/>
        </w:rPr>
        <w:t xml:space="preserve"> 37 </w:t>
      </w:r>
      <w:r w:rsidR="00C16E49" w:rsidRPr="00BD54D8">
        <w:rPr>
          <w:rStyle w:val="Nessuno"/>
          <w:rFonts w:ascii="Times New Roman" w:eastAsia="Times New Roman" w:hAnsi="Times New Roman" w:cs="Times New Roman"/>
          <w:color w:val="000000" w:themeColor="text1"/>
        </w:rPr>
        <w:t>–</w:t>
      </w:r>
      <w:r w:rsidR="00C16E49" w:rsidRPr="00BD54D8">
        <w:rPr>
          <w:rStyle w:val="Nessuno"/>
          <w:rFonts w:ascii="Times New Roman" w:eastAsia="Times New Roman" w:hAnsi="Times New Roman" w:cs="Times New Roman"/>
          <w:i/>
          <w:iCs/>
          <w:color w:val="000000" w:themeColor="text1"/>
        </w:rPr>
        <w:t xml:space="preserve"> </w:t>
      </w:r>
      <w:r w:rsidR="0083753D" w:rsidRPr="00BD54D8">
        <w:rPr>
          <w:rStyle w:val="Nessuno"/>
          <w:rFonts w:ascii="Times New Roman" w:eastAsia="Times New Roman" w:hAnsi="Times New Roman" w:cs="Times New Roman"/>
          <w:i/>
          <w:iCs/>
          <w:color w:val="000000" w:themeColor="text1"/>
        </w:rPr>
        <w:t>(Obblighi di pubblicazione concernenti i contratti pubblici di lavori, servizi e forniture)</w:t>
      </w:r>
      <w:r w:rsidR="0083753D" w:rsidRPr="00BD54D8">
        <w:rPr>
          <w:rStyle w:val="Nessuno"/>
          <w:rFonts w:ascii="Times New Roman" w:eastAsia="Times New Roman" w:hAnsi="Times New Roman" w:cs="Times New Roman"/>
          <w:color w:val="000000" w:themeColor="text1"/>
        </w:rPr>
        <w:t>.</w:t>
      </w:r>
      <w:r w:rsidR="00C16E49" w:rsidRPr="00BD54D8">
        <w:rPr>
          <w:rStyle w:val="Nessuno"/>
          <w:rFonts w:ascii="Times New Roman" w:eastAsia="Times New Roman" w:hAnsi="Times New Roman" w:cs="Times New Roman"/>
          <w:color w:val="000000" w:themeColor="text1"/>
        </w:rPr>
        <w:t xml:space="preserve"> – </w:t>
      </w:r>
      <w:r w:rsidR="0083753D" w:rsidRPr="00BD54D8">
        <w:rPr>
          <w:rStyle w:val="Nessuno"/>
          <w:rFonts w:ascii="Times New Roman" w:eastAsia="Times New Roman" w:hAnsi="Times New Roman" w:cs="Times New Roman"/>
          <w:i/>
          <w:iCs/>
          <w:color w:val="000000" w:themeColor="text1"/>
        </w:rPr>
        <w:t>1.</w:t>
      </w:r>
      <w:r w:rsidR="0083753D" w:rsidRPr="00BD54D8">
        <w:rPr>
          <w:rStyle w:val="Nessuno"/>
          <w:rFonts w:ascii="Times New Roman" w:eastAsia="Times New Roman" w:hAnsi="Times New Roman" w:cs="Times New Roman"/>
          <w:color w:val="000000" w:themeColor="text1"/>
        </w:rPr>
        <w:t xml:space="preserve"> Fermo restando quanto previsto dall'articolo 9-</w:t>
      </w:r>
      <w:r w:rsidR="0083753D" w:rsidRPr="00BD54D8">
        <w:rPr>
          <w:rStyle w:val="Nessuno"/>
          <w:rFonts w:ascii="Times New Roman" w:eastAsia="Times New Roman" w:hAnsi="Times New Roman" w:cs="Times New Roman"/>
          <w:i/>
          <w:color w:val="000000" w:themeColor="text1"/>
        </w:rPr>
        <w:t>bis</w:t>
      </w:r>
      <w:r w:rsidR="0083753D" w:rsidRPr="00BD54D8">
        <w:rPr>
          <w:rStyle w:val="Nessuno"/>
          <w:rFonts w:ascii="Times New Roman" w:eastAsia="Times New Roman" w:hAnsi="Times New Roman" w:cs="Times New Roman"/>
          <w:color w:val="000000" w:themeColor="text1"/>
        </w:rPr>
        <w:t xml:space="preserve"> e fermi restando gli obblighi di pubblicità legale, le pubbliche amministrazioni e le stazioni appaltanti pubblicano i dati, gli atti e le informazioni secondo quanto previsto dall’articolo 28 del codice dei contratti pubblici</w:t>
      </w:r>
      <w:r w:rsidR="00E13FDD" w:rsidRPr="00BD54D8">
        <w:rPr>
          <w:rStyle w:val="Nessuno"/>
          <w:rFonts w:ascii="Times New Roman" w:eastAsia="Times New Roman" w:hAnsi="Times New Roman" w:cs="Times New Roman"/>
          <w:color w:val="000000" w:themeColor="text1"/>
        </w:rPr>
        <w:t>,</w:t>
      </w:r>
      <w:r w:rsidR="00A904BD" w:rsidRPr="00BD54D8">
        <w:rPr>
          <w:rStyle w:val="Nessuno"/>
          <w:rFonts w:ascii="Times New Roman" w:eastAsia="Times New Roman" w:hAnsi="Times New Roman" w:cs="Times New Roman"/>
          <w:color w:val="000000" w:themeColor="text1"/>
        </w:rPr>
        <w:t xml:space="preserve"> </w:t>
      </w:r>
      <w:r w:rsidR="00BE7C30" w:rsidRPr="00BD54D8">
        <w:rPr>
          <w:rFonts w:ascii="Times New Roman" w:eastAsia="Times New Roman" w:hAnsi="Times New Roman" w:cs="Times New Roman"/>
          <w:b/>
          <w:color w:val="000000" w:themeColor="text1"/>
        </w:rPr>
        <w:t xml:space="preserve">di cui al </w:t>
      </w:r>
      <w:r w:rsidR="00A904BD" w:rsidRPr="00BD54D8">
        <w:rPr>
          <w:rFonts w:ascii="Times New Roman" w:eastAsia="Times New Roman" w:hAnsi="Times New Roman" w:cs="Times New Roman"/>
          <w:b/>
          <w:color w:val="000000" w:themeColor="text1"/>
        </w:rPr>
        <w:t xml:space="preserve">decreto legislativo </w:t>
      </w:r>
      <w:r w:rsidR="00791855" w:rsidRPr="00BD54D8">
        <w:rPr>
          <w:rFonts w:ascii="Times New Roman" w:eastAsia="Times New Roman" w:hAnsi="Times New Roman" w:cs="Times New Roman"/>
          <w:b/>
          <w:color w:val="000000" w:themeColor="text1"/>
        </w:rPr>
        <w:t>di attuazione</w:t>
      </w:r>
      <w:r w:rsidR="00A904BD" w:rsidRPr="00BD54D8">
        <w:rPr>
          <w:rFonts w:ascii="Times New Roman" w:eastAsia="Times New Roman" w:hAnsi="Times New Roman" w:cs="Times New Roman"/>
          <w:b/>
          <w:color w:val="000000" w:themeColor="text1"/>
        </w:rPr>
        <w:t xml:space="preserve"> della legge 21 giugno 2022, n. 78</w:t>
      </w:r>
      <w:r w:rsidR="0083753D" w:rsidRPr="00BD54D8">
        <w:rPr>
          <w:rStyle w:val="Nessuno"/>
          <w:rFonts w:ascii="Times New Roman" w:eastAsia="Times New Roman" w:hAnsi="Times New Roman" w:cs="Times New Roman"/>
          <w:color w:val="000000" w:themeColor="text1"/>
        </w:rPr>
        <w:t>.</w:t>
      </w:r>
    </w:p>
    <w:p w14:paraId="11DB2F20" w14:textId="18FE0297" w:rsidR="0083753D" w:rsidRPr="00BD54D8" w:rsidRDefault="0083753D" w:rsidP="0083753D">
      <w:pPr>
        <w:jc w:val="both"/>
        <w:rPr>
          <w:rFonts w:ascii="Times New Roman" w:eastAsia="Times New Roman" w:hAnsi="Times New Roman" w:cs="Times New Roman"/>
          <w:b/>
          <w:bCs/>
          <w:color w:val="000000" w:themeColor="text1"/>
        </w:rPr>
      </w:pPr>
      <w:r w:rsidRPr="00BD54D8">
        <w:rPr>
          <w:rStyle w:val="Nessuno"/>
          <w:rFonts w:ascii="Times New Roman" w:eastAsia="Times New Roman" w:hAnsi="Times New Roman" w:cs="Times New Roman"/>
          <w:i/>
          <w:iCs/>
          <w:color w:val="000000" w:themeColor="text1"/>
        </w:rPr>
        <w:t>2.</w:t>
      </w:r>
      <w:r w:rsidRPr="00BD54D8">
        <w:rPr>
          <w:rStyle w:val="Nessuno"/>
          <w:rFonts w:ascii="Times New Roman" w:eastAsia="Times New Roman" w:hAnsi="Times New Roman" w:cs="Times New Roman"/>
          <w:color w:val="000000" w:themeColor="text1"/>
        </w:rPr>
        <w:t xml:space="preserve"> Ai sensi dell'articolo 9-</w:t>
      </w:r>
      <w:r w:rsidRPr="00BD54D8">
        <w:rPr>
          <w:rStyle w:val="Nessuno"/>
          <w:rFonts w:ascii="Times New Roman" w:eastAsia="Times New Roman" w:hAnsi="Times New Roman" w:cs="Times New Roman"/>
          <w:i/>
          <w:color w:val="000000" w:themeColor="text1"/>
        </w:rPr>
        <w:t>bis</w:t>
      </w:r>
      <w:r w:rsidRPr="00BD54D8">
        <w:rPr>
          <w:rStyle w:val="Nessuno"/>
          <w:rFonts w:ascii="Times New Roman" w:eastAsia="Times New Roman" w:hAnsi="Times New Roman" w:cs="Times New Roman"/>
          <w:color w:val="000000" w:themeColor="text1"/>
        </w:rPr>
        <w:t xml:space="preserve">, gli obblighi di pubblicazione di cui </w:t>
      </w:r>
      <w:r w:rsidR="000B21A1" w:rsidRPr="00BD54D8">
        <w:rPr>
          <w:rStyle w:val="Nessuno"/>
          <w:rFonts w:ascii="Times New Roman" w:eastAsia="Times New Roman" w:hAnsi="Times New Roman" w:cs="Times New Roman"/>
          <w:color w:val="000000" w:themeColor="text1"/>
        </w:rPr>
        <w:t>al comma 1</w:t>
      </w:r>
      <w:r w:rsidRPr="00BD54D8">
        <w:rPr>
          <w:rStyle w:val="Nessuno"/>
          <w:rFonts w:ascii="Times New Roman" w:eastAsia="Times New Roman" w:hAnsi="Times New Roman" w:cs="Times New Roman"/>
          <w:color w:val="000000" w:themeColor="text1"/>
        </w:rPr>
        <w:t xml:space="preserve"> si intendono assolti attraverso l'invio dei medesimi dati alla Banca dati nazionale dei contratti pubblici presso l’ANAC e alla banca dati delle amministrazioni pubbliche ai sensi dell'articolo 2 del decreto legislativo 29 dicembre 2011, n. 229, limitatamente alla parte lavori</w:t>
      </w:r>
      <w:r w:rsidR="00D13052" w:rsidRPr="00BD54D8">
        <w:rPr>
          <w:rStyle w:val="Nessuno"/>
          <w:rFonts w:ascii="Times New Roman" w:eastAsia="Times New Roman" w:hAnsi="Times New Roman" w:cs="Times New Roman"/>
          <w:b/>
          <w:bCs/>
          <w:color w:val="000000" w:themeColor="text1"/>
        </w:rPr>
        <w:t>.</w:t>
      </w:r>
      <w:r w:rsidR="005173E5" w:rsidRPr="00BD54D8">
        <w:rPr>
          <w:rFonts w:ascii="Times New Roman" w:eastAsia="Times New Roman" w:hAnsi="Times New Roman" w:cs="Times New Roman"/>
          <w:b/>
          <w:bCs/>
          <w:color w:val="000000" w:themeColor="text1"/>
        </w:rPr>
        <w:t>»</w:t>
      </w:r>
      <w:r w:rsidR="005173E5" w:rsidRPr="00BD54D8">
        <w:rPr>
          <w:rFonts w:ascii="Times New Roman" w:eastAsia="Times New Roman" w:hAnsi="Times New Roman" w:cs="Times New Roman"/>
          <w:b/>
          <w:bCs/>
          <w:strike/>
          <w:color w:val="000000" w:themeColor="text1"/>
        </w:rPr>
        <w:t>”</w:t>
      </w:r>
      <w:r w:rsidRPr="00BD54D8">
        <w:rPr>
          <w:rStyle w:val="Nessuno"/>
          <w:rFonts w:ascii="Times New Roman" w:eastAsia="Times New Roman" w:hAnsi="Times New Roman" w:cs="Times New Roman"/>
          <w:b/>
          <w:bCs/>
          <w:color w:val="000000" w:themeColor="text1"/>
        </w:rPr>
        <w:t>.</w:t>
      </w:r>
    </w:p>
    <w:p w14:paraId="494638D1" w14:textId="67099B5C" w:rsidR="0083753D" w:rsidRPr="00BD54D8" w:rsidRDefault="0083753D" w:rsidP="0083753D">
      <w:pPr>
        <w:jc w:val="both"/>
        <w:rPr>
          <w:rFonts w:ascii="Times New Roman" w:eastAsia="Times New Roman" w:hAnsi="Times New Roman" w:cs="Times New Roman"/>
          <w:b/>
          <w:bCs/>
          <w:color w:val="000000" w:themeColor="text1"/>
        </w:rPr>
      </w:pPr>
      <w:r w:rsidRPr="00BD54D8">
        <w:rPr>
          <w:rFonts w:ascii="Times New Roman" w:eastAsia="Times New Roman" w:hAnsi="Times New Roman" w:cs="Times New Roman"/>
          <w:b/>
          <w:strike/>
          <w:color w:val="000000" w:themeColor="text1"/>
        </w:rPr>
        <w:t>7</w:t>
      </w:r>
      <w:r w:rsidRPr="00BD54D8">
        <w:rPr>
          <w:rFonts w:ascii="Times New Roman" w:eastAsia="Times New Roman" w:hAnsi="Times New Roman" w:cs="Times New Roman"/>
          <w:b/>
          <w:color w:val="000000" w:themeColor="text1"/>
        </w:rPr>
        <w:t>.</w:t>
      </w:r>
      <w:r w:rsidR="009F04A1" w:rsidRPr="00BD54D8">
        <w:rPr>
          <w:rFonts w:ascii="Times New Roman" w:eastAsia="Times New Roman" w:hAnsi="Times New Roman" w:cs="Times New Roman"/>
          <w:b/>
          <w:color w:val="000000" w:themeColor="text1"/>
        </w:rPr>
        <w:t>5</w:t>
      </w:r>
      <w:r w:rsidR="009C0860" w:rsidRPr="00BD54D8">
        <w:rPr>
          <w:rFonts w:ascii="Times New Roman" w:eastAsia="Times New Roman" w:hAnsi="Times New Roman" w:cs="Times New Roman"/>
          <w:b/>
          <w:color w:val="000000" w:themeColor="text1"/>
        </w:rPr>
        <w:t>.</w:t>
      </w:r>
      <w:r w:rsidR="009C0860" w:rsidRPr="00BD54D8">
        <w:rPr>
          <w:rFonts w:ascii="Times New Roman" w:eastAsia="Times New Roman" w:hAnsi="Times New Roman" w:cs="Times New Roman"/>
          <w:bCs/>
          <w:color w:val="000000" w:themeColor="text1"/>
        </w:rPr>
        <w:t xml:space="preserve"> </w:t>
      </w:r>
      <w:r w:rsidRPr="00BD54D8">
        <w:rPr>
          <w:rStyle w:val="Nessuno"/>
          <w:rFonts w:ascii="Times New Roman" w:eastAsia="Times New Roman" w:hAnsi="Times New Roman" w:cs="Times New Roman"/>
          <w:bCs/>
          <w:color w:val="000000" w:themeColor="text1"/>
        </w:rPr>
        <w:t>All’articolo 38</w:t>
      </w:r>
      <w:r w:rsidR="001B1251" w:rsidRPr="00BD54D8">
        <w:rPr>
          <w:rStyle w:val="Nessuno"/>
          <w:rFonts w:ascii="Times New Roman" w:eastAsia="Times New Roman" w:hAnsi="Times New Roman" w:cs="Times New Roman"/>
          <w:b/>
          <w:color w:val="000000" w:themeColor="text1"/>
        </w:rPr>
        <w:t>, comma 2,</w:t>
      </w:r>
      <w:r w:rsidRPr="00BD54D8">
        <w:rPr>
          <w:rStyle w:val="Nessuno"/>
          <w:rFonts w:ascii="Times New Roman" w:eastAsia="Times New Roman" w:hAnsi="Times New Roman" w:cs="Times New Roman"/>
          <w:b/>
          <w:color w:val="000000" w:themeColor="text1"/>
        </w:rPr>
        <w:t xml:space="preserve"> </w:t>
      </w:r>
      <w:r w:rsidRPr="00BD54D8">
        <w:rPr>
          <w:rStyle w:val="Nessuno"/>
          <w:rFonts w:ascii="Times New Roman" w:eastAsia="Times New Roman" w:hAnsi="Times New Roman" w:cs="Times New Roman"/>
          <w:bCs/>
          <w:color w:val="000000" w:themeColor="text1"/>
        </w:rPr>
        <w:t xml:space="preserve">del decreto legislativo 14 marzo 2013, n. 33, le parole: </w:t>
      </w:r>
      <w:r w:rsidR="005173E5" w:rsidRPr="00BD54D8">
        <w:rPr>
          <w:rFonts w:ascii="Times New Roman" w:eastAsia="Times New Roman" w:hAnsi="Times New Roman" w:cs="Times New Roman"/>
          <w:b/>
          <w:strike/>
          <w:color w:val="000000" w:themeColor="text1"/>
        </w:rPr>
        <w:t>“</w:t>
      </w:r>
      <w:r w:rsidR="005173E5" w:rsidRPr="00BD54D8">
        <w:rPr>
          <w:rFonts w:ascii="Times New Roman" w:eastAsia="Times New Roman" w:hAnsi="Times New Roman" w:cs="Times New Roman"/>
          <w:b/>
          <w:color w:val="000000" w:themeColor="text1"/>
        </w:rPr>
        <w:t>«</w:t>
      </w:r>
      <w:r w:rsidRPr="00BD54D8">
        <w:rPr>
          <w:rStyle w:val="Nessuno"/>
          <w:rFonts w:ascii="Times New Roman" w:eastAsia="Times New Roman" w:hAnsi="Times New Roman" w:cs="Times New Roman"/>
          <w:bCs/>
          <w:color w:val="000000" w:themeColor="text1"/>
        </w:rPr>
        <w:t>all'articolo 21 del decreto legislativo 18 aprile 2016, n. 50</w:t>
      </w:r>
      <w:r w:rsidR="005173E5" w:rsidRPr="00BD54D8">
        <w:rPr>
          <w:rFonts w:ascii="Times New Roman" w:eastAsia="Times New Roman" w:hAnsi="Times New Roman" w:cs="Times New Roman"/>
          <w:b/>
          <w:color w:val="000000" w:themeColor="text1"/>
        </w:rPr>
        <w:t>»</w:t>
      </w:r>
      <w:r w:rsidR="005173E5" w:rsidRPr="00BD54D8">
        <w:rPr>
          <w:rFonts w:ascii="Times New Roman" w:eastAsia="Times New Roman" w:hAnsi="Times New Roman" w:cs="Times New Roman"/>
          <w:b/>
          <w:strike/>
          <w:color w:val="000000" w:themeColor="text1"/>
        </w:rPr>
        <w:t>”</w:t>
      </w:r>
      <w:r w:rsidRPr="00BD54D8">
        <w:rPr>
          <w:rStyle w:val="Nessuno"/>
          <w:rFonts w:ascii="Times New Roman" w:eastAsia="Times New Roman" w:hAnsi="Times New Roman" w:cs="Times New Roman"/>
          <w:bCs/>
          <w:color w:val="000000" w:themeColor="text1"/>
        </w:rPr>
        <w:t xml:space="preserve"> sono sostituite dalle seguenti:</w:t>
      </w:r>
      <w:r w:rsidRPr="00BD54D8">
        <w:rPr>
          <w:rStyle w:val="Nessuno"/>
          <w:rFonts w:ascii="Times New Roman" w:eastAsia="Times New Roman" w:hAnsi="Times New Roman" w:cs="Times New Roman"/>
          <w:b/>
          <w:color w:val="000000" w:themeColor="text1"/>
        </w:rPr>
        <w:t xml:space="preserve"> </w:t>
      </w:r>
      <w:r w:rsidR="005173E5" w:rsidRPr="00BD54D8">
        <w:rPr>
          <w:rFonts w:ascii="Times New Roman" w:eastAsia="Times New Roman" w:hAnsi="Times New Roman" w:cs="Times New Roman"/>
          <w:b/>
          <w:strike/>
          <w:color w:val="000000" w:themeColor="text1"/>
        </w:rPr>
        <w:t>“</w:t>
      </w:r>
      <w:r w:rsidR="005173E5" w:rsidRPr="00BD54D8">
        <w:rPr>
          <w:rFonts w:ascii="Times New Roman" w:eastAsia="Times New Roman" w:hAnsi="Times New Roman" w:cs="Times New Roman"/>
          <w:b/>
          <w:color w:val="000000" w:themeColor="text1"/>
        </w:rPr>
        <w:t>«</w:t>
      </w:r>
      <w:r w:rsidRPr="00BD54D8">
        <w:rPr>
          <w:rStyle w:val="Nessuno"/>
          <w:rFonts w:ascii="Times New Roman" w:eastAsia="Times New Roman" w:hAnsi="Times New Roman" w:cs="Times New Roman"/>
          <w:bCs/>
          <w:color w:val="000000" w:themeColor="text1"/>
        </w:rPr>
        <w:t xml:space="preserve">all'articolo 37 del </w:t>
      </w:r>
      <w:r w:rsidR="00A904BD" w:rsidRPr="00BD54D8">
        <w:rPr>
          <w:rStyle w:val="Nessuno"/>
          <w:rFonts w:ascii="Times New Roman" w:eastAsia="Times New Roman" w:hAnsi="Times New Roman" w:cs="Times New Roman"/>
          <w:b/>
          <w:bCs/>
          <w:color w:val="000000" w:themeColor="text1"/>
        </w:rPr>
        <w:t>codice dei contratti pubblici</w:t>
      </w:r>
      <w:r w:rsidR="00E13FDD" w:rsidRPr="00BD54D8">
        <w:rPr>
          <w:rStyle w:val="Nessuno"/>
          <w:rFonts w:ascii="Times New Roman" w:eastAsia="Times New Roman" w:hAnsi="Times New Roman" w:cs="Times New Roman"/>
          <w:b/>
          <w:bCs/>
          <w:color w:val="000000" w:themeColor="text1"/>
        </w:rPr>
        <w:t>,</w:t>
      </w:r>
      <w:r w:rsidR="00A904BD" w:rsidRPr="00BD54D8">
        <w:rPr>
          <w:rStyle w:val="Nessuno"/>
          <w:rFonts w:ascii="Times New Roman" w:eastAsia="Times New Roman" w:hAnsi="Times New Roman" w:cs="Times New Roman"/>
          <w:b/>
          <w:bCs/>
          <w:color w:val="000000" w:themeColor="text1"/>
        </w:rPr>
        <w:t xml:space="preserve"> </w:t>
      </w:r>
      <w:r w:rsidR="00BE7C30" w:rsidRPr="00BD54D8">
        <w:rPr>
          <w:rFonts w:ascii="Times New Roman" w:eastAsia="Times New Roman" w:hAnsi="Times New Roman" w:cs="Times New Roman"/>
          <w:b/>
          <w:bCs/>
          <w:color w:val="000000" w:themeColor="text1"/>
        </w:rPr>
        <w:t xml:space="preserve">di cui al </w:t>
      </w:r>
      <w:r w:rsidR="00A904BD" w:rsidRPr="00BD54D8">
        <w:rPr>
          <w:rFonts w:ascii="Times New Roman" w:eastAsia="Times New Roman" w:hAnsi="Times New Roman" w:cs="Times New Roman"/>
          <w:b/>
          <w:bCs/>
          <w:color w:val="000000" w:themeColor="text1"/>
        </w:rPr>
        <w:t xml:space="preserve">decreto legislativo </w:t>
      </w:r>
      <w:r w:rsidR="00791855" w:rsidRPr="00BD54D8">
        <w:rPr>
          <w:rFonts w:ascii="Times New Roman" w:eastAsia="Times New Roman" w:hAnsi="Times New Roman" w:cs="Times New Roman"/>
          <w:b/>
          <w:bCs/>
          <w:color w:val="000000" w:themeColor="text1"/>
        </w:rPr>
        <w:t>di attuazione</w:t>
      </w:r>
      <w:r w:rsidR="00A904BD" w:rsidRPr="00BD54D8">
        <w:rPr>
          <w:rFonts w:ascii="Times New Roman" w:eastAsia="Times New Roman" w:hAnsi="Times New Roman" w:cs="Times New Roman"/>
          <w:b/>
          <w:bCs/>
          <w:color w:val="000000" w:themeColor="text1"/>
        </w:rPr>
        <w:t xml:space="preserve"> della legge 21 giugno 2022, n. 78</w:t>
      </w:r>
      <w:r w:rsidR="005173E5" w:rsidRPr="00BD54D8">
        <w:rPr>
          <w:rFonts w:ascii="Times New Roman" w:eastAsia="Times New Roman" w:hAnsi="Times New Roman" w:cs="Times New Roman"/>
          <w:b/>
          <w:bCs/>
          <w:color w:val="000000" w:themeColor="text1"/>
        </w:rPr>
        <w:t>»</w:t>
      </w:r>
      <w:r w:rsidR="005173E5" w:rsidRPr="00BD54D8">
        <w:rPr>
          <w:rFonts w:ascii="Times New Roman" w:eastAsia="Times New Roman" w:hAnsi="Times New Roman" w:cs="Times New Roman"/>
          <w:b/>
          <w:bCs/>
          <w:strike/>
          <w:color w:val="000000" w:themeColor="text1"/>
        </w:rPr>
        <w:t>”</w:t>
      </w:r>
      <w:r w:rsidRPr="00BD54D8">
        <w:rPr>
          <w:rStyle w:val="Nessuno"/>
          <w:rFonts w:ascii="Times New Roman" w:eastAsia="Times New Roman" w:hAnsi="Times New Roman" w:cs="Times New Roman"/>
          <w:b/>
          <w:bCs/>
          <w:color w:val="000000" w:themeColor="text1"/>
        </w:rPr>
        <w:t>.</w:t>
      </w:r>
    </w:p>
    <w:p w14:paraId="2D57CF0A" w14:textId="2957F36B" w:rsidR="0083753D" w:rsidRPr="00BD54D8" w:rsidRDefault="009F04A1" w:rsidP="0083753D">
      <w:pPr>
        <w:jc w:val="both"/>
        <w:rPr>
          <w:rFonts w:ascii="Times New Roman" w:eastAsia="Times New Roman" w:hAnsi="Times New Roman" w:cs="Times New Roman"/>
          <w:b/>
          <w:color w:val="000000" w:themeColor="text1"/>
        </w:rPr>
      </w:pPr>
      <w:r w:rsidRPr="00BD54D8">
        <w:rPr>
          <w:rFonts w:ascii="Times New Roman" w:eastAsia="Times New Roman" w:hAnsi="Times New Roman" w:cs="Times New Roman"/>
          <w:b/>
          <w:color w:val="000000" w:themeColor="text1"/>
        </w:rPr>
        <w:t>6</w:t>
      </w:r>
      <w:r w:rsidR="00D35F3B" w:rsidRPr="00BD54D8">
        <w:rPr>
          <w:rFonts w:ascii="Times New Roman" w:eastAsia="Times New Roman" w:hAnsi="Times New Roman" w:cs="Times New Roman"/>
          <w:b/>
          <w:color w:val="000000" w:themeColor="text1"/>
        </w:rPr>
        <w:t>.</w:t>
      </w:r>
      <w:r w:rsidR="0083753D" w:rsidRPr="00BD54D8">
        <w:rPr>
          <w:rFonts w:ascii="Times New Roman" w:eastAsia="Times New Roman" w:hAnsi="Times New Roman" w:cs="Times New Roman"/>
          <w:bCs/>
          <w:color w:val="000000" w:themeColor="text1"/>
        </w:rPr>
        <w:t xml:space="preserve"> All’articolo 95, comma 5, del </w:t>
      </w:r>
      <w:r w:rsidR="00323744" w:rsidRPr="00BD54D8">
        <w:rPr>
          <w:rFonts w:ascii="Times New Roman" w:eastAsia="Calibri" w:hAnsi="Times New Roman" w:cs="Times New Roman"/>
          <w:b/>
          <w:bCs/>
          <w:color w:val="000000" w:themeColor="text1"/>
          <w:lang w:eastAsia="zh-CN"/>
        </w:rPr>
        <w:t>codice della crisi di impresa e dell'insolvenza</w:t>
      </w:r>
      <w:r w:rsidR="00D23640" w:rsidRPr="00BD54D8">
        <w:rPr>
          <w:rFonts w:ascii="Times New Roman" w:hAnsi="Times New Roman" w:cs="Times New Roman"/>
          <w:b/>
          <w:bCs/>
          <w:color w:val="000000" w:themeColor="text1"/>
        </w:rPr>
        <w:t>,</w:t>
      </w:r>
      <w:r w:rsidR="00323744" w:rsidRPr="00BD54D8">
        <w:rPr>
          <w:rFonts w:ascii="Times New Roman" w:eastAsia="Calibri" w:hAnsi="Times New Roman" w:cs="Times New Roman"/>
          <w:b/>
          <w:bCs/>
          <w:color w:val="000000" w:themeColor="text1"/>
          <w:lang w:eastAsia="zh-CN"/>
        </w:rPr>
        <w:t xml:space="preserve"> di cui</w:t>
      </w:r>
      <w:r w:rsidR="00321BB8" w:rsidRPr="00BD54D8">
        <w:rPr>
          <w:rFonts w:ascii="Times New Roman" w:eastAsia="Calibri" w:hAnsi="Times New Roman" w:cs="Times New Roman"/>
          <w:b/>
          <w:bCs/>
          <w:color w:val="000000" w:themeColor="text1"/>
          <w:lang w:eastAsia="zh-CN"/>
        </w:rPr>
        <w:t xml:space="preserve"> al</w:t>
      </w:r>
      <w:r w:rsidR="00323744" w:rsidRPr="00BD54D8">
        <w:rPr>
          <w:rFonts w:ascii="Times New Roman" w:eastAsia="Calibri" w:hAnsi="Times New Roman" w:cs="Times New Roman"/>
          <w:color w:val="000000" w:themeColor="text1"/>
          <w:lang w:eastAsia="zh-CN"/>
        </w:rPr>
        <w:t xml:space="preserve"> </w:t>
      </w:r>
      <w:r w:rsidR="0083753D" w:rsidRPr="00BD54D8">
        <w:rPr>
          <w:rFonts w:ascii="Times New Roman" w:eastAsia="Times New Roman" w:hAnsi="Times New Roman" w:cs="Times New Roman"/>
          <w:bCs/>
          <w:color w:val="000000" w:themeColor="text1"/>
        </w:rPr>
        <w:t xml:space="preserve">decreto legislativo 12 gennaio 2019, n. 14, </w:t>
      </w:r>
      <w:r w:rsidR="0083753D" w:rsidRPr="00BD54D8">
        <w:rPr>
          <w:rFonts w:ascii="Times New Roman" w:eastAsia="Times New Roman" w:hAnsi="Times New Roman" w:cs="Times New Roman"/>
          <w:b/>
          <w:strike/>
          <w:color w:val="000000" w:themeColor="text1"/>
        </w:rPr>
        <w:t>sono soppresse</w:t>
      </w:r>
      <w:r w:rsidR="0083753D" w:rsidRPr="00BD54D8">
        <w:rPr>
          <w:rFonts w:ascii="Times New Roman" w:eastAsia="Times New Roman" w:hAnsi="Times New Roman" w:cs="Times New Roman"/>
          <w:bCs/>
          <w:color w:val="000000" w:themeColor="text1"/>
        </w:rPr>
        <w:t xml:space="preserve"> le parole</w:t>
      </w:r>
      <w:r w:rsidR="00191B96" w:rsidRPr="00BD54D8">
        <w:rPr>
          <w:rFonts w:ascii="Times New Roman" w:eastAsia="Times New Roman" w:hAnsi="Times New Roman" w:cs="Times New Roman"/>
          <w:b/>
          <w:color w:val="000000" w:themeColor="text1"/>
        </w:rPr>
        <w:t>:</w:t>
      </w:r>
      <w:r w:rsidR="00191B96" w:rsidRPr="00BD54D8">
        <w:rPr>
          <w:rFonts w:ascii="Times New Roman" w:eastAsia="Times New Roman" w:hAnsi="Times New Roman" w:cs="Times New Roman"/>
          <w:bCs/>
          <w:color w:val="000000" w:themeColor="text1"/>
        </w:rPr>
        <w:t xml:space="preserve"> «purché</w:t>
      </w:r>
      <w:r w:rsidR="0083753D" w:rsidRPr="00BD54D8">
        <w:rPr>
          <w:rFonts w:ascii="Times New Roman" w:eastAsia="Times New Roman" w:hAnsi="Times New Roman" w:cs="Times New Roman"/>
          <w:bCs/>
          <w:color w:val="000000" w:themeColor="text1"/>
        </w:rPr>
        <w:t xml:space="preserve"> non rivesta la qualità di mandataria e</w:t>
      </w:r>
      <w:r w:rsidR="00D13052" w:rsidRPr="00BD54D8">
        <w:rPr>
          <w:rFonts w:ascii="Times New Roman" w:eastAsia="Times New Roman" w:hAnsi="Times New Roman" w:cs="Times New Roman"/>
          <w:bCs/>
          <w:color w:val="000000" w:themeColor="text1"/>
        </w:rPr>
        <w:t xml:space="preserve">» </w:t>
      </w:r>
      <w:r w:rsidR="00D13052" w:rsidRPr="00BD54D8">
        <w:rPr>
          <w:rFonts w:ascii="Times New Roman" w:eastAsia="Times New Roman" w:hAnsi="Times New Roman" w:cs="Times New Roman"/>
          <w:b/>
          <w:color w:val="000000" w:themeColor="text1"/>
        </w:rPr>
        <w:t>sono soppresse</w:t>
      </w:r>
      <w:r w:rsidR="0083753D" w:rsidRPr="00BD54D8">
        <w:rPr>
          <w:rFonts w:ascii="Times New Roman" w:eastAsia="Times New Roman" w:hAnsi="Times New Roman" w:cs="Times New Roman"/>
          <w:b/>
          <w:color w:val="000000" w:themeColor="text1"/>
        </w:rPr>
        <w:t>.</w:t>
      </w:r>
    </w:p>
    <w:p w14:paraId="6458EE74" w14:textId="26E5A3D0" w:rsidR="007945E5" w:rsidRPr="00BD54D8" w:rsidRDefault="009F04A1" w:rsidP="0083753D">
      <w:pPr>
        <w:jc w:val="both"/>
        <w:rPr>
          <w:rFonts w:ascii="Times New Roman" w:eastAsia="Times New Roman" w:hAnsi="Times New Roman" w:cs="Times New Roman"/>
          <w:b/>
          <w:color w:val="000000" w:themeColor="text1"/>
        </w:rPr>
      </w:pPr>
      <w:r w:rsidRPr="00BD54D8">
        <w:rPr>
          <w:rFonts w:ascii="Times New Roman" w:eastAsia="Times New Roman" w:hAnsi="Times New Roman" w:cs="Times New Roman"/>
          <w:b/>
          <w:color w:val="000000" w:themeColor="text1"/>
        </w:rPr>
        <w:t>7</w:t>
      </w:r>
      <w:r w:rsidR="007945E5" w:rsidRPr="00BD54D8">
        <w:rPr>
          <w:rFonts w:ascii="Times New Roman" w:eastAsia="Times New Roman" w:hAnsi="Times New Roman" w:cs="Times New Roman"/>
          <w:b/>
          <w:color w:val="000000" w:themeColor="text1"/>
        </w:rPr>
        <w:t>. Gli organi costituzionali adeguano i propri ordinamenti ai principi e criteri di cui al presente codice nell’ambito della propria autonomia organizzativa e delle prerogative ad essi costituzionalmente riconosciute.</w:t>
      </w:r>
    </w:p>
    <w:p w14:paraId="514E0163" w14:textId="32B2D625" w:rsidR="00813DAB" w:rsidRPr="00BD54D8" w:rsidRDefault="009F04A1" w:rsidP="00813DAB">
      <w:pPr>
        <w:jc w:val="both"/>
        <w:rPr>
          <w:rStyle w:val="Rimandonotaapidipagina"/>
          <w:rFonts w:ascii="Times New Roman" w:eastAsia="Times New Roman" w:hAnsi="Times New Roman" w:cs="Times New Roman"/>
          <w:b/>
          <w:color w:val="000000" w:themeColor="text1"/>
        </w:rPr>
      </w:pPr>
      <w:r w:rsidRPr="00BD54D8">
        <w:rPr>
          <w:rFonts w:ascii="Times New Roman" w:eastAsia="Times New Roman" w:hAnsi="Times New Roman" w:cs="Times New Roman"/>
          <w:b/>
          <w:color w:val="000000" w:themeColor="text1"/>
        </w:rPr>
        <w:t>8</w:t>
      </w:r>
      <w:r w:rsidR="00194FA9" w:rsidRPr="00BD54D8">
        <w:rPr>
          <w:rFonts w:ascii="Times New Roman" w:eastAsia="Times New Roman" w:hAnsi="Times New Roman" w:cs="Times New Roman"/>
          <w:b/>
          <w:color w:val="000000" w:themeColor="text1"/>
        </w:rPr>
        <w:t xml:space="preserve">. </w:t>
      </w:r>
      <w:r w:rsidR="00D76159" w:rsidRPr="00BD54D8">
        <w:rPr>
          <w:rFonts w:ascii="Times New Roman" w:eastAsia="Times New Roman" w:hAnsi="Times New Roman" w:cs="Times New Roman"/>
          <w:b/>
          <w:bCs/>
        </w:rPr>
        <w:t>Le Regioni a Statuto speciale e le province autonome di Trento e di Bolzano adeguano la propria legislazione secondo le disposizioni contenute nei rispettivi statuti e nelle relative norme di attuazione.</w:t>
      </w:r>
    </w:p>
    <w:p w14:paraId="230165FA" w14:textId="77777777" w:rsidR="0083753D" w:rsidRPr="00BD54D8" w:rsidRDefault="0083753D" w:rsidP="0083753D">
      <w:pPr>
        <w:jc w:val="both"/>
        <w:rPr>
          <w:rFonts w:ascii="Times New Roman" w:eastAsia="Calibri" w:hAnsi="Times New Roman" w:cs="Times New Roman"/>
          <w:i/>
          <w:color w:val="000000" w:themeColor="text1"/>
        </w:rPr>
      </w:pPr>
    </w:p>
    <w:p w14:paraId="6FEEAC5C" w14:textId="4827EF59" w:rsidR="0083753D" w:rsidRPr="00BD54D8" w:rsidRDefault="0083753D" w:rsidP="0083753D">
      <w:pPr>
        <w:jc w:val="both"/>
        <w:rPr>
          <w:rFonts w:ascii="Times New Roman" w:eastAsia="Times New Roman" w:hAnsi="Times New Roman" w:cs="Times New Roman"/>
          <w:b/>
          <w:bCs/>
          <w:i/>
          <w:iCs/>
          <w:color w:val="000000" w:themeColor="text1"/>
        </w:rPr>
      </w:pPr>
      <w:r w:rsidRPr="00BD54D8">
        <w:rPr>
          <w:rFonts w:ascii="Times New Roman" w:eastAsia="Times New Roman" w:hAnsi="Times New Roman" w:cs="Times New Roman"/>
          <w:b/>
          <w:bCs/>
          <w:color w:val="000000" w:themeColor="text1"/>
        </w:rPr>
        <w:t>Articolo 22</w:t>
      </w:r>
      <w:r w:rsidR="00E4542D" w:rsidRPr="00BD54D8">
        <w:rPr>
          <w:rFonts w:ascii="Times New Roman" w:eastAsia="Times New Roman" w:hAnsi="Times New Roman" w:cs="Times New Roman"/>
          <w:b/>
          <w:bCs/>
          <w:color w:val="000000" w:themeColor="text1"/>
        </w:rPr>
        <w:t>5</w:t>
      </w:r>
      <w:r w:rsidRPr="00BD54D8">
        <w:rPr>
          <w:rFonts w:ascii="Times New Roman" w:eastAsia="Times New Roman" w:hAnsi="Times New Roman" w:cs="Times New Roman"/>
          <w:b/>
          <w:bCs/>
          <w:color w:val="000000" w:themeColor="text1"/>
        </w:rPr>
        <w:t>.</w:t>
      </w:r>
    </w:p>
    <w:p w14:paraId="460E79A0" w14:textId="77777777" w:rsidR="00037708" w:rsidRPr="00BD54D8" w:rsidRDefault="0083753D" w:rsidP="00037708">
      <w:pPr>
        <w:jc w:val="both"/>
        <w:rPr>
          <w:rStyle w:val="Hyperlink0"/>
          <w:rFonts w:ascii="Times New Roman" w:hAnsi="Times New Roman" w:cs="Times New Roman"/>
          <w:i/>
          <w:color w:val="000000" w:themeColor="text1"/>
        </w:rPr>
      </w:pPr>
      <w:r w:rsidRPr="00BD54D8">
        <w:rPr>
          <w:rStyle w:val="Hyperlink0"/>
          <w:rFonts w:ascii="Times New Roman" w:hAnsi="Times New Roman" w:cs="Times New Roman"/>
          <w:i/>
          <w:color w:val="000000" w:themeColor="text1"/>
        </w:rPr>
        <w:t>Disposizioni transitorie e di coordinamento.</w:t>
      </w:r>
    </w:p>
    <w:p w14:paraId="7FBE81A1" w14:textId="2FFF3768" w:rsidR="005F3BAB" w:rsidRPr="00BD54D8" w:rsidRDefault="005F3BAB" w:rsidP="005F3BAB">
      <w:pPr>
        <w:spacing w:line="252" w:lineRule="auto"/>
        <w:jc w:val="both"/>
        <w:rPr>
          <w:rFonts w:ascii="Times New Roman" w:eastAsia="Calibri" w:hAnsi="Times New Roman" w:cs="Times New Roman"/>
          <w:b/>
          <w:bCs/>
          <w:color w:val="000000" w:themeColor="text1"/>
          <w:lang w:eastAsia="it-IT"/>
        </w:rPr>
      </w:pPr>
      <w:r w:rsidRPr="00BD54D8">
        <w:rPr>
          <w:rFonts w:ascii="Times New Roman" w:eastAsia="Calibri" w:hAnsi="Times New Roman" w:cs="Times New Roman"/>
          <w:color w:val="000000" w:themeColor="text1"/>
          <w:lang w:eastAsia="it-IT"/>
        </w:rPr>
        <w:t xml:space="preserve">1.  </w:t>
      </w:r>
      <w:r w:rsidRPr="00BD54D8">
        <w:rPr>
          <w:rFonts w:ascii="Times New Roman" w:eastAsia="Calibri" w:hAnsi="Times New Roman" w:cs="Times New Roman"/>
          <w:b/>
          <w:bCs/>
          <w:color w:val="000000" w:themeColor="text1"/>
          <w:lang w:eastAsia="it-IT"/>
        </w:rPr>
        <w:t>Fino alla data del 31 dicembre 2023,</w:t>
      </w:r>
      <w:r w:rsidRPr="00BD54D8">
        <w:rPr>
          <w:rFonts w:ascii="Times New Roman" w:eastAsia="Calibri" w:hAnsi="Times New Roman" w:cs="Times New Roman"/>
          <w:color w:val="000000" w:themeColor="text1"/>
          <w:lang w:eastAsia="it-IT"/>
        </w:rPr>
        <w:t xml:space="preserve"> gli avvisi e i bandi sono pubblicati, ai fini della decorrenza degli effetti di legge, nella Gazzetta Ufficiale della Repubblica italiana, serie speciale relativa ai contratti pubblici, entro il sesto giorno feriale successivo a quello del ricevimento della documentazione da parte dell'Ufficio inserzioni dell'Istituto poligrafico e zecca dello Stato. </w:t>
      </w:r>
      <w:r w:rsidRPr="00BD54D8">
        <w:rPr>
          <w:rFonts w:ascii="Times New Roman" w:eastAsia="Calibri" w:hAnsi="Times New Roman" w:cs="Times New Roman"/>
          <w:b/>
          <w:bCs/>
          <w:color w:val="000000" w:themeColor="text1"/>
          <w:lang w:eastAsia="it-IT"/>
        </w:rPr>
        <w:t xml:space="preserve">Fino al 31 dicembre 2023 trovano applicazione le disposizioni di cui agli articoli 70, 72, 73, 127, comma 2, 129, comma 4 del </w:t>
      </w:r>
      <w:r w:rsidR="009F04A1" w:rsidRPr="00BD54D8">
        <w:rPr>
          <w:rFonts w:ascii="Times New Roman" w:eastAsia="Calibri" w:hAnsi="Times New Roman" w:cs="Times New Roman"/>
          <w:b/>
          <w:bCs/>
          <w:lang w:eastAsia="it-IT"/>
        </w:rPr>
        <w:t xml:space="preserve">codice dei contratti pubblici, di cui al </w:t>
      </w:r>
      <w:r w:rsidRPr="00BD54D8">
        <w:rPr>
          <w:rFonts w:ascii="Times New Roman" w:eastAsia="Calibri" w:hAnsi="Times New Roman" w:cs="Times New Roman"/>
          <w:b/>
          <w:bCs/>
          <w:color w:val="000000" w:themeColor="text1"/>
          <w:lang w:eastAsia="it-IT"/>
        </w:rPr>
        <w:t xml:space="preserve">decreto legislativo 18 aprile 2016, n. 50 e del decreto del Ministero delle infrastrutture e dei trasporti adottato in attuazione dell’articolo 73, comma 4 del </w:t>
      </w:r>
      <w:r w:rsidR="004D0F46" w:rsidRPr="00BD54D8">
        <w:rPr>
          <w:rFonts w:ascii="Times New Roman" w:eastAsia="Calibri" w:hAnsi="Times New Roman" w:cs="Times New Roman"/>
          <w:b/>
          <w:bCs/>
          <w:color w:val="000000" w:themeColor="text1"/>
          <w:lang w:eastAsia="it-IT"/>
        </w:rPr>
        <w:t xml:space="preserve">medesimo codice di cui al </w:t>
      </w:r>
      <w:r w:rsidRPr="00BD54D8">
        <w:rPr>
          <w:rFonts w:ascii="Times New Roman" w:eastAsia="Calibri" w:hAnsi="Times New Roman" w:cs="Times New Roman"/>
          <w:b/>
          <w:bCs/>
          <w:color w:val="000000" w:themeColor="text1"/>
          <w:lang w:eastAsia="it-IT"/>
        </w:rPr>
        <w:t>decreto legislativo 18 aprile 2016, n. 50</w:t>
      </w:r>
      <w:r w:rsidR="004D0F46" w:rsidRPr="00BD54D8">
        <w:rPr>
          <w:rFonts w:ascii="Times New Roman" w:eastAsia="Calibri" w:hAnsi="Times New Roman" w:cs="Times New Roman"/>
          <w:b/>
          <w:bCs/>
          <w:color w:val="000000" w:themeColor="text1"/>
          <w:lang w:eastAsia="it-IT"/>
        </w:rPr>
        <w:t xml:space="preserve"> del 2016</w:t>
      </w:r>
      <w:r w:rsidRPr="00BD54D8">
        <w:rPr>
          <w:rFonts w:ascii="Times New Roman" w:eastAsia="Calibri" w:hAnsi="Times New Roman" w:cs="Times New Roman"/>
          <w:b/>
          <w:bCs/>
          <w:color w:val="000000" w:themeColor="text1"/>
          <w:lang w:eastAsia="it-IT"/>
        </w:rPr>
        <w:t>.</w:t>
      </w:r>
      <w:r w:rsidRPr="00BD54D8">
        <w:rPr>
          <w:rFonts w:ascii="Times New Roman" w:eastAsia="Calibri" w:hAnsi="Times New Roman" w:cs="Times New Roman"/>
          <w:color w:val="000000" w:themeColor="text1"/>
          <w:lang w:eastAsia="it-IT"/>
        </w:rPr>
        <w:t xml:space="preserve"> Le spese per la pubblicazione obbligatoria degli avvisi e dei bandi di gara sono rimborsate alla stazione appaltante dall'aggiudicatario entro il termine di </w:t>
      </w:r>
      <w:r w:rsidRPr="00BD54D8">
        <w:rPr>
          <w:rFonts w:ascii="Times New Roman" w:eastAsia="Calibri" w:hAnsi="Times New Roman" w:cs="Times New Roman"/>
          <w:strike/>
          <w:color w:val="000000" w:themeColor="text1"/>
          <w:lang w:eastAsia="it-IT"/>
        </w:rPr>
        <w:t>60</w:t>
      </w:r>
      <w:r w:rsidRPr="00BD54D8">
        <w:rPr>
          <w:rFonts w:ascii="Times New Roman" w:eastAsia="Calibri" w:hAnsi="Times New Roman" w:cs="Times New Roman"/>
          <w:color w:val="000000" w:themeColor="text1"/>
          <w:lang w:eastAsia="it-IT"/>
        </w:rPr>
        <w:t xml:space="preserve"> </w:t>
      </w:r>
      <w:r w:rsidRPr="00BD54D8">
        <w:rPr>
          <w:rFonts w:ascii="Times New Roman" w:eastAsia="Calibri" w:hAnsi="Times New Roman" w:cs="Times New Roman"/>
          <w:b/>
          <w:bCs/>
          <w:color w:val="000000" w:themeColor="text1"/>
          <w:lang w:eastAsia="it-IT"/>
        </w:rPr>
        <w:t xml:space="preserve">sessanta </w:t>
      </w:r>
      <w:r w:rsidRPr="00BD54D8">
        <w:rPr>
          <w:rFonts w:ascii="Times New Roman" w:eastAsia="Calibri" w:hAnsi="Times New Roman" w:cs="Times New Roman"/>
          <w:color w:val="000000" w:themeColor="text1"/>
          <w:lang w:eastAsia="it-IT"/>
        </w:rPr>
        <w:t>giorni dall'aggiudicazione. La pubblicazione di informazioni ulteriori, complementari o aggiuntive avviene esclusivamente in via telematica e non può comportare oneri finanziari a carico della stazione appaltante</w:t>
      </w:r>
      <w:r w:rsidRPr="00BD54D8">
        <w:rPr>
          <w:rFonts w:ascii="Times New Roman" w:eastAsia="Calibri" w:hAnsi="Times New Roman" w:cs="Times New Roman"/>
          <w:b/>
          <w:bCs/>
          <w:color w:val="000000" w:themeColor="text1"/>
          <w:lang w:eastAsia="it-IT"/>
        </w:rPr>
        <w:t xml:space="preserve">. Fino al 31 dicembre 2023 continuano le pubblicazioni sulla piattaforma del Servizio contratti pubblici del Ministero delle infrastrutture e dei trasporti </w:t>
      </w:r>
      <w:r w:rsidRPr="00BD54D8">
        <w:rPr>
          <w:rFonts w:ascii="Times New Roman" w:eastAsia="Calibri" w:hAnsi="Times New Roman" w:cs="Times New Roman"/>
          <w:b/>
          <w:bCs/>
          <w:strike/>
          <w:color w:val="000000" w:themeColor="text1"/>
          <w:lang w:eastAsia="it-IT"/>
        </w:rPr>
        <w:t xml:space="preserve">realizzata in collaborazione con le </w:t>
      </w:r>
      <w:r w:rsidR="004D0F46" w:rsidRPr="00BD54D8">
        <w:rPr>
          <w:rFonts w:ascii="Times New Roman" w:eastAsia="Calibri" w:hAnsi="Times New Roman" w:cs="Times New Roman"/>
          <w:b/>
          <w:bCs/>
          <w:strike/>
          <w:color w:val="000000" w:themeColor="text1"/>
          <w:lang w:eastAsia="it-IT"/>
        </w:rPr>
        <w:t>r</w:t>
      </w:r>
      <w:r w:rsidRPr="00BD54D8">
        <w:rPr>
          <w:rFonts w:ascii="Times New Roman" w:eastAsia="Calibri" w:hAnsi="Times New Roman" w:cs="Times New Roman"/>
          <w:b/>
          <w:bCs/>
          <w:strike/>
          <w:color w:val="000000" w:themeColor="text1"/>
          <w:lang w:eastAsia="it-IT"/>
        </w:rPr>
        <w:t xml:space="preserve">egioni e </w:t>
      </w:r>
      <w:r w:rsidR="004D0F46" w:rsidRPr="00BD54D8">
        <w:rPr>
          <w:rFonts w:ascii="Times New Roman" w:eastAsia="Calibri" w:hAnsi="Times New Roman" w:cs="Times New Roman"/>
          <w:b/>
          <w:bCs/>
          <w:strike/>
          <w:color w:val="000000" w:themeColor="text1"/>
          <w:lang w:eastAsia="it-IT"/>
        </w:rPr>
        <w:t>p</w:t>
      </w:r>
      <w:r w:rsidRPr="00BD54D8">
        <w:rPr>
          <w:rFonts w:ascii="Times New Roman" w:eastAsia="Calibri" w:hAnsi="Times New Roman" w:cs="Times New Roman"/>
          <w:b/>
          <w:bCs/>
          <w:strike/>
          <w:color w:val="000000" w:themeColor="text1"/>
          <w:lang w:eastAsia="it-IT"/>
        </w:rPr>
        <w:t>rovince autonome</w:t>
      </w:r>
      <w:r w:rsidRPr="00BD54D8">
        <w:rPr>
          <w:rFonts w:ascii="Times New Roman" w:eastAsia="Calibri" w:hAnsi="Times New Roman" w:cs="Times New Roman"/>
          <w:b/>
          <w:bCs/>
          <w:color w:val="000000" w:themeColor="text1"/>
          <w:lang w:eastAsia="it-IT"/>
        </w:rPr>
        <w:t xml:space="preserve"> di cui all’Allegato B </w:t>
      </w:r>
      <w:r w:rsidR="004D0F46" w:rsidRPr="00BD54D8">
        <w:rPr>
          <w:rFonts w:ascii="Times New Roman" w:eastAsia="Calibri" w:hAnsi="Times New Roman" w:cs="Times New Roman"/>
          <w:b/>
          <w:bCs/>
          <w:strike/>
          <w:color w:val="000000" w:themeColor="text1"/>
          <w:lang w:eastAsia="it-IT"/>
        </w:rPr>
        <w:t>de</w:t>
      </w:r>
      <w:r w:rsidRPr="00BD54D8">
        <w:rPr>
          <w:rFonts w:ascii="Times New Roman" w:eastAsia="Calibri" w:hAnsi="Times New Roman" w:cs="Times New Roman"/>
          <w:b/>
          <w:bCs/>
          <w:strike/>
          <w:color w:val="000000" w:themeColor="text1"/>
          <w:lang w:eastAsia="it-IT"/>
        </w:rPr>
        <w:t>l</w:t>
      </w:r>
      <w:r w:rsidRPr="00BD54D8">
        <w:rPr>
          <w:rFonts w:ascii="Times New Roman" w:eastAsia="Calibri" w:hAnsi="Times New Roman" w:cs="Times New Roman"/>
          <w:b/>
          <w:bCs/>
          <w:color w:val="000000" w:themeColor="text1"/>
          <w:lang w:eastAsia="it-IT"/>
        </w:rPr>
        <w:t xml:space="preserve"> </w:t>
      </w:r>
      <w:r w:rsidR="004D0F46" w:rsidRPr="00BD54D8">
        <w:rPr>
          <w:rFonts w:ascii="Times New Roman" w:eastAsia="Calibri" w:hAnsi="Times New Roman" w:cs="Times New Roman"/>
          <w:b/>
          <w:bCs/>
          <w:color w:val="000000" w:themeColor="text1"/>
          <w:lang w:eastAsia="it-IT"/>
        </w:rPr>
        <w:t xml:space="preserve">al </w:t>
      </w:r>
      <w:r w:rsidRPr="00BD54D8">
        <w:rPr>
          <w:rFonts w:ascii="Times New Roman" w:eastAsia="Calibri" w:hAnsi="Times New Roman" w:cs="Times New Roman"/>
          <w:b/>
          <w:bCs/>
          <w:color w:val="000000" w:themeColor="text1"/>
          <w:lang w:eastAsia="it-IT"/>
        </w:rPr>
        <w:t xml:space="preserve">decreto legislativo 14 marzo 2013, n. 33. </w:t>
      </w:r>
      <w:r w:rsidRPr="00BD54D8">
        <w:rPr>
          <w:rFonts w:ascii="Times New Roman" w:eastAsia="Calibri" w:hAnsi="Times New Roman" w:cs="Times New Roman"/>
          <w:b/>
          <w:bCs/>
          <w:strike/>
          <w:color w:val="000000" w:themeColor="text1"/>
          <w:lang w:eastAsia="it-IT"/>
        </w:rPr>
        <w:t xml:space="preserve">ai sensi degli articoli 66, 122 e 124 del decreto legislativo 12 aprile 2006 n. 163. </w:t>
      </w:r>
      <w:r w:rsidRPr="00BD54D8">
        <w:rPr>
          <w:rFonts w:ascii="Times New Roman" w:eastAsia="Calibri" w:hAnsi="Times New Roman" w:cs="Times New Roman"/>
          <w:b/>
          <w:bCs/>
          <w:color w:val="000000" w:themeColor="text1"/>
          <w:lang w:eastAsia="it-IT"/>
        </w:rPr>
        <w:t xml:space="preserve">Dal 1° gennaio 2024, acquistano efficacia gli </w:t>
      </w:r>
      <w:r w:rsidR="00880733" w:rsidRPr="00BD54D8">
        <w:rPr>
          <w:rFonts w:ascii="Times New Roman" w:eastAsia="Calibri" w:hAnsi="Times New Roman" w:cs="Times New Roman"/>
          <w:b/>
          <w:bCs/>
          <w:color w:val="000000" w:themeColor="text1"/>
          <w:lang w:eastAsia="it-IT"/>
        </w:rPr>
        <w:t>articoli 27</w:t>
      </w:r>
      <w:r w:rsidRPr="00BD54D8">
        <w:rPr>
          <w:rFonts w:ascii="Times New Roman" w:eastAsia="Calibri" w:hAnsi="Times New Roman" w:cs="Times New Roman"/>
          <w:b/>
          <w:bCs/>
          <w:color w:val="000000" w:themeColor="text1"/>
          <w:lang w:eastAsia="it-IT"/>
        </w:rPr>
        <w:t>, 81,83, 84 e 85.</w:t>
      </w:r>
    </w:p>
    <w:p w14:paraId="4A8007A8" w14:textId="77777777" w:rsidR="005F3BAB" w:rsidRPr="00BD54D8" w:rsidRDefault="005F3BAB" w:rsidP="005F3BAB">
      <w:pPr>
        <w:spacing w:line="252" w:lineRule="auto"/>
        <w:jc w:val="both"/>
        <w:rPr>
          <w:rFonts w:ascii="Times New Roman" w:eastAsia="Calibri" w:hAnsi="Times New Roman" w:cs="Times New Roman"/>
          <w:b/>
          <w:bCs/>
          <w:strike/>
          <w:color w:val="000000" w:themeColor="text1"/>
          <w:lang w:eastAsia="it-IT"/>
        </w:rPr>
      </w:pPr>
      <w:r w:rsidRPr="00BD54D8">
        <w:rPr>
          <w:rFonts w:ascii="Times New Roman" w:eastAsia="Calibri" w:hAnsi="Times New Roman" w:cs="Times New Roman"/>
          <w:b/>
          <w:bCs/>
          <w:strike/>
          <w:color w:val="000000" w:themeColor="text1"/>
          <w:lang w:eastAsia="it-IT"/>
        </w:rPr>
        <w:t>2. Fatto salvo quanto disposto dall’articolo 63, a decorrere dal 1° gennaio 2024 l’ANAC non rilascia il codice identificativo di gara (CIG) ai soggetti che, sebbene vi siano tenuti, non si sono adeguati a quanto previsto dagli articoli 19, 20, 21, 22, 23, 25, 27, 28, 29, 30, 35 e 36.</w:t>
      </w:r>
    </w:p>
    <w:p w14:paraId="2CB28FC6" w14:textId="59C2DB34" w:rsidR="005F3BAB" w:rsidRPr="00BD54D8" w:rsidRDefault="005F3BAB" w:rsidP="005F3BAB">
      <w:pPr>
        <w:spacing w:line="252" w:lineRule="auto"/>
        <w:jc w:val="both"/>
        <w:rPr>
          <w:rFonts w:ascii="Times New Roman" w:eastAsia="Calibri" w:hAnsi="Times New Roman" w:cs="Times New Roman"/>
          <w:b/>
          <w:bCs/>
          <w:color w:val="000000" w:themeColor="text1"/>
          <w:lang w:eastAsia="it-IT"/>
        </w:rPr>
      </w:pPr>
      <w:r w:rsidRPr="00BD54D8">
        <w:rPr>
          <w:rFonts w:ascii="Times New Roman" w:eastAsia="Times New Roman" w:hAnsi="Times New Roman" w:cs="Times New Roman"/>
          <w:b/>
          <w:color w:val="000000" w:themeColor="text1"/>
        </w:rPr>
        <w:t>2. Le disposizioni</w:t>
      </w:r>
      <w:r w:rsidRPr="00BD54D8">
        <w:rPr>
          <w:rFonts w:ascii="Times New Roman" w:eastAsia="Calibri" w:hAnsi="Times New Roman" w:cs="Times New Roman"/>
          <w:b/>
          <w:bCs/>
          <w:color w:val="000000" w:themeColor="text1"/>
          <w:lang w:eastAsia="it-IT"/>
        </w:rPr>
        <w:t xml:space="preserve"> di cui agli articoli 19, 20, 21, 22, 23, 24, 25, 26, 28, 29, 30, 31, 35, 36, 37, comma 4, </w:t>
      </w:r>
      <w:r w:rsidRPr="00BD54D8">
        <w:rPr>
          <w:rFonts w:ascii="Times New Roman" w:eastAsia="Times New Roman" w:hAnsi="Times New Roman" w:cs="Times New Roman"/>
          <w:b/>
          <w:color w:val="000000" w:themeColor="text1"/>
        </w:rPr>
        <w:t xml:space="preserve">99, 106, comma 3, ultimo periodo, 115, comma 5, 119, comma 5, </w:t>
      </w:r>
      <w:r w:rsidRPr="00BD54D8">
        <w:rPr>
          <w:rFonts w:ascii="Times New Roman" w:eastAsia="Calibri" w:hAnsi="Times New Roman" w:cs="Times New Roman"/>
          <w:b/>
          <w:bCs/>
          <w:color w:val="000000" w:themeColor="text1"/>
          <w:lang w:eastAsia="it-IT"/>
        </w:rPr>
        <w:t xml:space="preserve">e 224, comma 6 acquistano efficacia a decorrere dal 1° gennaio 2024. In via transitoria, le disposizioni di cui agli articoli 21, comma 7, 29, </w:t>
      </w:r>
      <w:r w:rsidR="00B55880" w:rsidRPr="00BD54D8">
        <w:rPr>
          <w:rFonts w:ascii="Times New Roman" w:eastAsia="Calibri" w:hAnsi="Times New Roman" w:cs="Times New Roman"/>
          <w:b/>
          <w:bCs/>
          <w:color w:val="000000" w:themeColor="text1"/>
          <w:lang w:eastAsia="it-IT"/>
        </w:rPr>
        <w:t xml:space="preserve">40, </w:t>
      </w:r>
      <w:r w:rsidRPr="00BD54D8">
        <w:rPr>
          <w:rFonts w:ascii="Times New Roman" w:eastAsia="Calibri" w:hAnsi="Times New Roman" w:cs="Times New Roman"/>
          <w:b/>
          <w:bCs/>
          <w:color w:val="000000" w:themeColor="text1"/>
          <w:lang w:eastAsia="it-IT"/>
        </w:rPr>
        <w:t>41 comma 2-bis, , 44, 52, 53, 58,</w:t>
      </w:r>
      <w:r w:rsidR="00AC6D61" w:rsidRPr="00BD54D8">
        <w:rPr>
          <w:rFonts w:ascii="Times New Roman" w:eastAsia="Calibri" w:hAnsi="Times New Roman" w:cs="Times New Roman"/>
          <w:b/>
          <w:bCs/>
          <w:color w:val="000000" w:themeColor="text1"/>
          <w:lang w:eastAsia="it-IT"/>
        </w:rPr>
        <w:t xml:space="preserve"> 74</w:t>
      </w:r>
      <w:r w:rsidR="00AA4780" w:rsidRPr="00BD54D8">
        <w:rPr>
          <w:rFonts w:ascii="Times New Roman" w:eastAsia="Calibri" w:hAnsi="Times New Roman" w:cs="Times New Roman"/>
          <w:b/>
          <w:bCs/>
          <w:color w:val="000000" w:themeColor="text1"/>
          <w:lang w:eastAsia="it-IT"/>
        </w:rPr>
        <w:t>,</w:t>
      </w:r>
      <w:r w:rsidRPr="00BD54D8">
        <w:rPr>
          <w:rFonts w:ascii="Times New Roman" w:eastAsia="Calibri" w:hAnsi="Times New Roman" w:cs="Times New Roman"/>
          <w:b/>
          <w:bCs/>
          <w:color w:val="000000" w:themeColor="text1"/>
          <w:lang w:eastAsia="it-IT"/>
        </w:rPr>
        <w:t xml:space="preserve"> 81, 85, </w:t>
      </w:r>
      <w:r w:rsidR="006B7553" w:rsidRPr="00BD54D8">
        <w:rPr>
          <w:rFonts w:ascii="Times New Roman" w:eastAsia="Calibri" w:hAnsi="Times New Roman" w:cs="Times New Roman"/>
          <w:b/>
          <w:bCs/>
          <w:color w:val="000000" w:themeColor="text1"/>
          <w:lang w:eastAsia="it-IT"/>
        </w:rPr>
        <w:t>10</w:t>
      </w:r>
      <w:r w:rsidRPr="00BD54D8">
        <w:rPr>
          <w:rFonts w:ascii="Times New Roman" w:eastAsia="Calibri" w:hAnsi="Times New Roman" w:cs="Times New Roman"/>
          <w:b/>
          <w:bCs/>
          <w:color w:val="000000" w:themeColor="text1"/>
          <w:lang w:eastAsia="it-IT"/>
        </w:rPr>
        <w:t xml:space="preserve">5, comma 7, 111, comma 2-bis, 213 commi 8, 9 e 10, 214, comma 6 del </w:t>
      </w:r>
      <w:r w:rsidR="004D0F46" w:rsidRPr="00BD54D8">
        <w:rPr>
          <w:rFonts w:ascii="Times New Roman" w:eastAsia="Calibri" w:hAnsi="Times New Roman" w:cs="Times New Roman"/>
          <w:b/>
          <w:bCs/>
          <w:lang w:eastAsia="it-IT"/>
        </w:rPr>
        <w:t xml:space="preserve">codice dei contratti pubblici, di cui al </w:t>
      </w:r>
      <w:r w:rsidRPr="00BD54D8">
        <w:rPr>
          <w:rFonts w:ascii="Times New Roman" w:eastAsia="Calibri" w:hAnsi="Times New Roman" w:cs="Times New Roman"/>
          <w:b/>
          <w:bCs/>
          <w:color w:val="000000" w:themeColor="text1"/>
          <w:lang w:eastAsia="it-IT"/>
        </w:rPr>
        <w:t>decreto legislativo 18 aprile 2016, n. 50 continuano ad applicarsi fino al  31 dicembre 2023 per lo svolgimento delle attività relative:</w:t>
      </w:r>
    </w:p>
    <w:p w14:paraId="59426D4E" w14:textId="77777777" w:rsidR="005F3BAB" w:rsidRPr="00BD54D8" w:rsidRDefault="005F3BAB" w:rsidP="005F3BAB">
      <w:pPr>
        <w:spacing w:line="252" w:lineRule="auto"/>
        <w:jc w:val="both"/>
        <w:rPr>
          <w:rFonts w:ascii="Times New Roman" w:eastAsia="Calibri" w:hAnsi="Times New Roman" w:cs="Times New Roman"/>
          <w:b/>
          <w:bCs/>
          <w:color w:val="000000" w:themeColor="text1"/>
          <w:lang w:eastAsia="it-IT"/>
        </w:rPr>
      </w:pPr>
      <w:r w:rsidRPr="00BD54D8">
        <w:rPr>
          <w:rFonts w:ascii="Times New Roman" w:eastAsia="Calibri" w:hAnsi="Times New Roman" w:cs="Times New Roman"/>
          <w:b/>
          <w:bCs/>
          <w:color w:val="000000" w:themeColor="text1"/>
          <w:lang w:eastAsia="it-IT"/>
        </w:rPr>
        <w:t>a) alla redazione o acquisizione degli atti relativi alle procedure di programmazione, progettazione, pubblicazione, affidamento ed esecuzione dei contratti;</w:t>
      </w:r>
    </w:p>
    <w:p w14:paraId="64682306" w14:textId="77777777" w:rsidR="005F3BAB" w:rsidRPr="00BD54D8" w:rsidRDefault="005F3BAB" w:rsidP="005F3BAB">
      <w:pPr>
        <w:spacing w:line="252" w:lineRule="auto"/>
        <w:jc w:val="both"/>
        <w:rPr>
          <w:rFonts w:ascii="Times New Roman" w:eastAsia="Calibri" w:hAnsi="Times New Roman" w:cs="Times New Roman"/>
          <w:b/>
          <w:bCs/>
          <w:color w:val="000000" w:themeColor="text1"/>
          <w:lang w:eastAsia="it-IT"/>
        </w:rPr>
      </w:pPr>
      <w:r w:rsidRPr="00BD54D8">
        <w:rPr>
          <w:rFonts w:ascii="Times New Roman" w:eastAsia="Calibri" w:hAnsi="Times New Roman" w:cs="Times New Roman"/>
          <w:b/>
          <w:bCs/>
          <w:color w:val="000000" w:themeColor="text1"/>
          <w:lang w:eastAsia="it-IT"/>
        </w:rPr>
        <w:t>b) alla trasmissione dei dati e documenti relativi alle procedure di cui alla lettera a);</w:t>
      </w:r>
    </w:p>
    <w:p w14:paraId="0A148748" w14:textId="77777777" w:rsidR="005F3BAB" w:rsidRPr="00BD54D8" w:rsidRDefault="005F3BAB" w:rsidP="005F3BAB">
      <w:pPr>
        <w:spacing w:line="252" w:lineRule="auto"/>
        <w:jc w:val="both"/>
        <w:rPr>
          <w:rFonts w:ascii="Times New Roman" w:eastAsia="Calibri" w:hAnsi="Times New Roman" w:cs="Times New Roman"/>
          <w:b/>
          <w:bCs/>
          <w:color w:val="000000" w:themeColor="text1"/>
          <w:lang w:eastAsia="it-IT"/>
        </w:rPr>
      </w:pPr>
      <w:r w:rsidRPr="00BD54D8">
        <w:rPr>
          <w:rFonts w:ascii="Times New Roman" w:eastAsia="Calibri" w:hAnsi="Times New Roman" w:cs="Times New Roman"/>
          <w:b/>
          <w:bCs/>
          <w:color w:val="000000" w:themeColor="text1"/>
          <w:lang w:eastAsia="it-IT"/>
        </w:rPr>
        <w:t>c) all’accesso alla documentazione di gara;</w:t>
      </w:r>
    </w:p>
    <w:p w14:paraId="5096906D" w14:textId="77777777" w:rsidR="005F3BAB" w:rsidRPr="00BD54D8" w:rsidRDefault="005F3BAB" w:rsidP="005F3BAB">
      <w:pPr>
        <w:spacing w:line="252" w:lineRule="auto"/>
        <w:jc w:val="both"/>
        <w:rPr>
          <w:rFonts w:ascii="Times New Roman" w:eastAsia="Calibri" w:hAnsi="Times New Roman" w:cs="Times New Roman"/>
          <w:b/>
          <w:bCs/>
          <w:color w:val="000000" w:themeColor="text1"/>
          <w:lang w:eastAsia="it-IT"/>
        </w:rPr>
      </w:pPr>
      <w:r w:rsidRPr="00BD54D8">
        <w:rPr>
          <w:rFonts w:ascii="Times New Roman" w:eastAsia="Calibri" w:hAnsi="Times New Roman" w:cs="Times New Roman"/>
          <w:b/>
          <w:bCs/>
          <w:color w:val="000000" w:themeColor="text1"/>
          <w:lang w:eastAsia="it-IT"/>
        </w:rPr>
        <w:t>d) alla presentazione del documento di gara unico europeo;</w:t>
      </w:r>
    </w:p>
    <w:p w14:paraId="3B2F7313" w14:textId="77777777" w:rsidR="005F3BAB" w:rsidRPr="00BD54D8" w:rsidRDefault="005F3BAB" w:rsidP="005F3BAB">
      <w:pPr>
        <w:spacing w:line="252" w:lineRule="auto"/>
        <w:jc w:val="both"/>
        <w:rPr>
          <w:rFonts w:ascii="Times New Roman" w:eastAsia="Calibri" w:hAnsi="Times New Roman" w:cs="Times New Roman"/>
          <w:b/>
          <w:bCs/>
          <w:color w:val="000000" w:themeColor="text1"/>
          <w:lang w:eastAsia="it-IT"/>
        </w:rPr>
      </w:pPr>
      <w:r w:rsidRPr="00BD54D8">
        <w:rPr>
          <w:rFonts w:ascii="Times New Roman" w:eastAsia="Calibri" w:hAnsi="Times New Roman" w:cs="Times New Roman"/>
          <w:b/>
          <w:bCs/>
          <w:color w:val="000000" w:themeColor="text1"/>
          <w:lang w:eastAsia="it-IT"/>
        </w:rPr>
        <w:t>e) alla presentazione delle offerte;</w:t>
      </w:r>
    </w:p>
    <w:p w14:paraId="265E72B3" w14:textId="77777777" w:rsidR="005F3BAB" w:rsidRPr="00BD54D8" w:rsidRDefault="005F3BAB" w:rsidP="005F3BAB">
      <w:pPr>
        <w:spacing w:line="252" w:lineRule="auto"/>
        <w:jc w:val="both"/>
        <w:rPr>
          <w:rFonts w:ascii="Times New Roman" w:eastAsia="Calibri" w:hAnsi="Times New Roman" w:cs="Times New Roman"/>
          <w:b/>
          <w:bCs/>
          <w:color w:val="000000" w:themeColor="text1"/>
          <w:lang w:eastAsia="it-IT"/>
        </w:rPr>
      </w:pPr>
      <w:r w:rsidRPr="00BD54D8">
        <w:rPr>
          <w:rFonts w:ascii="Times New Roman" w:eastAsia="Calibri" w:hAnsi="Times New Roman" w:cs="Times New Roman"/>
          <w:b/>
          <w:bCs/>
          <w:color w:val="000000" w:themeColor="text1"/>
          <w:lang w:eastAsia="it-IT"/>
        </w:rPr>
        <w:t>f) all’apertura e la conservazione del fascicolo di gara;</w:t>
      </w:r>
    </w:p>
    <w:p w14:paraId="10630BDB" w14:textId="77777777" w:rsidR="005F3BAB" w:rsidRPr="00BD54D8" w:rsidRDefault="005F3BAB" w:rsidP="005F3BAB">
      <w:pPr>
        <w:spacing w:line="252" w:lineRule="auto"/>
        <w:jc w:val="both"/>
        <w:rPr>
          <w:rFonts w:ascii="Times New Roman" w:eastAsia="Calibri" w:hAnsi="Times New Roman" w:cs="Times New Roman"/>
          <w:b/>
          <w:bCs/>
          <w:color w:val="000000" w:themeColor="text1"/>
          <w:lang w:eastAsia="it-IT"/>
        </w:rPr>
      </w:pPr>
      <w:r w:rsidRPr="00BD54D8">
        <w:rPr>
          <w:rFonts w:ascii="Times New Roman" w:eastAsia="Calibri" w:hAnsi="Times New Roman" w:cs="Times New Roman"/>
          <w:b/>
          <w:bCs/>
          <w:color w:val="000000" w:themeColor="text1"/>
          <w:lang w:eastAsia="it-IT"/>
        </w:rPr>
        <w:t xml:space="preserve">g) al controllo tecnico, contabile e amministrativo dei contratti anche in fase di esecuzione e la gestione delle garanzie.  </w:t>
      </w:r>
    </w:p>
    <w:p w14:paraId="42CA8755" w14:textId="4C84B18D" w:rsidR="005F3BAB" w:rsidRPr="00BD54D8" w:rsidRDefault="005F3BAB" w:rsidP="005F3BAB">
      <w:pPr>
        <w:spacing w:line="252" w:lineRule="auto"/>
        <w:jc w:val="both"/>
        <w:rPr>
          <w:rFonts w:ascii="Times New Roman" w:eastAsia="Calibri" w:hAnsi="Times New Roman" w:cs="Times New Roman"/>
          <w:b/>
          <w:bCs/>
          <w:color w:val="000000" w:themeColor="text1"/>
          <w:lang w:eastAsia="it-IT"/>
        </w:rPr>
      </w:pPr>
      <w:r w:rsidRPr="00BD54D8">
        <w:rPr>
          <w:rFonts w:ascii="Times New Roman" w:eastAsia="Calibri" w:hAnsi="Times New Roman" w:cs="Times New Roman"/>
          <w:b/>
          <w:bCs/>
          <w:color w:val="000000" w:themeColor="text1"/>
          <w:lang w:eastAsia="it-IT"/>
        </w:rPr>
        <w:t>3. Il requisito di qualificazione di cui all’articolo 4, comma 1, lett</w:t>
      </w:r>
      <w:r w:rsidR="004D0F46" w:rsidRPr="00BD54D8">
        <w:rPr>
          <w:rFonts w:ascii="Times New Roman" w:eastAsia="Calibri" w:hAnsi="Times New Roman" w:cs="Times New Roman"/>
          <w:b/>
          <w:bCs/>
          <w:color w:val="000000" w:themeColor="text1"/>
          <w:lang w:eastAsia="it-IT"/>
        </w:rPr>
        <w:t>era</w:t>
      </w:r>
      <w:r w:rsidRPr="00BD54D8">
        <w:rPr>
          <w:rFonts w:ascii="Times New Roman" w:eastAsia="Calibri" w:hAnsi="Times New Roman" w:cs="Times New Roman"/>
          <w:b/>
          <w:bCs/>
          <w:color w:val="000000" w:themeColor="text1"/>
          <w:lang w:eastAsia="it-IT"/>
        </w:rPr>
        <w:t xml:space="preserve"> c) e all’ articolo 6, comma 1, lett</w:t>
      </w:r>
      <w:r w:rsidR="004D0F46" w:rsidRPr="00BD54D8">
        <w:rPr>
          <w:rFonts w:ascii="Times New Roman" w:eastAsia="Calibri" w:hAnsi="Times New Roman" w:cs="Times New Roman"/>
          <w:b/>
          <w:bCs/>
          <w:color w:val="000000" w:themeColor="text1"/>
          <w:lang w:eastAsia="it-IT"/>
        </w:rPr>
        <w:t>era</w:t>
      </w:r>
      <w:r w:rsidRPr="00BD54D8">
        <w:rPr>
          <w:rFonts w:ascii="Times New Roman" w:eastAsia="Calibri" w:hAnsi="Times New Roman" w:cs="Times New Roman"/>
          <w:b/>
          <w:bCs/>
          <w:color w:val="000000" w:themeColor="text1"/>
          <w:lang w:eastAsia="it-IT"/>
        </w:rPr>
        <w:t xml:space="preserve"> c) dell’Allegato II 4 </w:t>
      </w:r>
      <w:r w:rsidRPr="00BD54D8">
        <w:rPr>
          <w:rFonts w:ascii="Times New Roman" w:eastAsia="Calibri" w:hAnsi="Times New Roman" w:cs="Times New Roman"/>
          <w:b/>
          <w:bCs/>
          <w:strike/>
          <w:color w:val="000000" w:themeColor="text1"/>
          <w:lang w:eastAsia="it-IT"/>
        </w:rPr>
        <w:t>del codice</w:t>
      </w:r>
      <w:r w:rsidRPr="00BD54D8">
        <w:rPr>
          <w:rFonts w:ascii="Times New Roman" w:eastAsia="Calibri" w:hAnsi="Times New Roman" w:cs="Times New Roman"/>
          <w:b/>
          <w:bCs/>
          <w:color w:val="000000" w:themeColor="text1"/>
          <w:lang w:eastAsia="it-IT"/>
        </w:rPr>
        <w:t xml:space="preserve"> è richiesto a decorrere dal 1° gennaio 2024.</w:t>
      </w:r>
    </w:p>
    <w:p w14:paraId="7266E1F0" w14:textId="1F39CAB9" w:rsidR="0083753D" w:rsidRPr="00BD54D8" w:rsidRDefault="005F3BAB" w:rsidP="00037708">
      <w:pPr>
        <w:jc w:val="both"/>
        <w:rPr>
          <w:rFonts w:ascii="Times New Roman" w:eastAsia="Times New Roman" w:hAnsi="Times New Roman" w:cs="Times New Roman"/>
          <w:i/>
          <w:color w:val="000000" w:themeColor="text1"/>
        </w:rPr>
      </w:pPr>
      <w:r w:rsidRPr="00BD54D8">
        <w:rPr>
          <w:rFonts w:ascii="Times New Roman" w:hAnsi="Times New Roman" w:cs="Times New Roman"/>
          <w:b/>
          <w:bCs/>
          <w:strike/>
          <w:color w:val="000000" w:themeColor="text1"/>
        </w:rPr>
        <w:t>3</w:t>
      </w:r>
      <w:r w:rsidR="0083753D" w:rsidRPr="00BD54D8">
        <w:rPr>
          <w:rFonts w:ascii="Times New Roman" w:hAnsi="Times New Roman" w:cs="Times New Roman"/>
          <w:b/>
          <w:bCs/>
          <w:color w:val="000000" w:themeColor="text1"/>
        </w:rPr>
        <w:t>.</w:t>
      </w:r>
      <w:r w:rsidR="006B7553" w:rsidRPr="00BD54D8">
        <w:rPr>
          <w:rFonts w:ascii="Times New Roman" w:hAnsi="Times New Roman" w:cs="Times New Roman"/>
          <w:b/>
          <w:bCs/>
          <w:color w:val="000000" w:themeColor="text1"/>
        </w:rPr>
        <w:t>4</w:t>
      </w:r>
      <w:r w:rsidR="0083753D" w:rsidRPr="00BD54D8">
        <w:rPr>
          <w:rFonts w:ascii="Times New Roman" w:hAnsi="Times New Roman" w:cs="Times New Roman"/>
          <w:color w:val="000000" w:themeColor="text1"/>
        </w:rPr>
        <w:t xml:space="preserve"> In sede di prima applicazione dell’articolo 47 e fino all’attuazione delle disposizioni di cui a</w:t>
      </w:r>
      <w:r w:rsidR="008F52F6" w:rsidRPr="00BD54D8">
        <w:rPr>
          <w:rFonts w:ascii="Times New Roman" w:hAnsi="Times New Roman" w:cs="Times New Roman"/>
          <w:color w:val="000000" w:themeColor="text1"/>
        </w:rPr>
        <w:t>ll’</w:t>
      </w:r>
      <w:r w:rsidR="0083753D" w:rsidRPr="00BD54D8">
        <w:rPr>
          <w:rFonts w:ascii="Times New Roman" w:hAnsi="Times New Roman" w:cs="Times New Roman"/>
          <w:color w:val="000000" w:themeColor="text1"/>
        </w:rPr>
        <w:t xml:space="preserve">allegato I.11, la composizione del Consiglio superiore dei lavori pubblici e le competenze delle sezioni restano quelle vigenti alla data di entrata in vigore del codice, ivi compreso quanto disposto dall’articolo 45 del decreto-legge </w:t>
      </w:r>
      <w:r w:rsidR="00776DDF" w:rsidRPr="00BD54D8">
        <w:rPr>
          <w:rFonts w:ascii="Times New Roman" w:hAnsi="Times New Roman" w:cs="Times New Roman"/>
          <w:bCs/>
          <w:color w:val="000000" w:themeColor="text1"/>
        </w:rPr>
        <w:t>31 maggio 2021 n. 77, convertito, con modificazioni, dalla legge 29 luglio 2021 n. 108</w:t>
      </w:r>
      <w:r w:rsidR="0083753D" w:rsidRPr="00BD54D8">
        <w:rPr>
          <w:rFonts w:ascii="Times New Roman" w:hAnsi="Times New Roman" w:cs="Times New Roman"/>
          <w:color w:val="000000" w:themeColor="text1"/>
        </w:rPr>
        <w:t>.</w:t>
      </w:r>
    </w:p>
    <w:p w14:paraId="397B92B9" w14:textId="5F1A8D54" w:rsidR="00925DDC" w:rsidRPr="00BD54D8" w:rsidRDefault="006C641B" w:rsidP="0083753D">
      <w:pPr>
        <w:pStyle w:val="Paragrafoelenco"/>
        <w:ind w:left="0"/>
        <w:jc w:val="both"/>
        <w:rPr>
          <w:rFonts w:ascii="Times New Roman" w:hAnsi="Times New Roman" w:cs="Times New Roman"/>
          <w:bCs/>
          <w:color w:val="000000" w:themeColor="text1"/>
        </w:rPr>
      </w:pPr>
      <w:r w:rsidRPr="00BD54D8">
        <w:rPr>
          <w:rFonts w:ascii="Times New Roman" w:hAnsi="Times New Roman" w:cs="Times New Roman"/>
          <w:b/>
          <w:strike/>
          <w:color w:val="000000" w:themeColor="text1"/>
        </w:rPr>
        <w:t>4</w:t>
      </w:r>
      <w:r w:rsidR="00925DDC" w:rsidRPr="00BD54D8">
        <w:rPr>
          <w:rFonts w:ascii="Times New Roman" w:hAnsi="Times New Roman" w:cs="Times New Roman"/>
          <w:b/>
          <w:color w:val="000000" w:themeColor="text1"/>
        </w:rPr>
        <w:t>.</w:t>
      </w:r>
      <w:r w:rsidR="006B7553" w:rsidRPr="00BD54D8">
        <w:rPr>
          <w:rFonts w:ascii="Times New Roman" w:hAnsi="Times New Roman" w:cs="Times New Roman"/>
          <w:b/>
          <w:color w:val="000000" w:themeColor="text1"/>
        </w:rPr>
        <w:t>5</w:t>
      </w:r>
      <w:r w:rsidR="005F3BAB" w:rsidRPr="00BD54D8">
        <w:rPr>
          <w:rFonts w:ascii="Times New Roman" w:hAnsi="Times New Roman" w:cs="Times New Roman"/>
          <w:b/>
          <w:color w:val="000000" w:themeColor="text1"/>
        </w:rPr>
        <w:t>.</w:t>
      </w:r>
      <w:r w:rsidR="00615640" w:rsidRPr="00BD54D8">
        <w:rPr>
          <w:rFonts w:ascii="Times New Roman" w:hAnsi="Times New Roman" w:cs="Times New Roman"/>
          <w:bCs/>
          <w:color w:val="000000" w:themeColor="text1"/>
        </w:rPr>
        <w:t xml:space="preserve"> </w:t>
      </w:r>
      <w:r w:rsidR="00925DDC" w:rsidRPr="00BD54D8">
        <w:rPr>
          <w:rFonts w:ascii="Times New Roman" w:hAnsi="Times New Roman" w:cs="Times New Roman"/>
          <w:bCs/>
          <w:color w:val="000000" w:themeColor="text1"/>
        </w:rPr>
        <w:t>Fino all’adozione del regolamento</w:t>
      </w:r>
      <w:r w:rsidR="00042CCA" w:rsidRPr="00BD54D8">
        <w:rPr>
          <w:rFonts w:ascii="Times New Roman" w:hAnsi="Times New Roman" w:cs="Times New Roman"/>
          <w:bCs/>
          <w:color w:val="000000" w:themeColor="text1"/>
        </w:rPr>
        <w:t xml:space="preserve"> di cui all’articolo 13, comma 4</w:t>
      </w:r>
      <w:r w:rsidR="00925DDC" w:rsidRPr="00BD54D8">
        <w:rPr>
          <w:rFonts w:ascii="Times New Roman" w:hAnsi="Times New Roman" w:cs="Times New Roman"/>
          <w:bCs/>
          <w:color w:val="000000" w:themeColor="text1"/>
        </w:rPr>
        <w:t>, continua ad applicarsi il regolamento di cui al decreto del Ministro degli affari esteri e della cooperazione internazionale 2 novembre 2017, n. 192.</w:t>
      </w:r>
    </w:p>
    <w:p w14:paraId="29CD2B86" w14:textId="35793C3F" w:rsidR="00376785" w:rsidRPr="00BD54D8" w:rsidRDefault="006C641B" w:rsidP="00376785">
      <w:pPr>
        <w:jc w:val="both"/>
        <w:rPr>
          <w:rFonts w:ascii="Times New Roman" w:eastAsia="Times New Roman" w:hAnsi="Times New Roman" w:cs="Times New Roman"/>
          <w:bCs/>
          <w:color w:val="000000" w:themeColor="text1"/>
        </w:rPr>
      </w:pPr>
      <w:r w:rsidRPr="00BD54D8">
        <w:rPr>
          <w:rFonts w:ascii="Times New Roman" w:hAnsi="Times New Roman" w:cs="Times New Roman"/>
          <w:b/>
          <w:strike/>
          <w:color w:val="000000" w:themeColor="text1"/>
        </w:rPr>
        <w:t>5</w:t>
      </w:r>
      <w:r w:rsidR="00376785" w:rsidRPr="00BD54D8">
        <w:rPr>
          <w:rFonts w:ascii="Times New Roman" w:hAnsi="Times New Roman" w:cs="Times New Roman"/>
          <w:b/>
          <w:strike/>
          <w:color w:val="000000" w:themeColor="text1"/>
        </w:rPr>
        <w:t>.</w:t>
      </w:r>
      <w:r w:rsidR="006B7553" w:rsidRPr="00BD54D8">
        <w:rPr>
          <w:rFonts w:ascii="Times New Roman" w:hAnsi="Times New Roman" w:cs="Times New Roman"/>
          <w:b/>
          <w:color w:val="000000" w:themeColor="text1"/>
        </w:rPr>
        <w:t>6</w:t>
      </w:r>
      <w:r w:rsidR="005F3BAB" w:rsidRPr="00BD54D8">
        <w:rPr>
          <w:rFonts w:ascii="Times New Roman" w:hAnsi="Times New Roman" w:cs="Times New Roman"/>
          <w:b/>
          <w:color w:val="000000" w:themeColor="text1"/>
        </w:rPr>
        <w:t>.</w:t>
      </w:r>
      <w:r w:rsidR="00376785" w:rsidRPr="00BD54D8">
        <w:rPr>
          <w:rFonts w:ascii="Times New Roman" w:hAnsi="Times New Roman" w:cs="Times New Roman"/>
          <w:bCs/>
          <w:color w:val="000000" w:themeColor="text1"/>
        </w:rPr>
        <w:t xml:space="preserve"> Fino all’adozione del regolamento di cui all’articolo </w:t>
      </w:r>
      <w:r w:rsidR="0028563A" w:rsidRPr="00BD54D8">
        <w:rPr>
          <w:rFonts w:ascii="Times New Roman" w:hAnsi="Times New Roman" w:cs="Times New Roman"/>
          <w:bCs/>
          <w:color w:val="000000" w:themeColor="text1"/>
        </w:rPr>
        <w:t xml:space="preserve">136, </w:t>
      </w:r>
      <w:r w:rsidR="00376785" w:rsidRPr="00BD54D8">
        <w:rPr>
          <w:rFonts w:ascii="Times New Roman" w:eastAsia="Calibri" w:hAnsi="Times New Roman" w:cs="Times New Roman"/>
          <w:bCs/>
          <w:color w:val="000000" w:themeColor="text1"/>
        </w:rPr>
        <w:t xml:space="preserve">comma 4, </w:t>
      </w:r>
      <w:r w:rsidR="0028563A" w:rsidRPr="00BD54D8">
        <w:rPr>
          <w:rFonts w:ascii="Times New Roman" w:eastAsia="Calibri" w:hAnsi="Times New Roman" w:cs="Times New Roman"/>
          <w:bCs/>
          <w:color w:val="000000" w:themeColor="text1"/>
        </w:rPr>
        <w:t>continua ad applicarsi</w:t>
      </w:r>
      <w:r w:rsidR="00376785" w:rsidRPr="00BD54D8">
        <w:rPr>
          <w:rFonts w:ascii="Times New Roman" w:eastAsia="Calibri" w:hAnsi="Times New Roman" w:cs="Times New Roman"/>
          <w:bCs/>
          <w:color w:val="000000" w:themeColor="text1"/>
        </w:rPr>
        <w:t xml:space="preserve"> il </w:t>
      </w:r>
      <w:r w:rsidR="00035CA1" w:rsidRPr="00BD54D8">
        <w:rPr>
          <w:rFonts w:ascii="Times New Roman" w:eastAsia="Calibri" w:hAnsi="Times New Roman" w:cs="Times New Roman"/>
          <w:b/>
          <w:color w:val="000000" w:themeColor="text1"/>
        </w:rPr>
        <w:t xml:space="preserve">regolamento recante </w:t>
      </w:r>
      <w:r w:rsidR="00E246F8" w:rsidRPr="00BD54D8">
        <w:rPr>
          <w:rFonts w:ascii="Times New Roman" w:eastAsia="Calibri" w:hAnsi="Times New Roman" w:cs="Times New Roman"/>
          <w:b/>
          <w:color w:val="000000" w:themeColor="text1"/>
        </w:rPr>
        <w:t xml:space="preserve">la </w:t>
      </w:r>
      <w:r w:rsidR="00035CA1" w:rsidRPr="00BD54D8">
        <w:rPr>
          <w:rFonts w:ascii="Times New Roman" w:eastAsia="Calibri" w:hAnsi="Times New Roman" w:cs="Times New Roman"/>
          <w:b/>
          <w:color w:val="000000" w:themeColor="text1"/>
        </w:rPr>
        <w:t>disciplina delle attività del Ministero della difesa in materia di lavori, servizi e forniture di cui al</w:t>
      </w:r>
      <w:r w:rsidR="00035CA1" w:rsidRPr="00BD54D8">
        <w:rPr>
          <w:rFonts w:ascii="Times New Roman" w:eastAsia="Calibri" w:hAnsi="Times New Roman" w:cs="Times New Roman"/>
          <w:bCs/>
          <w:color w:val="000000" w:themeColor="text1"/>
        </w:rPr>
        <w:t xml:space="preserve"> </w:t>
      </w:r>
      <w:r w:rsidR="00376785" w:rsidRPr="00BD54D8">
        <w:rPr>
          <w:rFonts w:ascii="Times New Roman" w:eastAsia="Times New Roman" w:hAnsi="Times New Roman" w:cs="Times New Roman"/>
          <w:bCs/>
          <w:color w:val="000000" w:themeColor="text1"/>
        </w:rPr>
        <w:t>decreto del Presidente della Repubblica 15 novembre 2012, n. 236</w:t>
      </w:r>
      <w:r w:rsidR="0028563A" w:rsidRPr="00BD54D8">
        <w:rPr>
          <w:rFonts w:ascii="Times New Roman" w:eastAsia="Times New Roman" w:hAnsi="Times New Roman" w:cs="Times New Roman"/>
          <w:bCs/>
          <w:color w:val="000000" w:themeColor="text1"/>
        </w:rPr>
        <w:t>, in quanto compatibile con le disposizioni di cui all’allegato II.20.</w:t>
      </w:r>
    </w:p>
    <w:p w14:paraId="2858ACE9" w14:textId="7FD4109B" w:rsidR="00BB6B5A" w:rsidRPr="00BD54D8" w:rsidRDefault="006C641B" w:rsidP="00BB6B5A">
      <w:pPr>
        <w:pStyle w:val="Paragrafoelenco"/>
        <w:ind w:left="0"/>
        <w:jc w:val="both"/>
        <w:rPr>
          <w:rFonts w:ascii="Times New Roman" w:hAnsi="Times New Roman" w:cs="Times New Roman"/>
          <w:bCs/>
          <w:color w:val="000000" w:themeColor="text1"/>
        </w:rPr>
      </w:pPr>
      <w:r w:rsidRPr="00BD54D8">
        <w:rPr>
          <w:rFonts w:ascii="Times New Roman" w:hAnsi="Times New Roman" w:cs="Times New Roman"/>
          <w:b/>
          <w:strike/>
          <w:color w:val="000000" w:themeColor="text1"/>
        </w:rPr>
        <w:t>6</w:t>
      </w:r>
      <w:r w:rsidR="00BB6B5A" w:rsidRPr="00BD54D8">
        <w:rPr>
          <w:rFonts w:ascii="Times New Roman" w:hAnsi="Times New Roman" w:cs="Times New Roman"/>
          <w:b/>
          <w:strike/>
          <w:color w:val="000000" w:themeColor="text1"/>
        </w:rPr>
        <w:t>.</w:t>
      </w:r>
      <w:r w:rsidR="006B7553" w:rsidRPr="00BD54D8">
        <w:rPr>
          <w:rFonts w:ascii="Times New Roman" w:hAnsi="Times New Roman" w:cs="Times New Roman"/>
          <w:b/>
          <w:color w:val="000000" w:themeColor="text1"/>
        </w:rPr>
        <w:t>7</w:t>
      </w:r>
      <w:r w:rsidR="005F3BAB" w:rsidRPr="00BD54D8">
        <w:rPr>
          <w:rFonts w:ascii="Times New Roman" w:hAnsi="Times New Roman" w:cs="Times New Roman"/>
          <w:b/>
          <w:color w:val="000000" w:themeColor="text1"/>
        </w:rPr>
        <w:t>.</w:t>
      </w:r>
      <w:r w:rsidR="00BB6B5A" w:rsidRPr="00BD54D8">
        <w:rPr>
          <w:rFonts w:ascii="Times New Roman" w:hAnsi="Times New Roman" w:cs="Times New Roman"/>
          <w:bCs/>
          <w:color w:val="000000" w:themeColor="text1"/>
        </w:rPr>
        <w:t xml:space="preserve"> Per le garanzie previste all’articolo 117, comma 12, nelle more dell’adozione del decreto ivi previsto, si applicano le disposizioni del decreto del Ministro dello sviluppo economico 19 gennaio 2018, n. 31.</w:t>
      </w:r>
    </w:p>
    <w:p w14:paraId="25613508" w14:textId="77777777" w:rsidR="0028563A" w:rsidRPr="00BD54D8" w:rsidRDefault="0028563A" w:rsidP="00BB6B5A">
      <w:pPr>
        <w:pStyle w:val="Paragrafoelenco"/>
        <w:ind w:left="0"/>
        <w:jc w:val="both"/>
        <w:rPr>
          <w:rFonts w:ascii="Times New Roman" w:hAnsi="Times New Roman" w:cs="Times New Roman"/>
          <w:bCs/>
          <w:color w:val="000000" w:themeColor="text1"/>
        </w:rPr>
      </w:pPr>
    </w:p>
    <w:p w14:paraId="5E1F27E7" w14:textId="73A5B953" w:rsidR="00D76159" w:rsidRPr="00BD54D8" w:rsidRDefault="006C641B" w:rsidP="00D76159">
      <w:pPr>
        <w:pStyle w:val="Paragrafoelenco"/>
        <w:ind w:left="0"/>
        <w:jc w:val="both"/>
        <w:rPr>
          <w:rFonts w:ascii="Times New Roman" w:hAnsi="Times New Roman" w:cs="Times New Roman"/>
          <w:bCs/>
          <w:color w:val="000000" w:themeColor="text1"/>
        </w:rPr>
      </w:pPr>
      <w:r w:rsidRPr="00BD54D8">
        <w:rPr>
          <w:rFonts w:ascii="Times New Roman" w:hAnsi="Times New Roman" w:cs="Times New Roman"/>
          <w:b/>
          <w:strike/>
          <w:color w:val="000000" w:themeColor="text1"/>
        </w:rPr>
        <w:t>7</w:t>
      </w:r>
      <w:r w:rsidR="00BB6B5A" w:rsidRPr="00BD54D8">
        <w:rPr>
          <w:rFonts w:ascii="Times New Roman" w:hAnsi="Times New Roman" w:cs="Times New Roman"/>
          <w:b/>
          <w:color w:val="000000" w:themeColor="text1"/>
        </w:rPr>
        <w:t>.</w:t>
      </w:r>
      <w:r w:rsidR="006B7553" w:rsidRPr="00BD54D8">
        <w:rPr>
          <w:rFonts w:ascii="Times New Roman" w:hAnsi="Times New Roman" w:cs="Times New Roman"/>
          <w:b/>
          <w:color w:val="000000" w:themeColor="text1"/>
        </w:rPr>
        <w:t>8</w:t>
      </w:r>
      <w:r w:rsidR="005F3BAB" w:rsidRPr="00BD54D8">
        <w:rPr>
          <w:rFonts w:ascii="Times New Roman" w:hAnsi="Times New Roman" w:cs="Times New Roman"/>
          <w:b/>
          <w:color w:val="000000" w:themeColor="text1"/>
        </w:rPr>
        <w:t>.</w:t>
      </w:r>
      <w:r w:rsidR="00BB6B5A" w:rsidRPr="00BD54D8">
        <w:rPr>
          <w:rFonts w:ascii="Times New Roman" w:hAnsi="Times New Roman" w:cs="Times New Roman"/>
          <w:bCs/>
          <w:color w:val="000000" w:themeColor="text1"/>
        </w:rPr>
        <w:t xml:space="preserve"> </w:t>
      </w:r>
      <w:r w:rsidR="00952BB5" w:rsidRPr="00BD54D8">
        <w:rPr>
          <w:rFonts w:ascii="Times New Roman" w:hAnsi="Times New Roman" w:cs="Times New Roman"/>
          <w:bCs/>
          <w:color w:val="000000" w:themeColor="text1"/>
        </w:rPr>
        <w:t>I</w:t>
      </w:r>
      <w:r w:rsidR="00BB6B5A" w:rsidRPr="00BD54D8">
        <w:rPr>
          <w:rFonts w:ascii="Times New Roman" w:hAnsi="Times New Roman" w:cs="Times New Roman"/>
          <w:bCs/>
          <w:color w:val="000000" w:themeColor="text1"/>
        </w:rPr>
        <w:t xml:space="preserve">n relazione alle procedure </w:t>
      </w:r>
      <w:r w:rsidR="00952BB5" w:rsidRPr="00BD54D8">
        <w:rPr>
          <w:rFonts w:ascii="Times New Roman" w:hAnsi="Times New Roman" w:cs="Times New Roman"/>
          <w:bCs/>
          <w:color w:val="000000" w:themeColor="text1"/>
        </w:rPr>
        <w:t>di affidamento e ai contratti riguardant</w:t>
      </w:r>
      <w:r w:rsidR="00BB6B5A" w:rsidRPr="00BD54D8">
        <w:rPr>
          <w:rFonts w:ascii="Times New Roman" w:hAnsi="Times New Roman" w:cs="Times New Roman"/>
          <w:bCs/>
          <w:color w:val="000000" w:themeColor="text1"/>
        </w:rPr>
        <w:t>i investimenti pubblici, anche suddivisi in lotti, finanziat</w:t>
      </w:r>
      <w:r w:rsidR="00952BB5" w:rsidRPr="00BD54D8">
        <w:rPr>
          <w:rFonts w:ascii="Times New Roman" w:hAnsi="Times New Roman" w:cs="Times New Roman"/>
          <w:bCs/>
          <w:color w:val="000000" w:themeColor="text1"/>
        </w:rPr>
        <w:t>i</w:t>
      </w:r>
      <w:r w:rsidR="00BB6B5A" w:rsidRPr="00BD54D8">
        <w:rPr>
          <w:rFonts w:ascii="Times New Roman" w:hAnsi="Times New Roman" w:cs="Times New Roman"/>
          <w:bCs/>
          <w:color w:val="000000" w:themeColor="text1"/>
        </w:rPr>
        <w:t xml:space="preserve"> in tutto o in parte con le risorse previste dal PNRR e dal PNC, </w:t>
      </w:r>
      <w:r w:rsidR="008D4109" w:rsidRPr="00BD54D8">
        <w:rPr>
          <w:rFonts w:ascii="Times New Roman" w:hAnsi="Times New Roman" w:cs="Times New Roman"/>
          <w:b/>
          <w:color w:val="000000" w:themeColor="text1"/>
        </w:rPr>
        <w:t>nonché dai programmi cofinanziati dai fondi strutturali dell’Unione europea, ivi comprese le infrastrutture di supporto ad essi connesse, anche se non finanziate con dette risorse,</w:t>
      </w:r>
      <w:r w:rsidR="008D4109" w:rsidRPr="00BD54D8">
        <w:rPr>
          <w:rFonts w:ascii="Times New Roman" w:hAnsi="Times New Roman" w:cs="Times New Roman"/>
          <w:bCs/>
          <w:color w:val="000000" w:themeColor="text1"/>
        </w:rPr>
        <w:t xml:space="preserve"> </w:t>
      </w:r>
      <w:r w:rsidR="00BB6B5A" w:rsidRPr="00BD54D8">
        <w:rPr>
          <w:rFonts w:ascii="Times New Roman" w:hAnsi="Times New Roman" w:cs="Times New Roman"/>
          <w:bCs/>
          <w:color w:val="000000" w:themeColor="text1"/>
        </w:rPr>
        <w:t xml:space="preserve">si applicano, anche dopo </w:t>
      </w:r>
      <w:r w:rsidR="00952BB5" w:rsidRPr="00BD54D8">
        <w:rPr>
          <w:rFonts w:ascii="Times New Roman" w:hAnsi="Times New Roman" w:cs="Times New Roman"/>
          <w:bCs/>
          <w:color w:val="000000" w:themeColor="text1"/>
        </w:rPr>
        <w:t>il 1° luglio 2023,</w:t>
      </w:r>
      <w:r w:rsidR="00BB6B5A" w:rsidRPr="00BD54D8">
        <w:rPr>
          <w:rFonts w:ascii="Times New Roman" w:hAnsi="Times New Roman" w:cs="Times New Roman"/>
          <w:bCs/>
          <w:color w:val="000000" w:themeColor="text1"/>
        </w:rPr>
        <w:t xml:space="preserve"> le disposizioni di cui al decreto-legge </w:t>
      </w:r>
      <w:r w:rsidR="00BB6B5A" w:rsidRPr="00BD54D8">
        <w:rPr>
          <w:rFonts w:ascii="Times New Roman" w:hAnsi="Times New Roman" w:cs="Times New Roman"/>
          <w:b/>
          <w:strike/>
          <w:color w:val="000000" w:themeColor="text1"/>
        </w:rPr>
        <w:t xml:space="preserve">31 </w:t>
      </w:r>
      <w:r w:rsidR="00BB6B5A" w:rsidRPr="00BD54D8">
        <w:rPr>
          <w:rFonts w:ascii="Times New Roman" w:hAnsi="Times New Roman" w:cs="Times New Roman"/>
          <w:bCs/>
          <w:color w:val="000000" w:themeColor="text1"/>
        </w:rPr>
        <w:t>n. 77</w:t>
      </w:r>
      <w:r w:rsidR="00776DDF" w:rsidRPr="00BD54D8">
        <w:rPr>
          <w:rFonts w:ascii="Times New Roman" w:hAnsi="Times New Roman" w:cs="Times New Roman"/>
          <w:bCs/>
          <w:color w:val="000000" w:themeColor="text1"/>
        </w:rPr>
        <w:t xml:space="preserve"> del 2021</w:t>
      </w:r>
      <w:r w:rsidR="00BB6B5A" w:rsidRPr="00BD54D8">
        <w:rPr>
          <w:rFonts w:ascii="Times New Roman" w:hAnsi="Times New Roman" w:cs="Times New Roman"/>
          <w:bCs/>
          <w:color w:val="000000" w:themeColor="text1"/>
        </w:rPr>
        <w:t>, convertito, con modificazioni, dalla legge</w:t>
      </w:r>
      <w:r w:rsidR="00776DDF" w:rsidRPr="00BD54D8">
        <w:rPr>
          <w:rFonts w:ascii="Times New Roman" w:hAnsi="Times New Roman" w:cs="Times New Roman"/>
          <w:bCs/>
          <w:color w:val="000000" w:themeColor="text1"/>
        </w:rPr>
        <w:t xml:space="preserve"> </w:t>
      </w:r>
      <w:r w:rsidR="00BB6B5A" w:rsidRPr="00BD54D8">
        <w:rPr>
          <w:rFonts w:ascii="Times New Roman" w:hAnsi="Times New Roman" w:cs="Times New Roman"/>
          <w:bCs/>
          <w:color w:val="000000" w:themeColor="text1"/>
        </w:rPr>
        <w:t xml:space="preserve"> n. 108</w:t>
      </w:r>
      <w:r w:rsidR="00776DDF" w:rsidRPr="00BD54D8">
        <w:rPr>
          <w:rFonts w:ascii="Times New Roman" w:hAnsi="Times New Roman" w:cs="Times New Roman"/>
          <w:bCs/>
          <w:color w:val="000000" w:themeColor="text1"/>
        </w:rPr>
        <w:t xml:space="preserve"> del 2021</w:t>
      </w:r>
      <w:r w:rsidR="008D4109" w:rsidRPr="00BD54D8">
        <w:rPr>
          <w:rFonts w:ascii="Times New Roman" w:hAnsi="Times New Roman" w:cs="Times New Roman"/>
          <w:b/>
          <w:color w:val="000000" w:themeColor="text1"/>
        </w:rPr>
        <w:t>, al decreto-legge 24 febbraio 2023, n. 13, nonché le specifiche disposizioni legislative finalizzate a semplificare e agevolare la realizzazione degli obiettivi stabiliti dal</w:t>
      </w:r>
      <w:r w:rsidR="004D0F46" w:rsidRPr="00BD54D8">
        <w:rPr>
          <w:rFonts w:ascii="Times New Roman" w:hAnsi="Times New Roman" w:cs="Times New Roman"/>
          <w:b/>
          <w:color w:val="000000" w:themeColor="text1"/>
        </w:rPr>
        <w:t xml:space="preserve"> PNRR, dal PNC</w:t>
      </w:r>
      <w:r w:rsidR="008D4109" w:rsidRPr="00BD54D8">
        <w:rPr>
          <w:rFonts w:ascii="Times New Roman" w:hAnsi="Times New Roman" w:cs="Times New Roman"/>
          <w:b/>
          <w:color w:val="000000" w:themeColor="text1"/>
        </w:rPr>
        <w:t xml:space="preserve"> </w:t>
      </w:r>
      <w:r w:rsidR="008D4109" w:rsidRPr="00BD54D8">
        <w:rPr>
          <w:rFonts w:ascii="Times New Roman" w:hAnsi="Times New Roman" w:cs="Times New Roman"/>
          <w:b/>
          <w:strike/>
          <w:color w:val="000000" w:themeColor="text1"/>
        </w:rPr>
        <w:t xml:space="preserve">Piano Nazionale di Ripresa e Resilienza, di cui al regolamento (UE) 2021/241 del Parlamento europeo e del Consiglio del 12 febbraio 2021, dal Piano nazionale per gli investimenti complementari di cui al decreto-legge 6 maggio 2021, n. 59, </w:t>
      </w:r>
      <w:r w:rsidR="006377E0" w:rsidRPr="00BD54D8">
        <w:rPr>
          <w:rFonts w:ascii="Times New Roman" w:hAnsi="Times New Roman" w:cs="Times New Roman"/>
          <w:b/>
          <w:strike/>
          <w:color w:val="000000" w:themeColor="text1"/>
        </w:rPr>
        <w:t xml:space="preserve">convertito, con modificazioni, dalla legge </w:t>
      </w:r>
      <w:r w:rsidR="008D4109" w:rsidRPr="00BD54D8">
        <w:rPr>
          <w:rFonts w:ascii="Times New Roman" w:hAnsi="Times New Roman" w:cs="Times New Roman"/>
          <w:b/>
          <w:color w:val="000000" w:themeColor="text1"/>
        </w:rPr>
        <w:t xml:space="preserve">nonché dal Piano </w:t>
      </w:r>
      <w:r w:rsidR="004D0F46" w:rsidRPr="00BD54D8">
        <w:rPr>
          <w:rFonts w:ascii="Times New Roman" w:hAnsi="Times New Roman" w:cs="Times New Roman"/>
          <w:b/>
          <w:color w:val="000000" w:themeColor="text1"/>
        </w:rPr>
        <w:t>n</w:t>
      </w:r>
      <w:r w:rsidR="008D4109" w:rsidRPr="00BD54D8">
        <w:rPr>
          <w:rFonts w:ascii="Times New Roman" w:hAnsi="Times New Roman" w:cs="Times New Roman"/>
          <w:b/>
          <w:color w:val="000000" w:themeColor="text1"/>
        </w:rPr>
        <w:t xml:space="preserve">azionale </w:t>
      </w:r>
      <w:r w:rsidR="004D0F46" w:rsidRPr="00BD54D8">
        <w:rPr>
          <w:rFonts w:ascii="Times New Roman" w:hAnsi="Times New Roman" w:cs="Times New Roman"/>
          <w:b/>
          <w:color w:val="000000" w:themeColor="text1"/>
        </w:rPr>
        <w:t>i</w:t>
      </w:r>
      <w:r w:rsidR="008D4109" w:rsidRPr="00BD54D8">
        <w:rPr>
          <w:rFonts w:ascii="Times New Roman" w:hAnsi="Times New Roman" w:cs="Times New Roman"/>
          <w:b/>
          <w:color w:val="000000" w:themeColor="text1"/>
        </w:rPr>
        <w:t>ntegrato per l'</w:t>
      </w:r>
      <w:r w:rsidR="004D0F46" w:rsidRPr="00BD54D8">
        <w:rPr>
          <w:rFonts w:ascii="Times New Roman" w:hAnsi="Times New Roman" w:cs="Times New Roman"/>
          <w:b/>
          <w:color w:val="000000" w:themeColor="text1"/>
        </w:rPr>
        <w:t>e</w:t>
      </w:r>
      <w:r w:rsidR="008D4109" w:rsidRPr="00BD54D8">
        <w:rPr>
          <w:rFonts w:ascii="Times New Roman" w:hAnsi="Times New Roman" w:cs="Times New Roman"/>
          <w:b/>
          <w:color w:val="000000" w:themeColor="text1"/>
        </w:rPr>
        <w:t xml:space="preserve">nergia e il </w:t>
      </w:r>
      <w:r w:rsidR="004D0F46" w:rsidRPr="00BD54D8">
        <w:rPr>
          <w:rFonts w:ascii="Times New Roman" w:hAnsi="Times New Roman" w:cs="Times New Roman"/>
          <w:b/>
          <w:color w:val="000000" w:themeColor="text1"/>
        </w:rPr>
        <w:t>c</w:t>
      </w:r>
      <w:r w:rsidR="008D4109" w:rsidRPr="00BD54D8">
        <w:rPr>
          <w:rFonts w:ascii="Times New Roman" w:hAnsi="Times New Roman" w:cs="Times New Roman"/>
          <w:b/>
          <w:color w:val="000000" w:themeColor="text1"/>
        </w:rPr>
        <w:t xml:space="preserve">lima 2030 di cui al </w:t>
      </w:r>
      <w:r w:rsidR="004D0F46" w:rsidRPr="00BD54D8">
        <w:rPr>
          <w:rFonts w:ascii="Times New Roman" w:hAnsi="Times New Roman" w:cs="Times New Roman"/>
          <w:b/>
          <w:color w:val="000000" w:themeColor="text1"/>
        </w:rPr>
        <w:t>r</w:t>
      </w:r>
      <w:r w:rsidR="008D4109" w:rsidRPr="00BD54D8">
        <w:rPr>
          <w:rFonts w:ascii="Times New Roman" w:hAnsi="Times New Roman" w:cs="Times New Roman"/>
          <w:b/>
          <w:color w:val="000000" w:themeColor="text1"/>
        </w:rPr>
        <w:t>egolamento (UE) 2018/1999 del Parlamento europeo e del Consiglio</w:t>
      </w:r>
      <w:r w:rsidR="004D0F46" w:rsidRPr="00BD54D8">
        <w:rPr>
          <w:rFonts w:ascii="Times New Roman" w:hAnsi="Times New Roman" w:cs="Times New Roman"/>
          <w:b/>
          <w:color w:val="000000" w:themeColor="text1"/>
        </w:rPr>
        <w:t>,</w:t>
      </w:r>
      <w:r w:rsidR="008D4109" w:rsidRPr="00BD54D8">
        <w:rPr>
          <w:rFonts w:ascii="Times New Roman" w:hAnsi="Times New Roman" w:cs="Times New Roman"/>
          <w:b/>
          <w:color w:val="000000" w:themeColor="text1"/>
        </w:rPr>
        <w:t xml:space="preserve"> dell'11 dicembre 2018.</w:t>
      </w:r>
      <w:r w:rsidR="00BB6B5A" w:rsidRPr="00BD54D8">
        <w:rPr>
          <w:rFonts w:ascii="Times New Roman" w:hAnsi="Times New Roman" w:cs="Times New Roman"/>
          <w:bCs/>
          <w:color w:val="000000" w:themeColor="text1"/>
        </w:rPr>
        <w:t xml:space="preserve"> </w:t>
      </w:r>
    </w:p>
    <w:p w14:paraId="07F0AB87" w14:textId="77777777" w:rsidR="00D76159" w:rsidRPr="00BD54D8" w:rsidRDefault="00D76159" w:rsidP="00D76159">
      <w:pPr>
        <w:pStyle w:val="Paragrafoelenco"/>
        <w:ind w:left="0"/>
        <w:jc w:val="both"/>
        <w:rPr>
          <w:rFonts w:ascii="Times New Roman" w:hAnsi="Times New Roman" w:cs="Times New Roman"/>
          <w:bCs/>
          <w:color w:val="000000" w:themeColor="text1"/>
        </w:rPr>
      </w:pPr>
    </w:p>
    <w:p w14:paraId="0B010839" w14:textId="3F3D9B6E" w:rsidR="00D76159" w:rsidRPr="00BD54D8" w:rsidRDefault="00D76159" w:rsidP="00D76159">
      <w:pPr>
        <w:pStyle w:val="Paragrafoelenco"/>
        <w:ind w:left="0"/>
        <w:jc w:val="both"/>
        <w:rPr>
          <w:rFonts w:ascii="Times New Roman" w:hAnsi="Times New Roman" w:cs="Times New Roman"/>
          <w:bCs/>
          <w:color w:val="000000" w:themeColor="text1"/>
        </w:rPr>
      </w:pPr>
      <w:r w:rsidRPr="00BD54D8">
        <w:rPr>
          <w:rFonts w:ascii="Times New Roman" w:hAnsi="Times New Roman" w:cs="Times New Roman"/>
          <w:b/>
          <w:color w:val="000000" w:themeColor="text1"/>
        </w:rPr>
        <w:t>9.</w:t>
      </w:r>
      <w:r w:rsidRPr="00BD54D8">
        <w:rPr>
          <w:rFonts w:ascii="Times New Roman" w:hAnsi="Times New Roman" w:cs="Times New Roman"/>
          <w:bCs/>
          <w:color w:val="000000" w:themeColor="text1"/>
        </w:rPr>
        <w:t xml:space="preserve"> </w:t>
      </w:r>
      <w:r w:rsidRPr="00BD54D8">
        <w:rPr>
          <w:rFonts w:ascii="Times New Roman" w:hAnsi="Times New Roman" w:cs="Times New Roman"/>
          <w:b/>
          <w:bCs/>
          <w:color w:val="000000" w:themeColor="text1"/>
        </w:rPr>
        <w:t xml:space="preserve">A decorrere dalla data in cui il codice acquista efficacia ai sensi dell’articolo 229, comma 2, le disposizioni di cui all’articolo 23 del </w:t>
      </w:r>
      <w:r w:rsidR="004D0F46" w:rsidRPr="00BD54D8">
        <w:rPr>
          <w:rFonts w:ascii="Times New Roman" w:eastAsia="Calibri" w:hAnsi="Times New Roman" w:cs="Times New Roman"/>
          <w:b/>
          <w:bCs/>
          <w:lang w:eastAsia="it-IT"/>
        </w:rPr>
        <w:t xml:space="preserve">codice dei contratti pubblici, di cui al </w:t>
      </w:r>
      <w:r w:rsidRPr="00BD54D8">
        <w:rPr>
          <w:rFonts w:ascii="Times New Roman" w:hAnsi="Times New Roman" w:cs="Times New Roman"/>
          <w:b/>
          <w:bCs/>
          <w:color w:val="000000" w:themeColor="text1"/>
        </w:rPr>
        <w:t xml:space="preserve">decreto legislativo 18 aprile 2016 n. 50 continuano ad applicarsi ai procedimenti in corso. A tal fine, per procedimenti in corso si intendono le procedure per le quali è stato formalizzato l’incarico di progettazione alla data in cui il codice acquista efficacia. Nel caso in cui l’incarico di redazione del progetto di fattibilità tecnico economica sia stato formalizzato prima della data in cui il codice acquista efficacia, la stazione appaltante può procedere all’affidamento congiunto di progettazione ed esecuzione dei lavori sulla base del progetto di fattibilità tecnico ed economica oppure sulla base di un progetto definitivo redatto ai sensi dell’articolo 23 del </w:t>
      </w:r>
      <w:r w:rsidR="004D0F46" w:rsidRPr="00BD54D8">
        <w:rPr>
          <w:rFonts w:ascii="Times New Roman" w:eastAsia="Calibri" w:hAnsi="Times New Roman" w:cs="Times New Roman"/>
          <w:b/>
          <w:bCs/>
          <w:lang w:eastAsia="it-IT"/>
        </w:rPr>
        <w:t xml:space="preserve">codice dei contratti pubblici, di cui </w:t>
      </w:r>
      <w:r w:rsidRPr="00BD54D8">
        <w:rPr>
          <w:rFonts w:ascii="Times New Roman" w:hAnsi="Times New Roman" w:cs="Times New Roman"/>
          <w:b/>
          <w:bCs/>
          <w:color w:val="000000" w:themeColor="text1"/>
        </w:rPr>
        <w:t>decreto legislativo 18 aprile 2016 n. 50.</w:t>
      </w:r>
    </w:p>
    <w:p w14:paraId="24FA7C53" w14:textId="77777777" w:rsidR="00D76159" w:rsidRPr="00BD54D8" w:rsidRDefault="00D76159" w:rsidP="00952BB5">
      <w:pPr>
        <w:pStyle w:val="Paragrafoelenco"/>
        <w:ind w:left="0"/>
        <w:jc w:val="both"/>
        <w:rPr>
          <w:rFonts w:ascii="Times New Roman" w:hAnsi="Times New Roman" w:cs="Times New Roman"/>
          <w:bCs/>
          <w:color w:val="000000" w:themeColor="text1"/>
        </w:rPr>
      </w:pPr>
    </w:p>
    <w:p w14:paraId="63A7C886" w14:textId="00E73010" w:rsidR="008D4109" w:rsidRPr="00BD54D8" w:rsidRDefault="008D4109" w:rsidP="008D4109">
      <w:pPr>
        <w:framePr w:hSpace="141" w:wrap="around" w:vAnchor="text" w:hAnchor="text" w:y="1"/>
        <w:suppressOverlap/>
        <w:jc w:val="both"/>
        <w:rPr>
          <w:rFonts w:ascii="Times New Roman" w:hAnsi="Times New Roman" w:cs="Times New Roman"/>
          <w:b/>
          <w:color w:val="000000" w:themeColor="text1"/>
        </w:rPr>
      </w:pPr>
      <w:r w:rsidRPr="00BD54D8">
        <w:rPr>
          <w:rFonts w:ascii="Times New Roman" w:hAnsi="Times New Roman" w:cs="Times New Roman"/>
          <w:b/>
          <w:strike/>
          <w:color w:val="000000" w:themeColor="text1"/>
        </w:rPr>
        <w:t>8.</w:t>
      </w:r>
      <w:r w:rsidR="00D76159" w:rsidRPr="00BD54D8">
        <w:rPr>
          <w:rFonts w:ascii="Times New Roman" w:hAnsi="Times New Roman" w:cs="Times New Roman"/>
          <w:b/>
          <w:color w:val="000000" w:themeColor="text1"/>
        </w:rPr>
        <w:t>10</w:t>
      </w:r>
      <w:r w:rsidR="005F3BAB" w:rsidRPr="00BD54D8">
        <w:rPr>
          <w:rFonts w:ascii="Times New Roman" w:hAnsi="Times New Roman" w:cs="Times New Roman"/>
          <w:b/>
          <w:color w:val="000000" w:themeColor="text1"/>
        </w:rPr>
        <w:t>.</w:t>
      </w:r>
      <w:r w:rsidRPr="00BD54D8">
        <w:rPr>
          <w:rFonts w:ascii="Times New Roman" w:hAnsi="Times New Roman" w:cs="Times New Roman"/>
          <w:b/>
          <w:color w:val="000000" w:themeColor="text1"/>
        </w:rPr>
        <w:t xml:space="preserve"> Per gli interventi ricompresi tra le infrastrutture strategiche di cui alla disciplina prevista dall’articolo 163 e seguenti del </w:t>
      </w:r>
      <w:r w:rsidR="006377E0" w:rsidRPr="00BD54D8">
        <w:rPr>
          <w:rFonts w:ascii="Times New Roman" w:hAnsi="Times New Roman" w:cs="Times New Roman"/>
          <w:b/>
          <w:color w:val="000000" w:themeColor="text1"/>
        </w:rPr>
        <w:t xml:space="preserve">codice dei contratti pubblici relativi a lavori, servizi e forniture, di cui al </w:t>
      </w:r>
      <w:r w:rsidRPr="00BD54D8">
        <w:rPr>
          <w:rFonts w:ascii="Times New Roman" w:hAnsi="Times New Roman" w:cs="Times New Roman"/>
          <w:b/>
          <w:color w:val="000000" w:themeColor="text1"/>
        </w:rPr>
        <w:t>decreto legislativo 12 aprile 2006, n. 163, già inseriti negli strumenti di programmazione approvati e per i quali la procedura di valutazione di impatto ambientale sia già stata avviata alla data di entrata in vigore del</w:t>
      </w:r>
      <w:r w:rsidR="006377E0" w:rsidRPr="00BD54D8">
        <w:rPr>
          <w:rFonts w:ascii="Times New Roman" w:hAnsi="Times New Roman" w:cs="Times New Roman"/>
          <w:b/>
          <w:color w:val="000000" w:themeColor="text1"/>
        </w:rPr>
        <w:t xml:space="preserve"> codice dei contratti pubblici, di cui al</w:t>
      </w:r>
      <w:r w:rsidRPr="00BD54D8">
        <w:rPr>
          <w:rFonts w:ascii="Times New Roman" w:hAnsi="Times New Roman" w:cs="Times New Roman"/>
          <w:b/>
          <w:color w:val="000000" w:themeColor="text1"/>
        </w:rPr>
        <w:t xml:space="preserve"> decreto legislativo 18 aprile 2016, n. 50, i relativi progetti sono approvati secondo la disciplina prevista dall’articolo 163 e seguenti del </w:t>
      </w:r>
      <w:r w:rsidR="006377E0" w:rsidRPr="00BD54D8">
        <w:rPr>
          <w:rFonts w:ascii="Times New Roman" w:hAnsi="Times New Roman" w:cs="Times New Roman"/>
          <w:b/>
          <w:color w:val="000000" w:themeColor="text1"/>
        </w:rPr>
        <w:t xml:space="preserve">codice dei contratti pubblici relativi a lavori, servizi e forniture, di cui al </w:t>
      </w:r>
      <w:r w:rsidRPr="00BD54D8">
        <w:rPr>
          <w:rFonts w:ascii="Times New Roman" w:hAnsi="Times New Roman" w:cs="Times New Roman"/>
          <w:b/>
          <w:color w:val="000000" w:themeColor="text1"/>
        </w:rPr>
        <w:t>decreto legislativo 12 aprile 2006 n. 163.</w:t>
      </w:r>
    </w:p>
    <w:p w14:paraId="36C4B730" w14:textId="62CB5BB5" w:rsidR="008D4109" w:rsidRPr="00BD54D8" w:rsidRDefault="008D4109" w:rsidP="008D4109">
      <w:pPr>
        <w:framePr w:hSpace="141" w:wrap="around" w:vAnchor="text" w:hAnchor="text" w:y="1"/>
        <w:suppressOverlap/>
        <w:jc w:val="both"/>
        <w:rPr>
          <w:rFonts w:ascii="Times New Roman" w:hAnsi="Times New Roman" w:cs="Times New Roman"/>
          <w:b/>
          <w:color w:val="000000" w:themeColor="text1"/>
        </w:rPr>
      </w:pPr>
      <w:r w:rsidRPr="00BD54D8">
        <w:rPr>
          <w:rFonts w:ascii="Times New Roman" w:hAnsi="Times New Roman" w:cs="Times New Roman"/>
          <w:b/>
          <w:strike/>
          <w:color w:val="000000" w:themeColor="text1"/>
        </w:rPr>
        <w:t>9</w:t>
      </w:r>
      <w:r w:rsidR="005F3BAB" w:rsidRPr="00BD54D8">
        <w:rPr>
          <w:rFonts w:ascii="Times New Roman" w:hAnsi="Times New Roman" w:cs="Times New Roman"/>
          <w:b/>
          <w:strike/>
          <w:color w:val="000000" w:themeColor="text1"/>
        </w:rPr>
        <w:t>.</w:t>
      </w:r>
      <w:r w:rsidR="005F3BAB" w:rsidRPr="00BD54D8">
        <w:rPr>
          <w:rFonts w:ascii="Times New Roman" w:hAnsi="Times New Roman" w:cs="Times New Roman"/>
          <w:b/>
          <w:color w:val="000000" w:themeColor="text1"/>
        </w:rPr>
        <w:t>1</w:t>
      </w:r>
      <w:r w:rsidR="00D76159" w:rsidRPr="00BD54D8">
        <w:rPr>
          <w:rFonts w:ascii="Times New Roman" w:hAnsi="Times New Roman" w:cs="Times New Roman"/>
          <w:b/>
          <w:color w:val="000000" w:themeColor="text1"/>
        </w:rPr>
        <w:t>1</w:t>
      </w:r>
      <w:r w:rsidR="006B7553" w:rsidRPr="00BD54D8">
        <w:rPr>
          <w:rFonts w:ascii="Times New Roman" w:hAnsi="Times New Roman" w:cs="Times New Roman"/>
          <w:b/>
          <w:color w:val="000000" w:themeColor="text1"/>
        </w:rPr>
        <w:t>.</w:t>
      </w:r>
      <w:r w:rsidRPr="00BD54D8">
        <w:rPr>
          <w:rFonts w:ascii="Times New Roman" w:hAnsi="Times New Roman" w:cs="Times New Roman"/>
          <w:b/>
          <w:color w:val="000000" w:themeColor="text1"/>
        </w:rPr>
        <w:t xml:space="preserve"> Le procedure per la valutazione di impatto ambientale delle grandi opere avviate alla data di entrata in vigore del </w:t>
      </w:r>
      <w:r w:rsidR="006377E0" w:rsidRPr="00BD54D8">
        <w:rPr>
          <w:rFonts w:ascii="Times New Roman" w:hAnsi="Times New Roman" w:cs="Times New Roman"/>
          <w:b/>
          <w:color w:val="000000" w:themeColor="text1"/>
        </w:rPr>
        <w:t xml:space="preserve">codice dei contratti pubblici, di cui al </w:t>
      </w:r>
      <w:r w:rsidRPr="00BD54D8">
        <w:rPr>
          <w:rFonts w:ascii="Times New Roman" w:hAnsi="Times New Roman" w:cs="Times New Roman"/>
          <w:b/>
          <w:color w:val="000000" w:themeColor="text1"/>
        </w:rPr>
        <w:t xml:space="preserve">decreto legislativo 18 aprile 2016, n. 50, secondo la disciplina già prevista dagli articoli 182, 183, 184 e 185 </w:t>
      </w:r>
      <w:r w:rsidR="006377E0" w:rsidRPr="00BD54D8">
        <w:rPr>
          <w:rFonts w:ascii="Times New Roman" w:hAnsi="Times New Roman" w:cs="Times New Roman"/>
          <w:b/>
          <w:color w:val="000000" w:themeColor="text1"/>
        </w:rPr>
        <w:t xml:space="preserve">del codice dei contratti pubblici relativi a lavori, servizi e forniture, </w:t>
      </w:r>
      <w:r w:rsidRPr="00BD54D8">
        <w:rPr>
          <w:rFonts w:ascii="Times New Roman" w:hAnsi="Times New Roman" w:cs="Times New Roman"/>
          <w:b/>
          <w:color w:val="000000" w:themeColor="text1"/>
        </w:rPr>
        <w:t xml:space="preserve">di cui al decreto legislativo 12 aprile 2006, n. 163, sono concluse in conformità alle disposizioni e alle attribuzioni di competenza vigenti all'epoca del predetto avvio. Le medesime procedure trovano applicazione anche per le varianti. </w:t>
      </w:r>
    </w:p>
    <w:p w14:paraId="47178CB4" w14:textId="0321C23F" w:rsidR="008D4109" w:rsidRPr="00BD54D8" w:rsidRDefault="008D4109" w:rsidP="008D4109">
      <w:pPr>
        <w:pStyle w:val="Paragrafoelenco"/>
        <w:ind w:left="0"/>
        <w:jc w:val="both"/>
        <w:rPr>
          <w:rFonts w:ascii="Times New Roman" w:hAnsi="Times New Roman" w:cs="Times New Roman"/>
          <w:b/>
          <w:color w:val="000000" w:themeColor="text1"/>
        </w:rPr>
      </w:pPr>
      <w:r w:rsidRPr="00BD54D8">
        <w:rPr>
          <w:rFonts w:ascii="Times New Roman" w:hAnsi="Times New Roman" w:cs="Times New Roman"/>
          <w:b/>
          <w:strike/>
          <w:color w:val="000000" w:themeColor="text1"/>
        </w:rPr>
        <w:t>10.</w:t>
      </w:r>
      <w:r w:rsidR="005F3BAB" w:rsidRPr="00BD54D8">
        <w:rPr>
          <w:rFonts w:ascii="Times New Roman" w:hAnsi="Times New Roman" w:cs="Times New Roman"/>
          <w:b/>
          <w:color w:val="000000" w:themeColor="text1"/>
        </w:rPr>
        <w:t>1</w:t>
      </w:r>
      <w:r w:rsidR="00D76159" w:rsidRPr="00BD54D8">
        <w:rPr>
          <w:rFonts w:ascii="Times New Roman" w:hAnsi="Times New Roman" w:cs="Times New Roman"/>
          <w:b/>
          <w:color w:val="000000" w:themeColor="text1"/>
        </w:rPr>
        <w:t>2</w:t>
      </w:r>
      <w:r w:rsidR="005F3BAB" w:rsidRPr="00BD54D8">
        <w:rPr>
          <w:rFonts w:ascii="Times New Roman" w:hAnsi="Times New Roman" w:cs="Times New Roman"/>
          <w:b/>
          <w:color w:val="000000" w:themeColor="text1"/>
        </w:rPr>
        <w:t>.</w:t>
      </w:r>
      <w:r w:rsidRPr="00BD54D8">
        <w:rPr>
          <w:rFonts w:ascii="Times New Roman" w:hAnsi="Times New Roman" w:cs="Times New Roman"/>
          <w:b/>
          <w:color w:val="000000" w:themeColor="text1"/>
        </w:rPr>
        <w:t xml:space="preserve"> Le proroghe della dichiarazione di pubblica utilità e del vincolo preordinato all’esproprio in scadenza su progetti già approvati dal </w:t>
      </w:r>
      <w:r w:rsidR="006377E0" w:rsidRPr="00BD54D8">
        <w:rPr>
          <w:rFonts w:ascii="Times New Roman" w:hAnsi="Times New Roman" w:cs="Times New Roman"/>
          <w:b/>
          <w:color w:val="000000" w:themeColor="text1"/>
        </w:rPr>
        <w:t xml:space="preserve">CIPESS </w:t>
      </w:r>
      <w:r w:rsidRPr="00BD54D8">
        <w:rPr>
          <w:rFonts w:ascii="Times New Roman" w:hAnsi="Times New Roman" w:cs="Times New Roman"/>
          <w:b/>
          <w:strike/>
          <w:color w:val="000000" w:themeColor="text1"/>
        </w:rPr>
        <w:t>Comitato interministeriale per la programmazione economica (CIPE, poi CIPESS)</w:t>
      </w:r>
      <w:r w:rsidRPr="00BD54D8">
        <w:rPr>
          <w:rFonts w:ascii="Times New Roman" w:hAnsi="Times New Roman" w:cs="Times New Roman"/>
          <w:b/>
          <w:color w:val="000000" w:themeColor="text1"/>
        </w:rPr>
        <w:t xml:space="preserve"> in base al previgente </w:t>
      </w:r>
      <w:r w:rsidR="006377E0" w:rsidRPr="00BD54D8">
        <w:rPr>
          <w:rFonts w:ascii="Times New Roman" w:hAnsi="Times New Roman" w:cs="Times New Roman"/>
          <w:b/>
          <w:color w:val="000000" w:themeColor="text1"/>
        </w:rPr>
        <w:t xml:space="preserve">codice dei contratti pubblici relativi a lavori, servizi e forniture di cui al </w:t>
      </w:r>
      <w:r w:rsidRPr="00BD54D8">
        <w:rPr>
          <w:rFonts w:ascii="Times New Roman" w:hAnsi="Times New Roman" w:cs="Times New Roman"/>
          <w:b/>
          <w:color w:val="000000" w:themeColor="text1"/>
        </w:rPr>
        <w:t>decreto legislativo 12 aprile 2006, n. 163, sono approvate direttamente dal soggetto aggiudicatore. Il Ministero delle infrastrutture e dei trasporti entro il 31 dicembre di ciascun anno rende una informativa al CIPESS in merito alle proroghe disposte nel corso dell’anno e ai termini in scadenza nell’anno successivo.</w:t>
      </w:r>
    </w:p>
    <w:p w14:paraId="361AF5A8" w14:textId="1C854595" w:rsidR="00952BB5" w:rsidRPr="00BD54D8" w:rsidRDefault="002C615B" w:rsidP="002C615B">
      <w:pPr>
        <w:jc w:val="both"/>
        <w:rPr>
          <w:rFonts w:asciiTheme="majorBidi" w:hAnsiTheme="majorBidi" w:cstheme="majorBidi"/>
          <w:b/>
          <w:bCs/>
          <w:color w:val="000000" w:themeColor="text1"/>
        </w:rPr>
      </w:pPr>
      <w:r w:rsidRPr="00BD54D8">
        <w:rPr>
          <w:rFonts w:asciiTheme="majorBidi" w:hAnsiTheme="majorBidi" w:cstheme="majorBidi"/>
          <w:b/>
          <w:bCs/>
          <w:strike/>
          <w:color w:val="000000" w:themeColor="text1"/>
        </w:rPr>
        <w:t>11.</w:t>
      </w:r>
      <w:r w:rsidR="005F3BAB" w:rsidRPr="00BD54D8">
        <w:rPr>
          <w:rFonts w:asciiTheme="majorBidi" w:hAnsiTheme="majorBidi" w:cstheme="majorBidi"/>
          <w:b/>
          <w:bCs/>
          <w:color w:val="000000" w:themeColor="text1"/>
        </w:rPr>
        <w:t>1</w:t>
      </w:r>
      <w:r w:rsidR="00D76159" w:rsidRPr="00BD54D8">
        <w:rPr>
          <w:rFonts w:asciiTheme="majorBidi" w:hAnsiTheme="majorBidi" w:cstheme="majorBidi"/>
          <w:b/>
          <w:bCs/>
          <w:color w:val="000000" w:themeColor="text1"/>
        </w:rPr>
        <w:t>3</w:t>
      </w:r>
      <w:r w:rsidR="006B7553" w:rsidRPr="00BD54D8">
        <w:rPr>
          <w:rFonts w:asciiTheme="majorBidi" w:hAnsiTheme="majorBidi" w:cstheme="majorBidi"/>
          <w:b/>
          <w:bCs/>
          <w:color w:val="000000" w:themeColor="text1"/>
        </w:rPr>
        <w:t>.</w:t>
      </w:r>
      <w:r w:rsidRPr="00BD54D8">
        <w:rPr>
          <w:rFonts w:asciiTheme="majorBidi" w:hAnsiTheme="majorBidi" w:cstheme="majorBidi"/>
          <w:b/>
          <w:bCs/>
          <w:color w:val="000000" w:themeColor="text1"/>
        </w:rPr>
        <w:t xml:space="preserve"> Gli articoli 47, comma 1, 83, comma 2, e 216, comma 14, del codice dei contratti pubblici, di cui al decreto legislativo 18 aprile 2016, n. 50, si interpretano nel senso che, in via transitoria, relativamente ai consorzi di cui all’art</w:t>
      </w:r>
      <w:r w:rsidR="006377E0" w:rsidRPr="00BD54D8">
        <w:rPr>
          <w:rFonts w:asciiTheme="majorBidi" w:hAnsiTheme="majorBidi" w:cstheme="majorBidi"/>
          <w:b/>
          <w:bCs/>
          <w:color w:val="000000" w:themeColor="text1"/>
        </w:rPr>
        <w:t>icolo</w:t>
      </w:r>
      <w:r w:rsidRPr="00BD54D8">
        <w:rPr>
          <w:rFonts w:asciiTheme="majorBidi" w:hAnsiTheme="majorBidi" w:cstheme="majorBidi"/>
          <w:b/>
          <w:bCs/>
          <w:color w:val="000000" w:themeColor="text1"/>
        </w:rPr>
        <w:t xml:space="preserve"> 45, comma 1, lett</w:t>
      </w:r>
      <w:r w:rsidR="009A795E" w:rsidRPr="00BD54D8">
        <w:rPr>
          <w:rFonts w:asciiTheme="majorBidi" w:hAnsiTheme="majorBidi" w:cstheme="majorBidi"/>
          <w:b/>
          <w:bCs/>
          <w:color w:val="000000" w:themeColor="text1"/>
        </w:rPr>
        <w:t>era</w:t>
      </w:r>
      <w:r w:rsidRPr="00BD54D8">
        <w:rPr>
          <w:rFonts w:asciiTheme="majorBidi" w:hAnsiTheme="majorBidi" w:cstheme="majorBidi"/>
          <w:b/>
          <w:bCs/>
          <w:color w:val="000000" w:themeColor="text1"/>
        </w:rPr>
        <w:t xml:space="preserve"> c), </w:t>
      </w:r>
      <w:r w:rsidR="004D0F46" w:rsidRPr="00BD54D8">
        <w:rPr>
          <w:rFonts w:asciiTheme="majorBidi" w:hAnsiTheme="majorBidi" w:cstheme="majorBidi"/>
          <w:b/>
          <w:bCs/>
        </w:rPr>
        <w:t xml:space="preserve">del medesimo codice, </w:t>
      </w:r>
      <w:r w:rsidRPr="00BD54D8">
        <w:rPr>
          <w:rFonts w:asciiTheme="majorBidi" w:hAnsiTheme="majorBidi" w:cstheme="majorBidi"/>
          <w:b/>
          <w:bCs/>
          <w:color w:val="000000" w:themeColor="text1"/>
        </w:rPr>
        <w:t xml:space="preserve">ai fini della partecipazione alle gare e dell’esecuzione si applica il regime di qualificazione previsto dall’articolo 36, comma 7, del </w:t>
      </w:r>
      <w:r w:rsidR="006377E0" w:rsidRPr="00BD54D8">
        <w:rPr>
          <w:rFonts w:ascii="Times New Roman" w:hAnsi="Times New Roman" w:cs="Times New Roman"/>
          <w:b/>
          <w:color w:val="000000" w:themeColor="text1"/>
        </w:rPr>
        <w:t xml:space="preserve">codice dei contratti pubblici relativi a lavori, servizi e forniture di cui al </w:t>
      </w:r>
      <w:r w:rsidRPr="00BD54D8">
        <w:rPr>
          <w:rFonts w:asciiTheme="majorBidi" w:hAnsiTheme="majorBidi" w:cstheme="majorBidi"/>
          <w:b/>
          <w:bCs/>
          <w:color w:val="000000" w:themeColor="text1"/>
        </w:rPr>
        <w:t xml:space="preserve">decreto legislativo 18 aprile 2006 n. 163 e dagli articoli 81 e 94 del </w:t>
      </w:r>
      <w:r w:rsidR="009A795E" w:rsidRPr="00BD54D8">
        <w:rPr>
          <w:rFonts w:ascii="Times New Roman" w:hAnsi="Times New Roman" w:cs="Times New Roman"/>
          <w:b/>
          <w:color w:val="000000" w:themeColor="text1"/>
        </w:rPr>
        <w:t>regolamento di esecuzione ed attuazione di cui al</w:t>
      </w:r>
      <w:r w:rsidR="009A795E" w:rsidRPr="00BD54D8">
        <w:rPr>
          <w:rFonts w:asciiTheme="majorBidi" w:hAnsiTheme="majorBidi" w:cstheme="majorBidi"/>
          <w:b/>
          <w:bCs/>
          <w:color w:val="000000" w:themeColor="text1"/>
        </w:rPr>
        <w:t xml:space="preserve"> </w:t>
      </w:r>
      <w:r w:rsidRPr="00BD54D8">
        <w:rPr>
          <w:rFonts w:asciiTheme="majorBidi" w:hAnsiTheme="majorBidi" w:cstheme="majorBidi"/>
          <w:b/>
          <w:bCs/>
          <w:color w:val="000000" w:themeColor="text1"/>
        </w:rPr>
        <w:t>decreto del Presidente della Repubblica 5 ottobre 2010, n. 207. L’articolo 47, comma 2-</w:t>
      </w:r>
      <w:r w:rsidRPr="00BD54D8">
        <w:rPr>
          <w:rFonts w:asciiTheme="majorBidi" w:hAnsiTheme="majorBidi" w:cstheme="majorBidi"/>
          <w:b/>
          <w:bCs/>
          <w:i/>
          <w:iCs/>
          <w:color w:val="000000" w:themeColor="text1"/>
        </w:rPr>
        <w:t>bis</w:t>
      </w:r>
      <w:r w:rsidRPr="00BD54D8">
        <w:rPr>
          <w:rFonts w:asciiTheme="majorBidi" w:hAnsiTheme="majorBidi" w:cstheme="majorBidi"/>
          <w:b/>
          <w:bCs/>
          <w:color w:val="000000" w:themeColor="text1"/>
        </w:rPr>
        <w:t>, del codice dei contratti pubblici, di cui al decreto legislativo 18 aprile 2016, n. 50, si interpreta nel senso che, negli appalti di servizi e forniture, la sussistenza in capo ai consorzi stabili dei requisiti richiesti nel bando di gara per l'affidamento di servizi e forniture è valutata a seguito della verifica della effettiva esistenza dei predetti requisiti in capo ai singoli consorziati, anche se diversi da quelli designati in gara.</w:t>
      </w:r>
    </w:p>
    <w:p w14:paraId="10C4598B" w14:textId="4AE3F2D9" w:rsidR="005F3BAB" w:rsidRPr="00BD54D8" w:rsidRDefault="005F3BAB" w:rsidP="005F3BAB">
      <w:pPr>
        <w:jc w:val="both"/>
        <w:rPr>
          <w:rFonts w:asciiTheme="majorBidi" w:eastAsia="Calibri" w:hAnsiTheme="majorBidi" w:cstheme="majorBidi"/>
          <w:b/>
          <w:bCs/>
          <w:color w:val="000000" w:themeColor="text1"/>
        </w:rPr>
      </w:pPr>
      <w:r w:rsidRPr="00BD54D8">
        <w:rPr>
          <w:rFonts w:asciiTheme="majorBidi" w:eastAsia="Calibri" w:hAnsiTheme="majorBidi" w:cstheme="majorBidi"/>
          <w:b/>
          <w:bCs/>
          <w:color w:val="000000" w:themeColor="text1"/>
        </w:rPr>
        <w:t>1</w:t>
      </w:r>
      <w:r w:rsidR="00D76159" w:rsidRPr="00BD54D8">
        <w:rPr>
          <w:rFonts w:asciiTheme="majorBidi" w:eastAsia="Calibri" w:hAnsiTheme="majorBidi" w:cstheme="majorBidi"/>
          <w:b/>
          <w:bCs/>
          <w:color w:val="000000" w:themeColor="text1"/>
        </w:rPr>
        <w:t>4</w:t>
      </w:r>
      <w:r w:rsidRPr="00BD54D8">
        <w:rPr>
          <w:rFonts w:asciiTheme="majorBidi" w:eastAsia="Calibri" w:hAnsiTheme="majorBidi" w:cstheme="majorBidi"/>
          <w:b/>
          <w:bCs/>
          <w:color w:val="000000" w:themeColor="text1"/>
        </w:rPr>
        <w:t xml:space="preserve">. Qualora, entro novanta giorni dalla data in cui il </w:t>
      </w:r>
      <w:r w:rsidRPr="00BD54D8">
        <w:rPr>
          <w:rFonts w:asciiTheme="majorBidi" w:eastAsia="Calibri" w:hAnsiTheme="majorBidi" w:cstheme="majorBidi"/>
          <w:b/>
          <w:bCs/>
          <w:strike/>
          <w:color w:val="000000" w:themeColor="text1"/>
        </w:rPr>
        <w:t>presente</w:t>
      </w:r>
      <w:r w:rsidRPr="00BD54D8">
        <w:rPr>
          <w:rFonts w:asciiTheme="majorBidi" w:eastAsia="Calibri" w:hAnsiTheme="majorBidi" w:cstheme="majorBidi"/>
          <w:b/>
          <w:bCs/>
          <w:color w:val="000000" w:themeColor="text1"/>
        </w:rPr>
        <w:t xml:space="preserve"> codice acquista efficacia ai sensi dell’articolo 229, comma 2, siano emanati regolamenti governativi o adottati regolamenti ministeriali sostitutivi di allegati al codice, il cui contenuto sia identico a quello dell’allegato stesso, sugli schemi dei regolamenti non è acquisito il parere del Consiglio di Stato e delle Commissioni parlamentari.</w:t>
      </w:r>
    </w:p>
    <w:p w14:paraId="78939F41" w14:textId="0158D050" w:rsidR="005F3BAB" w:rsidRPr="00BD54D8" w:rsidRDefault="005F3BAB" w:rsidP="005F3BAB">
      <w:pPr>
        <w:jc w:val="both"/>
        <w:rPr>
          <w:rFonts w:asciiTheme="majorBidi" w:eastAsia="Calibri" w:hAnsiTheme="majorBidi" w:cstheme="majorBidi"/>
          <w:b/>
          <w:bCs/>
          <w:color w:val="000000" w:themeColor="text1"/>
        </w:rPr>
      </w:pPr>
      <w:r w:rsidRPr="00BD54D8">
        <w:rPr>
          <w:rFonts w:asciiTheme="majorBidi" w:eastAsia="Calibri" w:hAnsiTheme="majorBidi" w:cstheme="majorBidi"/>
          <w:b/>
          <w:bCs/>
          <w:color w:val="000000" w:themeColor="text1"/>
        </w:rPr>
        <w:t>1</w:t>
      </w:r>
      <w:r w:rsidR="00D76159" w:rsidRPr="00BD54D8">
        <w:rPr>
          <w:rFonts w:asciiTheme="majorBidi" w:eastAsia="Calibri" w:hAnsiTheme="majorBidi" w:cstheme="majorBidi"/>
          <w:b/>
          <w:bCs/>
          <w:color w:val="000000" w:themeColor="text1"/>
        </w:rPr>
        <w:t>5</w:t>
      </w:r>
      <w:r w:rsidRPr="00BD54D8">
        <w:rPr>
          <w:rFonts w:asciiTheme="majorBidi" w:eastAsia="Calibri" w:hAnsiTheme="majorBidi" w:cstheme="majorBidi"/>
          <w:b/>
          <w:bCs/>
          <w:color w:val="000000" w:themeColor="text1"/>
        </w:rPr>
        <w:t xml:space="preserve">. Salvo quanto previsto </w:t>
      </w:r>
      <w:r w:rsidR="00AD08CE" w:rsidRPr="00BD54D8">
        <w:rPr>
          <w:rFonts w:asciiTheme="majorBidi" w:eastAsia="Calibri" w:hAnsiTheme="majorBidi" w:cstheme="majorBidi"/>
          <w:b/>
          <w:bCs/>
          <w:color w:val="000000" w:themeColor="text1"/>
        </w:rPr>
        <w:t>d</w:t>
      </w:r>
      <w:r w:rsidRPr="00BD54D8">
        <w:rPr>
          <w:rFonts w:asciiTheme="majorBidi" w:eastAsia="Calibri" w:hAnsiTheme="majorBidi" w:cstheme="majorBidi"/>
          <w:b/>
          <w:bCs/>
          <w:color w:val="000000" w:themeColor="text1"/>
        </w:rPr>
        <w:t>al comma 1</w:t>
      </w:r>
      <w:r w:rsidR="0035379E" w:rsidRPr="00BD54D8">
        <w:rPr>
          <w:rFonts w:asciiTheme="majorBidi" w:eastAsia="Calibri" w:hAnsiTheme="majorBidi" w:cstheme="majorBidi"/>
          <w:b/>
          <w:bCs/>
          <w:color w:val="000000" w:themeColor="text1"/>
        </w:rPr>
        <w:t>4</w:t>
      </w:r>
      <w:r w:rsidRPr="00BD54D8">
        <w:rPr>
          <w:rFonts w:asciiTheme="majorBidi" w:eastAsia="Calibri" w:hAnsiTheme="majorBidi" w:cstheme="majorBidi"/>
          <w:b/>
          <w:bCs/>
          <w:color w:val="000000" w:themeColor="text1"/>
        </w:rPr>
        <w:t>, gli schemi dei regolamenti di cui agli articoli 17, comma 3</w:t>
      </w:r>
      <w:r w:rsidR="00AD08CE" w:rsidRPr="00BD54D8">
        <w:rPr>
          <w:rFonts w:asciiTheme="majorBidi" w:eastAsia="Calibri" w:hAnsiTheme="majorBidi" w:cstheme="majorBidi"/>
          <w:b/>
          <w:bCs/>
          <w:color w:val="000000" w:themeColor="text1"/>
        </w:rPr>
        <w:t>,</w:t>
      </w:r>
      <w:r w:rsidRPr="00BD54D8">
        <w:rPr>
          <w:rFonts w:asciiTheme="majorBidi" w:eastAsia="Calibri" w:hAnsiTheme="majorBidi" w:cstheme="majorBidi"/>
          <w:b/>
          <w:bCs/>
          <w:color w:val="000000" w:themeColor="text1"/>
        </w:rPr>
        <w:t xml:space="preserve"> 40, comma 2, 41, commi 2 e 4</w:t>
      </w:r>
      <w:r w:rsidR="00AD08CE" w:rsidRPr="00BD54D8">
        <w:rPr>
          <w:rFonts w:asciiTheme="majorBidi" w:eastAsia="Calibri" w:hAnsiTheme="majorBidi" w:cstheme="majorBidi"/>
          <w:b/>
          <w:bCs/>
          <w:color w:val="000000" w:themeColor="text1"/>
        </w:rPr>
        <w:t>,</w:t>
      </w:r>
      <w:r w:rsidRPr="00BD54D8">
        <w:rPr>
          <w:rFonts w:asciiTheme="majorBidi" w:eastAsia="Calibri" w:hAnsiTheme="majorBidi" w:cstheme="majorBidi"/>
          <w:b/>
          <w:bCs/>
          <w:color w:val="000000" w:themeColor="text1"/>
        </w:rPr>
        <w:t xml:space="preserve"> 45, comma 1</w:t>
      </w:r>
      <w:r w:rsidR="00AD08CE" w:rsidRPr="00BD54D8">
        <w:rPr>
          <w:rFonts w:asciiTheme="majorBidi" w:eastAsia="Calibri" w:hAnsiTheme="majorBidi" w:cstheme="majorBidi"/>
          <w:b/>
          <w:bCs/>
          <w:color w:val="000000" w:themeColor="text1"/>
        </w:rPr>
        <w:t>,</w:t>
      </w:r>
      <w:r w:rsidRPr="00BD54D8">
        <w:rPr>
          <w:rFonts w:asciiTheme="majorBidi" w:eastAsia="Calibri" w:hAnsiTheme="majorBidi" w:cstheme="majorBidi"/>
          <w:b/>
          <w:bCs/>
          <w:color w:val="000000" w:themeColor="text1"/>
        </w:rPr>
        <w:t xml:space="preserve"> 47, comma 4</w:t>
      </w:r>
      <w:r w:rsidR="00AD08CE" w:rsidRPr="00BD54D8">
        <w:rPr>
          <w:rFonts w:asciiTheme="majorBidi" w:eastAsia="Calibri" w:hAnsiTheme="majorBidi" w:cstheme="majorBidi"/>
          <w:b/>
          <w:bCs/>
          <w:color w:val="000000" w:themeColor="text1"/>
        </w:rPr>
        <w:t>,</w:t>
      </w:r>
      <w:r w:rsidRPr="00BD54D8">
        <w:rPr>
          <w:rFonts w:asciiTheme="majorBidi" w:eastAsia="Calibri" w:hAnsiTheme="majorBidi" w:cstheme="majorBidi"/>
          <w:b/>
          <w:bCs/>
          <w:color w:val="000000" w:themeColor="text1"/>
        </w:rPr>
        <w:t xml:space="preserve"> 54, comma </w:t>
      </w:r>
      <w:r w:rsidR="006D6343" w:rsidRPr="00BD54D8">
        <w:rPr>
          <w:rFonts w:asciiTheme="majorBidi" w:eastAsia="Calibri" w:hAnsiTheme="majorBidi" w:cstheme="majorBidi"/>
          <w:b/>
          <w:bCs/>
          <w:color w:val="000000" w:themeColor="text1"/>
        </w:rPr>
        <w:t>3</w:t>
      </w:r>
      <w:r w:rsidR="00AD08CE" w:rsidRPr="00BD54D8">
        <w:rPr>
          <w:rFonts w:asciiTheme="majorBidi" w:eastAsia="Calibri" w:hAnsiTheme="majorBidi" w:cstheme="majorBidi"/>
          <w:b/>
          <w:bCs/>
          <w:color w:val="000000" w:themeColor="text1"/>
        </w:rPr>
        <w:t>,</w:t>
      </w:r>
      <w:r w:rsidRPr="00BD54D8">
        <w:rPr>
          <w:rFonts w:asciiTheme="majorBidi" w:eastAsia="Calibri" w:hAnsiTheme="majorBidi" w:cstheme="majorBidi"/>
          <w:b/>
          <w:bCs/>
          <w:color w:val="000000" w:themeColor="text1"/>
        </w:rPr>
        <w:t xml:space="preserve"> 61, comma 5</w:t>
      </w:r>
      <w:r w:rsidR="00AD08CE" w:rsidRPr="00BD54D8">
        <w:rPr>
          <w:rFonts w:asciiTheme="majorBidi" w:eastAsia="Calibri" w:hAnsiTheme="majorBidi" w:cstheme="majorBidi"/>
          <w:b/>
          <w:bCs/>
          <w:color w:val="000000" w:themeColor="text1"/>
        </w:rPr>
        <w:t>,</w:t>
      </w:r>
      <w:r w:rsidRPr="00BD54D8">
        <w:rPr>
          <w:rFonts w:asciiTheme="majorBidi" w:eastAsia="Calibri" w:hAnsiTheme="majorBidi" w:cstheme="majorBidi"/>
          <w:b/>
          <w:bCs/>
          <w:color w:val="000000" w:themeColor="text1"/>
        </w:rPr>
        <w:t xml:space="preserve"> 70, comma 3</w:t>
      </w:r>
      <w:r w:rsidR="00AD08CE" w:rsidRPr="00BD54D8">
        <w:rPr>
          <w:rFonts w:asciiTheme="majorBidi" w:eastAsia="Calibri" w:hAnsiTheme="majorBidi" w:cstheme="majorBidi"/>
          <w:b/>
          <w:bCs/>
          <w:color w:val="000000" w:themeColor="text1"/>
        </w:rPr>
        <w:t>,</w:t>
      </w:r>
      <w:r w:rsidRPr="00BD54D8">
        <w:rPr>
          <w:rFonts w:asciiTheme="majorBidi" w:eastAsia="Calibri" w:hAnsiTheme="majorBidi" w:cstheme="majorBidi"/>
          <w:b/>
          <w:bCs/>
          <w:color w:val="000000" w:themeColor="text1"/>
        </w:rPr>
        <w:t xml:space="preserve"> 71, comma 5</w:t>
      </w:r>
      <w:r w:rsidR="00AD08CE" w:rsidRPr="00BD54D8">
        <w:rPr>
          <w:rFonts w:asciiTheme="majorBidi" w:eastAsia="Calibri" w:hAnsiTheme="majorBidi" w:cstheme="majorBidi"/>
          <w:b/>
          <w:bCs/>
          <w:color w:val="000000" w:themeColor="text1"/>
        </w:rPr>
        <w:t>,</w:t>
      </w:r>
      <w:r w:rsidRPr="00BD54D8">
        <w:rPr>
          <w:rFonts w:asciiTheme="majorBidi" w:eastAsia="Calibri" w:hAnsiTheme="majorBidi" w:cstheme="majorBidi"/>
          <w:b/>
          <w:bCs/>
          <w:color w:val="000000" w:themeColor="text1"/>
        </w:rPr>
        <w:t xml:space="preserve"> 84, comma 1</w:t>
      </w:r>
      <w:r w:rsidR="00AD08CE" w:rsidRPr="00BD54D8">
        <w:rPr>
          <w:rFonts w:asciiTheme="majorBidi" w:eastAsia="Calibri" w:hAnsiTheme="majorBidi" w:cstheme="majorBidi"/>
          <w:b/>
          <w:bCs/>
          <w:color w:val="000000" w:themeColor="text1"/>
        </w:rPr>
        <w:t>,</w:t>
      </w:r>
      <w:r w:rsidRPr="00BD54D8">
        <w:rPr>
          <w:rFonts w:asciiTheme="majorBidi" w:eastAsia="Calibri" w:hAnsiTheme="majorBidi" w:cstheme="majorBidi"/>
          <w:b/>
          <w:bCs/>
          <w:color w:val="000000" w:themeColor="text1"/>
        </w:rPr>
        <w:t xml:space="preserve"> 89, comma 2</w:t>
      </w:r>
      <w:r w:rsidR="00AD08CE" w:rsidRPr="00BD54D8">
        <w:rPr>
          <w:rFonts w:asciiTheme="majorBidi" w:eastAsia="Calibri" w:hAnsiTheme="majorBidi" w:cstheme="majorBidi"/>
          <w:b/>
          <w:bCs/>
          <w:color w:val="000000" w:themeColor="text1"/>
        </w:rPr>
        <w:t>,</w:t>
      </w:r>
      <w:r w:rsidRPr="00BD54D8">
        <w:rPr>
          <w:rFonts w:asciiTheme="majorBidi" w:eastAsia="Calibri" w:hAnsiTheme="majorBidi" w:cstheme="majorBidi"/>
          <w:b/>
          <w:bCs/>
          <w:color w:val="000000" w:themeColor="text1"/>
        </w:rPr>
        <w:t xml:space="preserve"> 100, comma 3</w:t>
      </w:r>
      <w:r w:rsidR="00AD08CE" w:rsidRPr="00BD54D8">
        <w:rPr>
          <w:rFonts w:asciiTheme="majorBidi" w:eastAsia="Calibri" w:hAnsiTheme="majorBidi" w:cstheme="majorBidi"/>
          <w:b/>
          <w:bCs/>
          <w:color w:val="000000" w:themeColor="text1"/>
        </w:rPr>
        <w:t>,</w:t>
      </w:r>
      <w:r w:rsidRPr="00BD54D8">
        <w:rPr>
          <w:rFonts w:asciiTheme="majorBidi" w:eastAsia="Calibri" w:hAnsiTheme="majorBidi" w:cstheme="majorBidi"/>
          <w:b/>
          <w:bCs/>
          <w:color w:val="000000" w:themeColor="text1"/>
        </w:rPr>
        <w:t xml:space="preserve"> 105, comma 1</w:t>
      </w:r>
      <w:r w:rsidR="00AD08CE" w:rsidRPr="00BD54D8">
        <w:rPr>
          <w:rFonts w:asciiTheme="majorBidi" w:eastAsia="Calibri" w:hAnsiTheme="majorBidi" w:cstheme="majorBidi"/>
          <w:b/>
          <w:bCs/>
          <w:color w:val="000000" w:themeColor="text1"/>
        </w:rPr>
        <w:t xml:space="preserve">, </w:t>
      </w:r>
      <w:r w:rsidRPr="00BD54D8">
        <w:rPr>
          <w:rFonts w:asciiTheme="majorBidi" w:eastAsia="Calibri" w:hAnsiTheme="majorBidi" w:cstheme="majorBidi"/>
          <w:b/>
          <w:bCs/>
          <w:color w:val="000000" w:themeColor="text1"/>
        </w:rPr>
        <w:t>106, comma 8</w:t>
      </w:r>
      <w:r w:rsidR="00AD08CE" w:rsidRPr="00BD54D8">
        <w:rPr>
          <w:rFonts w:asciiTheme="majorBidi" w:eastAsia="Calibri" w:hAnsiTheme="majorBidi" w:cstheme="majorBidi"/>
          <w:b/>
          <w:bCs/>
          <w:color w:val="000000" w:themeColor="text1"/>
        </w:rPr>
        <w:t>,</w:t>
      </w:r>
      <w:r w:rsidRPr="00BD54D8">
        <w:rPr>
          <w:rFonts w:asciiTheme="majorBidi" w:eastAsia="Calibri" w:hAnsiTheme="majorBidi" w:cstheme="majorBidi"/>
          <w:b/>
          <w:bCs/>
          <w:color w:val="000000" w:themeColor="text1"/>
        </w:rPr>
        <w:t xml:space="preserve"> 114, comma 5</w:t>
      </w:r>
      <w:r w:rsidR="00AD08CE" w:rsidRPr="00BD54D8">
        <w:rPr>
          <w:rFonts w:asciiTheme="majorBidi" w:eastAsia="Calibri" w:hAnsiTheme="majorBidi" w:cstheme="majorBidi"/>
          <w:b/>
          <w:bCs/>
          <w:color w:val="000000" w:themeColor="text1"/>
        </w:rPr>
        <w:t>,</w:t>
      </w:r>
      <w:r w:rsidRPr="00BD54D8">
        <w:rPr>
          <w:rFonts w:asciiTheme="majorBidi" w:eastAsia="Calibri" w:hAnsiTheme="majorBidi" w:cstheme="majorBidi"/>
          <w:b/>
          <w:bCs/>
          <w:color w:val="000000" w:themeColor="text1"/>
        </w:rPr>
        <w:t xml:space="preserve"> 120, comma 14</w:t>
      </w:r>
      <w:r w:rsidR="00AD08CE" w:rsidRPr="00BD54D8">
        <w:rPr>
          <w:rFonts w:asciiTheme="majorBidi" w:eastAsia="Calibri" w:hAnsiTheme="majorBidi" w:cstheme="majorBidi"/>
          <w:b/>
          <w:bCs/>
          <w:color w:val="000000" w:themeColor="text1"/>
        </w:rPr>
        <w:t>,</w:t>
      </w:r>
      <w:r w:rsidRPr="00BD54D8">
        <w:rPr>
          <w:rFonts w:asciiTheme="majorBidi" w:eastAsia="Calibri" w:hAnsiTheme="majorBidi" w:cstheme="majorBidi"/>
          <w:b/>
          <w:bCs/>
          <w:color w:val="000000" w:themeColor="text1"/>
        </w:rPr>
        <w:t xml:space="preserve"> 135, comma 3</w:t>
      </w:r>
      <w:r w:rsidR="00AD08CE" w:rsidRPr="00BD54D8">
        <w:rPr>
          <w:rFonts w:asciiTheme="majorBidi" w:eastAsia="Calibri" w:hAnsiTheme="majorBidi" w:cstheme="majorBidi"/>
          <w:b/>
          <w:bCs/>
          <w:color w:val="000000" w:themeColor="text1"/>
        </w:rPr>
        <w:t>,</w:t>
      </w:r>
      <w:r w:rsidRPr="00BD54D8">
        <w:rPr>
          <w:rFonts w:asciiTheme="majorBidi" w:eastAsia="Calibri" w:hAnsiTheme="majorBidi" w:cstheme="majorBidi"/>
          <w:b/>
          <w:bCs/>
          <w:color w:val="000000" w:themeColor="text1"/>
        </w:rPr>
        <w:t xml:space="preserve"> 182, comma 2 e 213, comma 15, sono trasmessi alle Camere ai fini dell’acquisizione dei pareri delle competenti Commissioni parlamentari che si esprimono entro </w:t>
      </w:r>
      <w:r w:rsidRPr="00BD54D8">
        <w:rPr>
          <w:rFonts w:asciiTheme="majorBidi" w:eastAsia="Calibri" w:hAnsiTheme="majorBidi" w:cstheme="majorBidi"/>
          <w:b/>
          <w:bCs/>
          <w:strike/>
          <w:color w:val="000000" w:themeColor="text1"/>
        </w:rPr>
        <w:t>30</w:t>
      </w:r>
      <w:r w:rsidR="004666F3" w:rsidRPr="00BD54D8">
        <w:rPr>
          <w:rFonts w:asciiTheme="majorBidi" w:eastAsia="Calibri" w:hAnsiTheme="majorBidi" w:cstheme="majorBidi"/>
          <w:b/>
          <w:bCs/>
          <w:color w:val="000000" w:themeColor="text1"/>
        </w:rPr>
        <w:t xml:space="preserve"> trenta</w:t>
      </w:r>
      <w:r w:rsidRPr="00BD54D8">
        <w:rPr>
          <w:rFonts w:asciiTheme="majorBidi" w:eastAsia="Calibri" w:hAnsiTheme="majorBidi" w:cstheme="majorBidi"/>
          <w:b/>
          <w:bCs/>
          <w:color w:val="000000" w:themeColor="text1"/>
        </w:rPr>
        <w:t xml:space="preserve"> giorni, decorsi i quali i regolamenti possono essere comunque emanati o adottati.</w:t>
      </w:r>
    </w:p>
    <w:p w14:paraId="0587381C" w14:textId="4BBAB820" w:rsidR="005F3BAB" w:rsidRPr="00BD54D8" w:rsidRDefault="005F3BAB" w:rsidP="005F3BAB">
      <w:pPr>
        <w:jc w:val="both"/>
        <w:rPr>
          <w:rFonts w:asciiTheme="majorBidi" w:eastAsia="Calibri" w:hAnsiTheme="majorBidi" w:cstheme="majorBidi"/>
          <w:b/>
          <w:bCs/>
          <w:color w:val="000000" w:themeColor="text1"/>
        </w:rPr>
      </w:pPr>
      <w:r w:rsidRPr="00BD54D8">
        <w:rPr>
          <w:rFonts w:asciiTheme="majorBidi" w:eastAsia="Calibri" w:hAnsiTheme="majorBidi" w:cstheme="majorBidi"/>
          <w:b/>
          <w:bCs/>
          <w:color w:val="000000" w:themeColor="text1"/>
        </w:rPr>
        <w:t>1</w:t>
      </w:r>
      <w:r w:rsidR="00D76159" w:rsidRPr="00BD54D8">
        <w:rPr>
          <w:rFonts w:asciiTheme="majorBidi" w:eastAsia="Calibri" w:hAnsiTheme="majorBidi" w:cstheme="majorBidi"/>
          <w:b/>
          <w:bCs/>
          <w:color w:val="000000" w:themeColor="text1"/>
        </w:rPr>
        <w:t>6</w:t>
      </w:r>
      <w:r w:rsidRPr="00BD54D8">
        <w:rPr>
          <w:rFonts w:asciiTheme="majorBidi" w:eastAsia="Calibri" w:hAnsiTheme="majorBidi" w:cstheme="majorBidi"/>
          <w:b/>
          <w:bCs/>
          <w:color w:val="000000" w:themeColor="text1"/>
        </w:rPr>
        <w:t xml:space="preserve">. A decorrere dalla data in cui il </w:t>
      </w:r>
      <w:r w:rsidRPr="00BD54D8">
        <w:rPr>
          <w:rFonts w:asciiTheme="majorBidi" w:eastAsia="Calibri" w:hAnsiTheme="majorBidi" w:cstheme="majorBidi"/>
          <w:b/>
          <w:bCs/>
          <w:strike/>
          <w:color w:val="000000" w:themeColor="text1"/>
        </w:rPr>
        <w:t>presente</w:t>
      </w:r>
      <w:r w:rsidRPr="00BD54D8">
        <w:rPr>
          <w:rFonts w:asciiTheme="majorBidi" w:eastAsia="Calibri" w:hAnsiTheme="majorBidi" w:cstheme="majorBidi"/>
          <w:b/>
          <w:bCs/>
          <w:color w:val="000000" w:themeColor="text1"/>
        </w:rPr>
        <w:t xml:space="preserve"> codice acquista efficacia ai sensi dell’articolo 229, comma 2, in luogo dei regolamenti </w:t>
      </w:r>
      <w:r w:rsidR="00D4145F" w:rsidRPr="00BD54D8">
        <w:rPr>
          <w:rFonts w:asciiTheme="majorBidi" w:eastAsia="Calibri" w:hAnsiTheme="majorBidi" w:cstheme="majorBidi"/>
          <w:b/>
          <w:bCs/>
          <w:color w:val="000000" w:themeColor="text1"/>
        </w:rPr>
        <w:t xml:space="preserve">e delle linee guida </w:t>
      </w:r>
      <w:r w:rsidR="00A32034" w:rsidRPr="00BD54D8">
        <w:rPr>
          <w:rFonts w:asciiTheme="majorBidi" w:eastAsia="Calibri" w:hAnsiTheme="majorBidi" w:cstheme="majorBidi"/>
          <w:b/>
          <w:bCs/>
          <w:color w:val="000000" w:themeColor="text1"/>
        </w:rPr>
        <w:t xml:space="preserve">dell’ANAC </w:t>
      </w:r>
      <w:r w:rsidRPr="00BD54D8">
        <w:rPr>
          <w:rFonts w:asciiTheme="majorBidi" w:eastAsia="Calibri" w:hAnsiTheme="majorBidi" w:cstheme="majorBidi"/>
          <w:b/>
          <w:bCs/>
          <w:color w:val="000000" w:themeColor="text1"/>
        </w:rPr>
        <w:t xml:space="preserve">adottati in attuazione del </w:t>
      </w:r>
      <w:r w:rsidR="00AD08CE" w:rsidRPr="00BD54D8">
        <w:rPr>
          <w:rFonts w:ascii="Times New Roman" w:eastAsia="Calibri" w:hAnsi="Times New Roman" w:cs="Times New Roman"/>
          <w:b/>
          <w:bCs/>
          <w:lang w:eastAsia="it-IT"/>
        </w:rPr>
        <w:t>codice dei contratti pubblici, di cui al</w:t>
      </w:r>
      <w:r w:rsidR="00AD08CE" w:rsidRPr="00BD54D8">
        <w:rPr>
          <w:rFonts w:ascii="Times New Roman" w:hAnsi="Times New Roman" w:cs="Times New Roman"/>
          <w:b/>
          <w:bCs/>
        </w:rPr>
        <w:t xml:space="preserve"> </w:t>
      </w:r>
      <w:r w:rsidRPr="00BD54D8">
        <w:rPr>
          <w:rFonts w:asciiTheme="majorBidi" w:eastAsia="Calibri" w:hAnsiTheme="majorBidi" w:cstheme="majorBidi"/>
          <w:b/>
          <w:bCs/>
          <w:color w:val="000000" w:themeColor="text1"/>
        </w:rPr>
        <w:t xml:space="preserve">decreto legislativo n. 50 del 2016 </w:t>
      </w:r>
      <w:r w:rsidRPr="00BD54D8">
        <w:rPr>
          <w:rFonts w:asciiTheme="majorBidi" w:eastAsia="Calibri" w:hAnsiTheme="majorBidi" w:cstheme="majorBidi"/>
          <w:b/>
          <w:bCs/>
          <w:strike/>
          <w:color w:val="000000" w:themeColor="text1"/>
        </w:rPr>
        <w:t>e delle linee guida adottate dall’ANAC</w:t>
      </w:r>
      <w:r w:rsidRPr="00BD54D8">
        <w:rPr>
          <w:rFonts w:asciiTheme="majorBidi" w:eastAsia="Calibri" w:hAnsiTheme="majorBidi" w:cstheme="majorBidi"/>
          <w:b/>
          <w:bCs/>
          <w:color w:val="000000" w:themeColor="text1"/>
        </w:rPr>
        <w:t xml:space="preserve">, </w:t>
      </w:r>
      <w:r w:rsidR="00A32034" w:rsidRPr="00BD54D8">
        <w:rPr>
          <w:rFonts w:asciiTheme="majorBidi" w:eastAsia="Calibri" w:hAnsiTheme="majorBidi" w:cstheme="majorBidi"/>
          <w:b/>
          <w:bCs/>
          <w:color w:val="000000" w:themeColor="text1"/>
        </w:rPr>
        <w:t xml:space="preserve">laddove non diversamente previsto dal presente codice, </w:t>
      </w:r>
      <w:r w:rsidRPr="00BD54D8">
        <w:rPr>
          <w:rFonts w:asciiTheme="majorBidi" w:eastAsia="Calibri" w:hAnsiTheme="majorBidi" w:cstheme="majorBidi"/>
          <w:b/>
          <w:bCs/>
          <w:color w:val="000000" w:themeColor="text1"/>
        </w:rPr>
        <w:t>si applicano le corrispondenti disposizioni del presente codice e dei suoi allegati.</w:t>
      </w:r>
    </w:p>
    <w:p w14:paraId="3441F7CC" w14:textId="77777777" w:rsidR="00BE7516" w:rsidRPr="00BD54D8" w:rsidRDefault="00BE7516" w:rsidP="0083753D">
      <w:pPr>
        <w:jc w:val="both"/>
        <w:rPr>
          <w:rFonts w:ascii="Times New Roman" w:eastAsia="Calibri" w:hAnsi="Times New Roman" w:cs="Times New Roman"/>
          <w:color w:val="000000" w:themeColor="text1"/>
        </w:rPr>
      </w:pPr>
    </w:p>
    <w:p w14:paraId="5E23C0E7" w14:textId="77777777" w:rsidR="00D76159" w:rsidRPr="00BD54D8" w:rsidRDefault="00D76159" w:rsidP="0083753D">
      <w:pPr>
        <w:jc w:val="both"/>
        <w:rPr>
          <w:rFonts w:ascii="Times New Roman" w:eastAsia="Times New Roman" w:hAnsi="Times New Roman" w:cs="Times New Roman"/>
          <w:b/>
          <w:bCs/>
          <w:color w:val="000000" w:themeColor="text1"/>
        </w:rPr>
      </w:pPr>
    </w:p>
    <w:p w14:paraId="29F8CF93" w14:textId="2014EF0E" w:rsidR="0083753D" w:rsidRPr="00BD54D8" w:rsidRDefault="0083753D" w:rsidP="0083753D">
      <w:pPr>
        <w:jc w:val="both"/>
        <w:rPr>
          <w:rFonts w:ascii="Times New Roman" w:eastAsia="Times New Roman" w:hAnsi="Times New Roman" w:cs="Times New Roman"/>
          <w:b/>
          <w:bCs/>
          <w:i/>
          <w:iCs/>
          <w:color w:val="000000" w:themeColor="text1"/>
        </w:rPr>
      </w:pPr>
      <w:r w:rsidRPr="00BD54D8">
        <w:rPr>
          <w:rFonts w:ascii="Times New Roman" w:eastAsia="Times New Roman" w:hAnsi="Times New Roman" w:cs="Times New Roman"/>
          <w:b/>
          <w:bCs/>
          <w:color w:val="000000" w:themeColor="text1"/>
        </w:rPr>
        <w:t>Articolo 22</w:t>
      </w:r>
      <w:r w:rsidR="00E4542D" w:rsidRPr="00BD54D8">
        <w:rPr>
          <w:rFonts w:ascii="Times New Roman" w:eastAsia="Times New Roman" w:hAnsi="Times New Roman" w:cs="Times New Roman"/>
          <w:b/>
          <w:bCs/>
          <w:color w:val="000000" w:themeColor="text1"/>
        </w:rPr>
        <w:t>6</w:t>
      </w:r>
      <w:r w:rsidRPr="00BD54D8">
        <w:rPr>
          <w:rFonts w:ascii="Times New Roman" w:eastAsia="Times New Roman" w:hAnsi="Times New Roman" w:cs="Times New Roman"/>
          <w:b/>
          <w:bCs/>
          <w:color w:val="000000" w:themeColor="text1"/>
        </w:rPr>
        <w:t>.</w:t>
      </w:r>
    </w:p>
    <w:p w14:paraId="063F65E3" w14:textId="77777777" w:rsidR="0083753D" w:rsidRPr="00BD54D8" w:rsidRDefault="0083753D" w:rsidP="0083753D">
      <w:pPr>
        <w:jc w:val="both"/>
        <w:rPr>
          <w:rFonts w:ascii="Times New Roman" w:eastAsia="Times New Roman" w:hAnsi="Times New Roman" w:cs="Times New Roman"/>
          <w:i/>
          <w:color w:val="000000" w:themeColor="text1"/>
        </w:rPr>
      </w:pPr>
      <w:r w:rsidRPr="00BD54D8">
        <w:rPr>
          <w:rStyle w:val="Hyperlink0"/>
          <w:rFonts w:ascii="Times New Roman" w:hAnsi="Times New Roman" w:cs="Times New Roman"/>
          <w:i/>
          <w:color w:val="000000" w:themeColor="text1"/>
        </w:rPr>
        <w:t>Abrogazioni e disposizioni finali.</w:t>
      </w:r>
    </w:p>
    <w:p w14:paraId="3D208A80" w14:textId="384DFA44" w:rsidR="0083753D" w:rsidRPr="00BD54D8" w:rsidRDefault="0083753D" w:rsidP="0083753D">
      <w:pPr>
        <w:pStyle w:val="Paragrafoelenco"/>
        <w:tabs>
          <w:tab w:val="left" w:pos="851"/>
        </w:tabs>
        <w:ind w:left="0"/>
        <w:jc w:val="both"/>
        <w:rPr>
          <w:rFonts w:ascii="Times New Roman" w:hAnsi="Times New Roman" w:cs="Times New Roman"/>
          <w:strike/>
          <w:color w:val="000000" w:themeColor="text1"/>
        </w:rPr>
      </w:pPr>
      <w:r w:rsidRPr="00BD54D8">
        <w:rPr>
          <w:rFonts w:ascii="Times New Roman" w:hAnsi="Times New Roman" w:cs="Times New Roman"/>
          <w:color w:val="000000" w:themeColor="text1"/>
        </w:rPr>
        <w:t>1. Il decreto legislativo 18 aprile 2016, n. 50</w:t>
      </w:r>
      <w:r w:rsidR="001B1251" w:rsidRPr="00BD54D8">
        <w:rPr>
          <w:rStyle w:val="Nessuno"/>
          <w:rFonts w:ascii="Times New Roman" w:hAnsi="Times New Roman" w:cs="Times New Roman"/>
          <w:color w:val="000000" w:themeColor="text1"/>
        </w:rPr>
        <w:t>,</w:t>
      </w:r>
      <w:r w:rsidRPr="00BD54D8">
        <w:rPr>
          <w:rFonts w:ascii="Times New Roman" w:hAnsi="Times New Roman" w:cs="Times New Roman"/>
          <w:color w:val="000000" w:themeColor="text1"/>
        </w:rPr>
        <w:t xml:space="preserve"> è abrogato</w:t>
      </w:r>
      <w:r w:rsidR="00F02DC4" w:rsidRPr="00BD54D8">
        <w:rPr>
          <w:rFonts w:ascii="Times New Roman" w:hAnsi="Times New Roman" w:cs="Times New Roman"/>
          <w:color w:val="000000" w:themeColor="text1"/>
        </w:rPr>
        <w:t xml:space="preserve"> dal 1° luglio 2023</w:t>
      </w:r>
      <w:r w:rsidR="00615640" w:rsidRPr="00BD54D8">
        <w:rPr>
          <w:rFonts w:ascii="Times New Roman" w:hAnsi="Times New Roman" w:cs="Times New Roman"/>
          <w:color w:val="000000" w:themeColor="text1"/>
        </w:rPr>
        <w:t>.</w:t>
      </w:r>
    </w:p>
    <w:p w14:paraId="3F2D6CD0" w14:textId="7DB6147E" w:rsidR="0083753D" w:rsidRPr="00BD54D8" w:rsidRDefault="0083753D" w:rsidP="0083753D">
      <w:pPr>
        <w:jc w:val="both"/>
        <w:rPr>
          <w:rFonts w:ascii="Times New Roman" w:hAnsi="Times New Roman" w:cs="Times New Roman"/>
          <w:color w:val="000000" w:themeColor="text1"/>
        </w:rPr>
      </w:pPr>
      <w:r w:rsidRPr="00BD54D8">
        <w:rPr>
          <w:rFonts w:ascii="Times New Roman" w:eastAsia="Calibri" w:hAnsi="Times New Roman" w:cs="Times New Roman"/>
          <w:color w:val="000000" w:themeColor="text1"/>
        </w:rPr>
        <w:t>2.</w:t>
      </w:r>
      <w:r w:rsidRPr="00BD54D8">
        <w:rPr>
          <w:rFonts w:ascii="Times New Roman" w:eastAsia="Times New Roman" w:hAnsi="Times New Roman" w:cs="Times New Roman"/>
          <w:color w:val="000000" w:themeColor="text1"/>
        </w:rPr>
        <w:t xml:space="preserve"> A decorrere dalla data in cui il codice acquista efficacia ai sensi dell’articolo 22</w:t>
      </w:r>
      <w:r w:rsidR="00C87027" w:rsidRPr="00BD54D8">
        <w:rPr>
          <w:rFonts w:ascii="Times New Roman" w:eastAsia="Times New Roman" w:hAnsi="Times New Roman" w:cs="Times New Roman"/>
          <w:color w:val="000000" w:themeColor="text1"/>
        </w:rPr>
        <w:t>9</w:t>
      </w:r>
      <w:r w:rsidRPr="00BD54D8">
        <w:rPr>
          <w:rFonts w:ascii="Times New Roman" w:eastAsia="Times New Roman" w:hAnsi="Times New Roman" w:cs="Times New Roman"/>
          <w:color w:val="000000" w:themeColor="text1"/>
        </w:rPr>
        <w:t xml:space="preserve">, comma 2, le </w:t>
      </w:r>
      <w:r w:rsidR="00BE7516" w:rsidRPr="00BD54D8">
        <w:rPr>
          <w:rFonts w:ascii="Times New Roman" w:eastAsia="Times New Roman" w:hAnsi="Times New Roman" w:cs="Times New Roman"/>
          <w:color w:val="000000" w:themeColor="text1"/>
        </w:rPr>
        <w:t xml:space="preserve">disposizioni </w:t>
      </w:r>
      <w:r w:rsidR="00BE7516" w:rsidRPr="00BD54D8">
        <w:rPr>
          <w:rFonts w:ascii="Times New Roman" w:eastAsia="Times New Roman" w:hAnsi="Times New Roman" w:cs="Times New Roman"/>
          <w:b/>
          <w:bCs/>
          <w:color w:val="000000" w:themeColor="text1"/>
        </w:rPr>
        <w:t>di</w:t>
      </w:r>
      <w:r w:rsidRPr="00BD54D8">
        <w:rPr>
          <w:rFonts w:ascii="Times New Roman" w:eastAsia="Times New Roman" w:hAnsi="Times New Roman" w:cs="Times New Roman"/>
          <w:color w:val="000000" w:themeColor="text1"/>
        </w:rPr>
        <w:t xml:space="preserve"> cui al decreto legislativo </w:t>
      </w:r>
      <w:r w:rsidRPr="00BD54D8">
        <w:rPr>
          <w:rFonts w:ascii="Times New Roman" w:eastAsia="Times New Roman" w:hAnsi="Times New Roman" w:cs="Times New Roman"/>
          <w:b/>
          <w:bCs/>
          <w:strike/>
          <w:color w:val="000000" w:themeColor="text1"/>
        </w:rPr>
        <w:t>18 aprile 2016,</w:t>
      </w:r>
      <w:r w:rsidRPr="00BD54D8">
        <w:rPr>
          <w:rFonts w:ascii="Times New Roman" w:eastAsia="Times New Roman" w:hAnsi="Times New Roman" w:cs="Times New Roman"/>
          <w:strike/>
          <w:color w:val="000000" w:themeColor="text1"/>
        </w:rPr>
        <w:t xml:space="preserve"> </w:t>
      </w:r>
      <w:r w:rsidRPr="00BD54D8">
        <w:rPr>
          <w:rFonts w:ascii="Times New Roman" w:eastAsia="Times New Roman" w:hAnsi="Times New Roman" w:cs="Times New Roman"/>
          <w:color w:val="000000" w:themeColor="text1"/>
        </w:rPr>
        <w:t>n. 50</w:t>
      </w:r>
      <w:r w:rsidR="002F19A2" w:rsidRPr="00BD54D8">
        <w:rPr>
          <w:rFonts w:ascii="Times New Roman" w:eastAsia="Times New Roman" w:hAnsi="Times New Roman" w:cs="Times New Roman"/>
          <w:color w:val="000000" w:themeColor="text1"/>
        </w:rPr>
        <w:t xml:space="preserve"> </w:t>
      </w:r>
      <w:r w:rsidR="002F19A2" w:rsidRPr="00BD54D8">
        <w:rPr>
          <w:rFonts w:ascii="Times New Roman" w:eastAsia="Times New Roman" w:hAnsi="Times New Roman" w:cs="Times New Roman"/>
          <w:b/>
          <w:bCs/>
          <w:color w:val="000000" w:themeColor="text1"/>
        </w:rPr>
        <w:t>del 2016</w:t>
      </w:r>
      <w:r w:rsidRPr="00BD54D8">
        <w:rPr>
          <w:rFonts w:ascii="Times New Roman" w:eastAsia="Times New Roman" w:hAnsi="Times New Roman" w:cs="Times New Roman"/>
          <w:color w:val="000000" w:themeColor="text1"/>
        </w:rPr>
        <w:t xml:space="preserve"> continuano ad applicarsi esclusivamente ai procedimenti in corso. A tal fine, per procedimenti in corso si intendono: a) le procedure e i contratti per i quali i bandi o avvisi con cui si indice la procedura di scelta del contraente siano stati pubblicati prima della data in cui il codice acquista efficacia; b) in caso di contratti senza pubblicazione di bandi o avvisi, le procedure e i contratti in relazione ai quali, alla data in cui il codice acquista efficacia, siano stati già inviati gli avvisi a presentare le offerte; c) per le opere di urbanizzazione a scomputo del contributo di costruzione, oggetto di convenzioni urbanistiche o atti assimilati comunque denominati, i procedimenti in cui le predette convenzioni o atti siano stati stipulati prima della data in cui il codice acquista efficacia; d) per le procedure di accordo bonario di cui agli articoli 210 e 211, di transazione e di arbitrato, le procedure relative a controversie aventi a oggetto contratti pubblici, per i quali i bandi o gli avvisi siano stati pubblicati prima della data in cui il codice acquista efficacia, ovvero, in caso di mancanza di pubblicazione di bandi o avvisi, gli avvisi a presentare le offerte siano stati inviati prima della suddetta data.</w:t>
      </w:r>
    </w:p>
    <w:p w14:paraId="1C0FE1B5" w14:textId="388B712B" w:rsidR="0083753D" w:rsidRPr="00BD54D8" w:rsidRDefault="0083753D" w:rsidP="0083753D">
      <w:pPr>
        <w:pStyle w:val="Paragrafoelenco"/>
        <w:tabs>
          <w:tab w:val="left" w:pos="851"/>
        </w:tabs>
        <w:ind w:left="0"/>
        <w:jc w:val="both"/>
        <w:rPr>
          <w:rFonts w:ascii="Times New Roman" w:hAnsi="Times New Roman" w:cs="Times New Roman"/>
          <w:color w:val="000000" w:themeColor="text1"/>
        </w:rPr>
      </w:pPr>
      <w:r w:rsidRPr="00BD54D8">
        <w:rPr>
          <w:rFonts w:ascii="Times New Roman" w:eastAsia="Times New Roman" w:hAnsi="Times New Roman" w:cs="Times New Roman"/>
          <w:color w:val="000000" w:themeColor="text1"/>
        </w:rPr>
        <w:t>3. Fermo restando quanto previsto dall'articolo 22</w:t>
      </w:r>
      <w:r w:rsidR="0063551A" w:rsidRPr="00BD54D8">
        <w:rPr>
          <w:rFonts w:ascii="Times New Roman" w:eastAsia="Times New Roman" w:hAnsi="Times New Roman" w:cs="Times New Roman"/>
          <w:color w:val="000000" w:themeColor="text1"/>
        </w:rPr>
        <w:t>5</w:t>
      </w:r>
      <w:r w:rsidRPr="00BD54D8">
        <w:rPr>
          <w:rFonts w:ascii="Times New Roman" w:eastAsia="Times New Roman" w:hAnsi="Times New Roman" w:cs="Times New Roman"/>
          <w:color w:val="000000" w:themeColor="text1"/>
        </w:rPr>
        <w:t xml:space="preserve">, </w:t>
      </w:r>
      <w:r w:rsidRPr="00BD54D8">
        <w:rPr>
          <w:rFonts w:ascii="Times New Roman" w:hAnsi="Times New Roman" w:cs="Times New Roman"/>
          <w:color w:val="000000" w:themeColor="text1"/>
        </w:rPr>
        <w:t>sono abrogati</w:t>
      </w:r>
      <w:r w:rsidR="00317F05" w:rsidRPr="00BD54D8">
        <w:rPr>
          <w:rFonts w:ascii="Times New Roman" w:hAnsi="Times New Roman" w:cs="Times New Roman"/>
          <w:color w:val="000000" w:themeColor="text1"/>
        </w:rPr>
        <w:t xml:space="preserve"> dal 1° luglio 2023</w:t>
      </w:r>
      <w:r w:rsidRPr="00BD54D8">
        <w:rPr>
          <w:rFonts w:ascii="Times New Roman" w:hAnsi="Times New Roman" w:cs="Times New Roman"/>
          <w:color w:val="000000" w:themeColor="text1"/>
        </w:rPr>
        <w:t>:</w:t>
      </w:r>
    </w:p>
    <w:p w14:paraId="4CE53EF1" w14:textId="77777777" w:rsidR="00590D70" w:rsidRPr="00BD54D8" w:rsidRDefault="0083753D" w:rsidP="00590D70">
      <w:pPr>
        <w:tabs>
          <w:tab w:val="left" w:pos="851"/>
        </w:tabs>
        <w:jc w:val="both"/>
        <w:rPr>
          <w:rFonts w:ascii="Times New Roman" w:eastAsia="Times New Roman" w:hAnsi="Times New Roman" w:cs="Times New Roman"/>
          <w:color w:val="000000" w:themeColor="text1"/>
        </w:rPr>
      </w:pPr>
      <w:r w:rsidRPr="00BD54D8">
        <w:rPr>
          <w:rFonts w:ascii="Times New Roman" w:eastAsia="Times New Roman" w:hAnsi="Times New Roman" w:cs="Times New Roman"/>
          <w:color w:val="000000" w:themeColor="text1"/>
        </w:rPr>
        <w:t>a) il regio decreto 3 maggio 1923, n. 1612;</w:t>
      </w:r>
    </w:p>
    <w:p w14:paraId="2FB9E129" w14:textId="77777777" w:rsidR="00590D70" w:rsidRPr="00BD54D8" w:rsidRDefault="0083753D" w:rsidP="00590D70">
      <w:pPr>
        <w:tabs>
          <w:tab w:val="left" w:pos="851"/>
        </w:tabs>
        <w:jc w:val="both"/>
        <w:rPr>
          <w:rFonts w:ascii="Times New Roman" w:eastAsia="Times New Roman" w:hAnsi="Times New Roman" w:cs="Times New Roman"/>
          <w:color w:val="000000" w:themeColor="text1"/>
        </w:rPr>
      </w:pPr>
      <w:r w:rsidRPr="00BD54D8">
        <w:rPr>
          <w:rFonts w:ascii="Times New Roman" w:eastAsia="Times New Roman" w:hAnsi="Times New Roman" w:cs="Times New Roman"/>
          <w:color w:val="000000" w:themeColor="text1"/>
        </w:rPr>
        <w:t>b) l’articolo 11, comma 5, lettere d) e f), della legge 23 dicembre 1992, n. 498;</w:t>
      </w:r>
    </w:p>
    <w:p w14:paraId="3BD524C9" w14:textId="22AF075B" w:rsidR="0083753D" w:rsidRPr="00BD54D8" w:rsidRDefault="0083753D" w:rsidP="00590D70">
      <w:pPr>
        <w:tabs>
          <w:tab w:val="left" w:pos="851"/>
        </w:tabs>
        <w:jc w:val="both"/>
        <w:rPr>
          <w:rFonts w:ascii="Times New Roman" w:eastAsia="Times New Roman" w:hAnsi="Times New Roman" w:cs="Times New Roman"/>
          <w:color w:val="000000" w:themeColor="text1"/>
        </w:rPr>
      </w:pPr>
      <w:r w:rsidRPr="00BD54D8">
        <w:rPr>
          <w:rFonts w:ascii="Times New Roman" w:eastAsia="Times New Roman" w:hAnsi="Times New Roman" w:cs="Times New Roman"/>
          <w:color w:val="000000" w:themeColor="text1"/>
        </w:rPr>
        <w:t>c) il decreto del Presidente della Repubblica 27 aprile 2006, n. 204;</w:t>
      </w:r>
    </w:p>
    <w:p w14:paraId="2CB335A1" w14:textId="03C8E1C0" w:rsidR="0083753D" w:rsidRPr="00BD54D8" w:rsidRDefault="0083753D" w:rsidP="6E003A1F">
      <w:pPr>
        <w:tabs>
          <w:tab w:val="left" w:pos="851"/>
        </w:tabs>
        <w:jc w:val="both"/>
        <w:rPr>
          <w:rFonts w:ascii="Times New Roman" w:hAnsi="Times New Roman" w:cs="Times New Roman"/>
          <w:color w:val="000000" w:themeColor="text1"/>
        </w:rPr>
      </w:pPr>
      <w:r w:rsidRPr="00BD54D8">
        <w:rPr>
          <w:rFonts w:ascii="Times New Roman" w:hAnsi="Times New Roman" w:cs="Times New Roman"/>
          <w:color w:val="000000" w:themeColor="text1"/>
        </w:rPr>
        <w:t>d) l’articolo 1, comma 32, della legge 6 novembre 2012, n. 190;</w:t>
      </w:r>
    </w:p>
    <w:p w14:paraId="4C1110B0" w14:textId="1FE457D8" w:rsidR="0083753D" w:rsidRPr="00BD54D8" w:rsidRDefault="00687805" w:rsidP="0083753D">
      <w:pPr>
        <w:jc w:val="both"/>
        <w:rPr>
          <w:rFonts w:ascii="Times New Roman" w:eastAsia="Times New Roman" w:hAnsi="Times New Roman" w:cs="Times New Roman"/>
          <w:color w:val="000000" w:themeColor="text1"/>
        </w:rPr>
      </w:pPr>
      <w:r w:rsidRPr="00BD54D8">
        <w:rPr>
          <w:rFonts w:ascii="Times New Roman" w:eastAsia="Times New Roman" w:hAnsi="Times New Roman" w:cs="Times New Roman"/>
          <w:color w:val="000000" w:themeColor="text1"/>
        </w:rPr>
        <w:t>e</w:t>
      </w:r>
      <w:r w:rsidR="0083753D" w:rsidRPr="00BD54D8">
        <w:rPr>
          <w:rFonts w:ascii="Times New Roman" w:eastAsia="Times New Roman" w:hAnsi="Times New Roman" w:cs="Times New Roman"/>
          <w:color w:val="000000" w:themeColor="text1"/>
        </w:rPr>
        <w:t>) il decreto del Ministro dello sviluppo economico 7 giugno 2017, n. 122</w:t>
      </w:r>
      <w:r w:rsidR="0083753D" w:rsidRPr="00BD54D8">
        <w:rPr>
          <w:rFonts w:ascii="Times New Roman" w:eastAsia="Times New Roman" w:hAnsi="Times New Roman" w:cs="Times New Roman"/>
          <w:strike/>
          <w:color w:val="000000" w:themeColor="text1"/>
        </w:rPr>
        <w:t xml:space="preserve">, </w:t>
      </w:r>
      <w:r w:rsidR="00776DDF" w:rsidRPr="00BD54D8">
        <w:rPr>
          <w:rFonts w:ascii="Times New Roman" w:eastAsia="Times New Roman" w:hAnsi="Times New Roman" w:cs="Times New Roman"/>
          <w:strike/>
          <w:color w:val="000000" w:themeColor="text1"/>
        </w:rPr>
        <w:t xml:space="preserve">recante </w:t>
      </w:r>
      <w:r w:rsidR="005173E5" w:rsidRPr="00BD54D8">
        <w:rPr>
          <w:rFonts w:ascii="Times New Roman" w:eastAsia="Times New Roman" w:hAnsi="Times New Roman" w:cs="Times New Roman"/>
          <w:bCs/>
          <w:strike/>
          <w:color w:val="000000" w:themeColor="text1"/>
        </w:rPr>
        <w:t>“«</w:t>
      </w:r>
      <w:r w:rsidR="0083753D" w:rsidRPr="00BD54D8">
        <w:rPr>
          <w:rFonts w:ascii="Times New Roman" w:eastAsia="Times New Roman" w:hAnsi="Times New Roman" w:cs="Times New Roman"/>
          <w:strike/>
          <w:color w:val="000000" w:themeColor="text1"/>
        </w:rPr>
        <w:t>Regolamento recante disposizioni in materia di servizi sostitutivi di mensa, in attuazione dell'articolo 144, comma 5, del decreto legislativo 18 aprile 2016, n. 50</w:t>
      </w:r>
      <w:r w:rsidR="005173E5" w:rsidRPr="00BD54D8">
        <w:rPr>
          <w:rFonts w:ascii="Times New Roman" w:eastAsia="Times New Roman" w:hAnsi="Times New Roman" w:cs="Times New Roman"/>
          <w:b/>
          <w:strike/>
          <w:color w:val="000000" w:themeColor="text1"/>
        </w:rPr>
        <w:t>»”</w:t>
      </w:r>
      <w:r w:rsidR="0083753D" w:rsidRPr="00BD54D8">
        <w:rPr>
          <w:rFonts w:ascii="Times New Roman" w:eastAsia="Times New Roman" w:hAnsi="Times New Roman" w:cs="Times New Roman"/>
          <w:b/>
          <w:color w:val="000000" w:themeColor="text1"/>
        </w:rPr>
        <w:t>;</w:t>
      </w:r>
    </w:p>
    <w:p w14:paraId="31D258F6" w14:textId="323AB5DB" w:rsidR="0083753D" w:rsidRPr="00BD54D8" w:rsidRDefault="00687805" w:rsidP="0083753D">
      <w:pPr>
        <w:tabs>
          <w:tab w:val="left" w:pos="851"/>
        </w:tabs>
        <w:jc w:val="both"/>
        <w:rPr>
          <w:rFonts w:ascii="Times New Roman" w:eastAsia="Verdana" w:hAnsi="Times New Roman" w:cs="Times New Roman"/>
          <w:color w:val="000000" w:themeColor="text1"/>
        </w:rPr>
      </w:pPr>
      <w:r w:rsidRPr="00BD54D8">
        <w:rPr>
          <w:rFonts w:ascii="Times New Roman" w:eastAsia="Times New Roman" w:hAnsi="Times New Roman" w:cs="Times New Roman"/>
          <w:color w:val="000000" w:themeColor="text1"/>
        </w:rPr>
        <w:t>f</w:t>
      </w:r>
      <w:r w:rsidR="0083753D" w:rsidRPr="00BD54D8">
        <w:rPr>
          <w:rFonts w:ascii="Times New Roman" w:eastAsia="Times New Roman" w:hAnsi="Times New Roman" w:cs="Times New Roman"/>
          <w:color w:val="000000" w:themeColor="text1"/>
        </w:rPr>
        <w:t>) il decreto del Ministro dei beni e delle attività culturali e del turismo 22 agosto 2017, n. 154</w:t>
      </w:r>
      <w:r w:rsidR="0083753D" w:rsidRPr="00BD54D8">
        <w:rPr>
          <w:rFonts w:ascii="Times New Roman" w:eastAsia="Times New Roman" w:hAnsi="Times New Roman" w:cs="Times New Roman"/>
          <w:strike/>
          <w:color w:val="000000" w:themeColor="text1"/>
        </w:rPr>
        <w:t xml:space="preserve">, </w:t>
      </w:r>
      <w:r w:rsidR="00776DDF" w:rsidRPr="00BD54D8">
        <w:rPr>
          <w:rFonts w:ascii="Times New Roman" w:eastAsia="Times New Roman" w:hAnsi="Times New Roman" w:cs="Times New Roman"/>
          <w:strike/>
          <w:color w:val="000000" w:themeColor="text1"/>
        </w:rPr>
        <w:t xml:space="preserve">recante </w:t>
      </w:r>
      <w:r w:rsidR="005173E5" w:rsidRPr="00BD54D8">
        <w:rPr>
          <w:rFonts w:ascii="Times New Roman" w:hAnsi="Times New Roman" w:cs="Times New Roman"/>
          <w:b/>
          <w:bCs/>
          <w:strike/>
          <w:color w:val="000000" w:themeColor="text1"/>
        </w:rPr>
        <w:t>“«</w:t>
      </w:r>
      <w:r w:rsidR="0083753D" w:rsidRPr="00BD54D8">
        <w:rPr>
          <w:rFonts w:ascii="Times New Roman" w:eastAsia="Times New Roman" w:hAnsi="Times New Roman" w:cs="Times New Roman"/>
          <w:strike/>
          <w:color w:val="000000" w:themeColor="text1"/>
        </w:rPr>
        <w:t>Regolamento concernente gli appalti pubblici di lavori riguardanti i beni culturali tutelati ai sensi del decreto legislativo 22 gennaio 2004, n. 42</w:t>
      </w:r>
      <w:r w:rsidR="005173E5" w:rsidRPr="00BD54D8">
        <w:rPr>
          <w:rFonts w:ascii="Times New Roman" w:hAnsi="Times New Roman" w:cs="Times New Roman"/>
          <w:b/>
          <w:bCs/>
          <w:strike/>
          <w:color w:val="000000" w:themeColor="text1"/>
        </w:rPr>
        <w:t>»”</w:t>
      </w:r>
      <w:r w:rsidR="0083753D" w:rsidRPr="00BD54D8">
        <w:rPr>
          <w:rFonts w:ascii="Times New Roman" w:eastAsia="Verdana" w:hAnsi="Times New Roman" w:cs="Times New Roman"/>
          <w:color w:val="000000" w:themeColor="text1"/>
        </w:rPr>
        <w:t>;</w:t>
      </w:r>
    </w:p>
    <w:p w14:paraId="232F9672" w14:textId="1A1FF0AB" w:rsidR="0083753D" w:rsidRPr="00BD54D8" w:rsidRDefault="00687805" w:rsidP="00854345">
      <w:pPr>
        <w:tabs>
          <w:tab w:val="left" w:pos="851"/>
        </w:tabs>
        <w:jc w:val="both"/>
        <w:rPr>
          <w:rFonts w:ascii="Times New Roman" w:eastAsia="Times New Roman" w:hAnsi="Times New Roman" w:cs="Times New Roman"/>
          <w:bCs/>
          <w:color w:val="000000" w:themeColor="text1"/>
        </w:rPr>
      </w:pPr>
      <w:r w:rsidRPr="00BD54D8">
        <w:rPr>
          <w:rFonts w:ascii="Times New Roman" w:eastAsia="Times New Roman" w:hAnsi="Times New Roman" w:cs="Times New Roman"/>
          <w:color w:val="000000" w:themeColor="text1"/>
        </w:rPr>
        <w:t>g</w:t>
      </w:r>
      <w:r w:rsidR="0083753D" w:rsidRPr="00BD54D8">
        <w:rPr>
          <w:rFonts w:ascii="Times New Roman" w:eastAsia="Times New Roman" w:hAnsi="Times New Roman" w:cs="Times New Roman"/>
          <w:color w:val="000000" w:themeColor="text1"/>
        </w:rPr>
        <w:t xml:space="preserve">) il decreto del Ministro dell’economia e delle finanze </w:t>
      </w:r>
      <w:r w:rsidR="0083753D" w:rsidRPr="00BD54D8">
        <w:rPr>
          <w:rFonts w:ascii="Times New Roman" w:eastAsia="Times New Roman" w:hAnsi="Times New Roman" w:cs="Times New Roman"/>
          <w:b/>
          <w:bCs/>
          <w:strike/>
          <w:color w:val="000000" w:themeColor="text1"/>
        </w:rPr>
        <w:t xml:space="preserve">del </w:t>
      </w:r>
      <w:r w:rsidR="0083753D" w:rsidRPr="00BD54D8">
        <w:rPr>
          <w:rFonts w:ascii="Times New Roman" w:eastAsia="Times New Roman" w:hAnsi="Times New Roman" w:cs="Times New Roman"/>
          <w:color w:val="000000" w:themeColor="text1"/>
        </w:rPr>
        <w:t xml:space="preserve">28 settembre 2022, </w:t>
      </w:r>
      <w:r w:rsidR="0032220E" w:rsidRPr="00BD54D8">
        <w:rPr>
          <w:rFonts w:ascii="Times New Roman" w:eastAsia="Times New Roman" w:hAnsi="Times New Roman" w:cs="Times New Roman"/>
          <w:strike/>
          <w:color w:val="000000" w:themeColor="text1"/>
        </w:rPr>
        <w:t xml:space="preserve">recante </w:t>
      </w:r>
      <w:r w:rsidR="005173E5" w:rsidRPr="00BD54D8">
        <w:rPr>
          <w:rFonts w:ascii="Times New Roman" w:hAnsi="Times New Roman" w:cs="Times New Roman"/>
          <w:b/>
          <w:bCs/>
          <w:strike/>
          <w:color w:val="000000" w:themeColor="text1"/>
        </w:rPr>
        <w:t>“«</w:t>
      </w:r>
      <w:r w:rsidR="0083753D" w:rsidRPr="00BD54D8">
        <w:rPr>
          <w:rFonts w:ascii="Times New Roman" w:eastAsia="Times New Roman" w:hAnsi="Times New Roman" w:cs="Times New Roman"/>
          <w:strike/>
          <w:color w:val="000000" w:themeColor="text1"/>
        </w:rPr>
        <w:t>Disposizioni in materia di possibile esclusione dell'operatore economico dalla partecipazione a una procedura d'appalto per gravi violazioni in materia fiscale non definitivamente accertate</w:t>
      </w:r>
      <w:r w:rsidR="005173E5" w:rsidRPr="00BD54D8">
        <w:rPr>
          <w:rFonts w:ascii="Times New Roman" w:hAnsi="Times New Roman" w:cs="Times New Roman"/>
          <w:b/>
          <w:bCs/>
          <w:strike/>
          <w:color w:val="000000" w:themeColor="text1"/>
        </w:rPr>
        <w:t>»”</w:t>
      </w:r>
      <w:r w:rsidR="00854345" w:rsidRPr="00BD54D8">
        <w:rPr>
          <w:rFonts w:ascii="Times New Roman" w:eastAsia="Times New Roman" w:hAnsi="Times New Roman" w:cs="Times New Roman"/>
          <w:strike/>
          <w:color w:val="000000" w:themeColor="text1"/>
        </w:rPr>
        <w:t>,</w:t>
      </w:r>
      <w:r w:rsidR="00854345" w:rsidRPr="00BD54D8">
        <w:rPr>
          <w:rFonts w:ascii="Times New Roman" w:eastAsia="Times New Roman" w:hAnsi="Times New Roman" w:cs="Times New Roman"/>
          <w:color w:val="000000" w:themeColor="text1"/>
        </w:rPr>
        <w:t xml:space="preserve"> </w:t>
      </w:r>
      <w:r w:rsidR="00854345" w:rsidRPr="00BD54D8">
        <w:rPr>
          <w:rFonts w:ascii="Times New Roman" w:eastAsia="Times New Roman" w:hAnsi="Times New Roman" w:cs="Times New Roman"/>
          <w:bCs/>
          <w:color w:val="000000" w:themeColor="text1"/>
        </w:rPr>
        <w:t>pubblicato nella Gazzetta Ufficiale della Repubblica italiana n. 239 del 12 ottobre 2022</w:t>
      </w:r>
      <w:r w:rsidR="0083753D" w:rsidRPr="00BD54D8">
        <w:rPr>
          <w:rFonts w:ascii="Times New Roman" w:eastAsia="Times New Roman" w:hAnsi="Times New Roman" w:cs="Times New Roman"/>
          <w:bCs/>
          <w:color w:val="000000" w:themeColor="text1"/>
        </w:rPr>
        <w:t>.</w:t>
      </w:r>
    </w:p>
    <w:p w14:paraId="067C32A0" w14:textId="77777777" w:rsidR="009F38C0" w:rsidRDefault="009F38C0" w:rsidP="009F38C0">
      <w:pPr>
        <w:tabs>
          <w:tab w:val="left" w:pos="851"/>
        </w:tabs>
        <w:jc w:val="both"/>
        <w:rPr>
          <w:rFonts w:ascii="Times New Roman" w:hAnsi="Times New Roman" w:cs="Times New Roman"/>
          <w:b/>
          <w:color w:val="000000" w:themeColor="text1"/>
        </w:rPr>
      </w:pPr>
      <w:r w:rsidRPr="00D70E03">
        <w:rPr>
          <w:rFonts w:ascii="Times New Roman" w:hAnsi="Times New Roman" w:cs="Times New Roman"/>
          <w:b/>
          <w:color w:val="000000" w:themeColor="text1"/>
        </w:rPr>
        <w:t xml:space="preserve">4. </w:t>
      </w:r>
      <w:r w:rsidRPr="00D70E03">
        <w:rPr>
          <w:rFonts w:ascii="Times New Roman" w:eastAsia="Times New Roman" w:hAnsi="Times New Roman" w:cs="Times New Roman"/>
          <w:b/>
          <w:bCs/>
          <w:color w:val="000000" w:themeColor="text1"/>
        </w:rPr>
        <w:t xml:space="preserve">Fermo restando quanto previsto dall'articolo 225, è </w:t>
      </w:r>
      <w:r w:rsidRPr="00D70E03">
        <w:rPr>
          <w:rFonts w:ascii="Times New Roman" w:hAnsi="Times New Roman" w:cs="Times New Roman"/>
          <w:b/>
          <w:bCs/>
          <w:color w:val="000000" w:themeColor="text1"/>
        </w:rPr>
        <w:t>abrogato dal 1° gennaio 2024</w:t>
      </w:r>
      <w:r w:rsidRPr="00D70E03">
        <w:rPr>
          <w:rFonts w:ascii="Times New Roman" w:hAnsi="Times New Roman" w:cs="Times New Roman"/>
          <w:color w:val="000000" w:themeColor="text1"/>
        </w:rPr>
        <w:t xml:space="preserve"> </w:t>
      </w:r>
      <w:r w:rsidRPr="00D70E03">
        <w:rPr>
          <w:rFonts w:ascii="Times New Roman" w:hAnsi="Times New Roman" w:cs="Times New Roman"/>
          <w:b/>
          <w:color w:val="000000" w:themeColor="text1"/>
        </w:rPr>
        <w:t>il decreto del Ministro delle infrastrutture e dei trasporti 2 dicembre 2016.</w:t>
      </w:r>
    </w:p>
    <w:p w14:paraId="1FD5DE67" w14:textId="6D370F6A" w:rsidR="0083753D" w:rsidRPr="00BD54D8" w:rsidRDefault="00D70E03" w:rsidP="0083753D">
      <w:pPr>
        <w:pStyle w:val="Paragrafoelenco"/>
        <w:tabs>
          <w:tab w:val="left" w:pos="851"/>
        </w:tabs>
        <w:ind w:left="0"/>
        <w:jc w:val="both"/>
        <w:rPr>
          <w:rFonts w:ascii="Times New Roman" w:hAnsi="Times New Roman" w:cs="Times New Roman"/>
          <w:color w:val="000000" w:themeColor="text1"/>
        </w:rPr>
      </w:pPr>
      <w:r>
        <w:rPr>
          <w:rFonts w:ascii="Times New Roman" w:hAnsi="Times New Roman" w:cs="Times New Roman"/>
          <w:color w:val="000000" w:themeColor="text1"/>
        </w:rPr>
        <w:t>5</w:t>
      </w:r>
      <w:r w:rsidR="0083753D" w:rsidRPr="00BD54D8">
        <w:rPr>
          <w:rFonts w:ascii="Times New Roman" w:hAnsi="Times New Roman" w:cs="Times New Roman"/>
          <w:color w:val="000000" w:themeColor="text1"/>
        </w:rPr>
        <w:t>. Ogni richiamo in disposizioni legislative, regolamentari o amministrative vigenti al decreto legislativo 18 aprile 2016, n. 50, o al codice dei contratti pubblici vigente alla data di entrata in vigore del codice, si intende riferito alle corrispondenti disposizioni del codice o, in mancanza, ai principi desumibili dal codice stesso.</w:t>
      </w:r>
    </w:p>
    <w:p w14:paraId="071414C3" w14:textId="77777777" w:rsidR="008D4109" w:rsidRPr="00BD54D8" w:rsidRDefault="008D4109" w:rsidP="0083753D">
      <w:pPr>
        <w:pStyle w:val="Paragrafoelenco"/>
        <w:tabs>
          <w:tab w:val="left" w:pos="851"/>
        </w:tabs>
        <w:ind w:left="0"/>
        <w:jc w:val="both"/>
        <w:rPr>
          <w:rFonts w:ascii="Times New Roman" w:hAnsi="Times New Roman" w:cs="Times New Roman"/>
          <w:color w:val="000000" w:themeColor="text1"/>
        </w:rPr>
      </w:pPr>
    </w:p>
    <w:p w14:paraId="10CF3233" w14:textId="77777777" w:rsidR="00E4542D" w:rsidRPr="00BD54D8" w:rsidRDefault="00E4542D" w:rsidP="0083753D">
      <w:pPr>
        <w:jc w:val="both"/>
        <w:rPr>
          <w:rFonts w:ascii="Times New Roman" w:eastAsia="Times New Roman" w:hAnsi="Times New Roman" w:cs="Times New Roman"/>
          <w:b/>
          <w:bCs/>
          <w:color w:val="000000" w:themeColor="text1"/>
        </w:rPr>
      </w:pPr>
    </w:p>
    <w:p w14:paraId="793C9A08" w14:textId="4121683C" w:rsidR="0083753D" w:rsidRPr="00BD54D8" w:rsidRDefault="0083753D" w:rsidP="0083753D">
      <w:pPr>
        <w:jc w:val="both"/>
        <w:rPr>
          <w:rFonts w:ascii="Times New Roman" w:eastAsia="Times New Roman" w:hAnsi="Times New Roman" w:cs="Times New Roman"/>
          <w:b/>
          <w:bCs/>
          <w:i/>
          <w:iCs/>
          <w:color w:val="000000" w:themeColor="text1"/>
        </w:rPr>
      </w:pPr>
      <w:r w:rsidRPr="00BD54D8">
        <w:rPr>
          <w:rFonts w:ascii="Times New Roman" w:eastAsia="Times New Roman" w:hAnsi="Times New Roman" w:cs="Times New Roman"/>
          <w:b/>
          <w:bCs/>
          <w:color w:val="000000" w:themeColor="text1"/>
        </w:rPr>
        <w:t>Articolo 22</w:t>
      </w:r>
      <w:r w:rsidR="00E4542D" w:rsidRPr="00BD54D8">
        <w:rPr>
          <w:rFonts w:ascii="Times New Roman" w:eastAsia="Times New Roman" w:hAnsi="Times New Roman" w:cs="Times New Roman"/>
          <w:b/>
          <w:bCs/>
          <w:color w:val="000000" w:themeColor="text1"/>
        </w:rPr>
        <w:t>7</w:t>
      </w:r>
      <w:r w:rsidRPr="00BD54D8">
        <w:rPr>
          <w:rFonts w:ascii="Times New Roman" w:eastAsia="Times New Roman" w:hAnsi="Times New Roman" w:cs="Times New Roman"/>
          <w:b/>
          <w:bCs/>
          <w:color w:val="000000" w:themeColor="text1"/>
        </w:rPr>
        <w:t>.</w:t>
      </w:r>
    </w:p>
    <w:p w14:paraId="48F0CDF1" w14:textId="77777777" w:rsidR="0083753D" w:rsidRPr="00BD54D8" w:rsidRDefault="0083753D" w:rsidP="0083753D">
      <w:pPr>
        <w:jc w:val="both"/>
        <w:rPr>
          <w:rFonts w:ascii="Times New Roman" w:eastAsia="Times New Roman" w:hAnsi="Times New Roman" w:cs="Times New Roman"/>
          <w:i/>
          <w:color w:val="000000" w:themeColor="text1"/>
        </w:rPr>
      </w:pPr>
      <w:r w:rsidRPr="00BD54D8">
        <w:rPr>
          <w:rStyle w:val="Hyperlink0"/>
          <w:rFonts w:ascii="Times New Roman" w:hAnsi="Times New Roman" w:cs="Times New Roman"/>
          <w:i/>
          <w:color w:val="000000" w:themeColor="text1"/>
        </w:rPr>
        <w:t>Aggiornamenti.</w:t>
      </w:r>
    </w:p>
    <w:p w14:paraId="75A8667A" w14:textId="77777777" w:rsidR="0083753D" w:rsidRPr="00BD54D8" w:rsidRDefault="0083753D" w:rsidP="0083753D">
      <w:pPr>
        <w:pStyle w:val="Paragrafoelenco"/>
        <w:tabs>
          <w:tab w:val="left" w:pos="851"/>
        </w:tabs>
        <w:ind w:left="0"/>
        <w:jc w:val="both"/>
        <w:rPr>
          <w:rFonts w:ascii="Times New Roman" w:eastAsia="Times New Roman" w:hAnsi="Times New Roman" w:cs="Times New Roman"/>
          <w:color w:val="000000" w:themeColor="text1"/>
        </w:rPr>
      </w:pPr>
      <w:r w:rsidRPr="00BD54D8">
        <w:rPr>
          <w:rFonts w:ascii="Times New Roman" w:eastAsia="Times New Roman" w:hAnsi="Times New Roman" w:cs="Times New Roman"/>
          <w:color w:val="000000" w:themeColor="text1"/>
        </w:rPr>
        <w:t xml:space="preserve">1. Ogni intervento normativo incidente </w:t>
      </w:r>
      <w:r w:rsidRPr="00BD54D8">
        <w:rPr>
          <w:rFonts w:ascii="Times New Roman" w:eastAsia="Times New Roman" w:hAnsi="Times New Roman" w:cs="Times New Roman"/>
          <w:bCs/>
          <w:color w:val="000000" w:themeColor="text1"/>
        </w:rPr>
        <w:t>sulle disposizioni del</w:t>
      </w:r>
      <w:r w:rsidRPr="00BD54D8">
        <w:rPr>
          <w:rFonts w:ascii="Times New Roman" w:eastAsia="Times New Roman" w:hAnsi="Times New Roman" w:cs="Times New Roman"/>
          <w:color w:val="000000" w:themeColor="text1"/>
        </w:rPr>
        <w:t xml:space="preserve"> codice </w:t>
      </w:r>
      <w:r w:rsidRPr="00BD54D8">
        <w:rPr>
          <w:rFonts w:ascii="Times New Roman" w:eastAsia="Times New Roman" w:hAnsi="Times New Roman" w:cs="Times New Roman"/>
          <w:bCs/>
          <w:color w:val="000000" w:themeColor="text1"/>
        </w:rPr>
        <w:t>e dei suoi allegati</w:t>
      </w:r>
      <w:r w:rsidRPr="00BD54D8">
        <w:rPr>
          <w:rFonts w:ascii="Times New Roman" w:eastAsia="Times New Roman" w:hAnsi="Times New Roman" w:cs="Times New Roman"/>
          <w:color w:val="000000" w:themeColor="text1"/>
        </w:rPr>
        <w:t xml:space="preserve">, </w:t>
      </w:r>
      <w:r w:rsidRPr="00BD54D8">
        <w:rPr>
          <w:rFonts w:ascii="Times New Roman" w:eastAsia="Times New Roman" w:hAnsi="Times New Roman" w:cs="Times New Roman"/>
          <w:bCs/>
          <w:color w:val="000000" w:themeColor="text1"/>
        </w:rPr>
        <w:t>o sulle materie dagli stessi disciplinate</w:t>
      </w:r>
      <w:r w:rsidRPr="00BD54D8">
        <w:rPr>
          <w:rFonts w:ascii="Times New Roman" w:eastAsia="Times New Roman" w:hAnsi="Times New Roman" w:cs="Times New Roman"/>
          <w:color w:val="000000" w:themeColor="text1"/>
        </w:rPr>
        <w:t xml:space="preserve">, è attuato mediante esplicita modifica, integrazione, deroga o sospensione delle specifiche disposizioni in </w:t>
      </w:r>
      <w:r w:rsidRPr="00BD54D8">
        <w:rPr>
          <w:rFonts w:ascii="Times New Roman" w:eastAsia="Times New Roman" w:hAnsi="Times New Roman" w:cs="Times New Roman"/>
          <w:bCs/>
          <w:color w:val="000000" w:themeColor="text1"/>
        </w:rPr>
        <w:t>essi</w:t>
      </w:r>
      <w:r w:rsidRPr="00BD54D8">
        <w:rPr>
          <w:rFonts w:ascii="Times New Roman" w:eastAsia="Times New Roman" w:hAnsi="Times New Roman" w:cs="Times New Roman"/>
          <w:color w:val="000000" w:themeColor="text1"/>
        </w:rPr>
        <w:t xml:space="preserve"> contenute.</w:t>
      </w:r>
    </w:p>
    <w:p w14:paraId="781DF2CB" w14:textId="77777777" w:rsidR="0083753D" w:rsidRPr="00BD54D8" w:rsidRDefault="0083753D" w:rsidP="0083753D">
      <w:pPr>
        <w:jc w:val="both"/>
        <w:rPr>
          <w:rFonts w:ascii="Times New Roman" w:eastAsia="Calibri" w:hAnsi="Times New Roman" w:cs="Times New Roman"/>
          <w:b/>
          <w:bCs/>
          <w:color w:val="000000" w:themeColor="text1"/>
        </w:rPr>
      </w:pPr>
    </w:p>
    <w:p w14:paraId="3BD7E8C1" w14:textId="2935069F" w:rsidR="00C87027" w:rsidRPr="00BD54D8" w:rsidRDefault="00C87027" w:rsidP="00C87027">
      <w:pPr>
        <w:jc w:val="both"/>
        <w:rPr>
          <w:rFonts w:ascii="Times New Roman" w:eastAsia="Times New Roman" w:hAnsi="Times New Roman" w:cs="Times New Roman"/>
          <w:b/>
          <w:bCs/>
          <w:i/>
          <w:iCs/>
          <w:color w:val="000000" w:themeColor="text1"/>
        </w:rPr>
      </w:pPr>
      <w:r w:rsidRPr="00BD54D8">
        <w:rPr>
          <w:rFonts w:ascii="Times New Roman" w:eastAsia="Times New Roman" w:hAnsi="Times New Roman" w:cs="Times New Roman"/>
          <w:b/>
          <w:bCs/>
          <w:color w:val="000000" w:themeColor="text1"/>
        </w:rPr>
        <w:t>Articolo 228.</w:t>
      </w:r>
    </w:p>
    <w:p w14:paraId="77C7821F" w14:textId="1FF7B769" w:rsidR="00C87027" w:rsidRPr="00BD54D8" w:rsidRDefault="00C87027" w:rsidP="0083753D">
      <w:pPr>
        <w:jc w:val="both"/>
        <w:rPr>
          <w:rStyle w:val="Hyperlink0"/>
          <w:rFonts w:ascii="Times New Roman" w:hAnsi="Times New Roman" w:cs="Times New Roman"/>
          <w:i/>
          <w:color w:val="000000" w:themeColor="text1"/>
        </w:rPr>
      </w:pPr>
      <w:r w:rsidRPr="00BD54D8">
        <w:rPr>
          <w:rStyle w:val="Hyperlink0"/>
          <w:rFonts w:ascii="Times New Roman" w:hAnsi="Times New Roman" w:cs="Times New Roman"/>
          <w:i/>
          <w:color w:val="000000" w:themeColor="text1"/>
        </w:rPr>
        <w:t>Clausola di invarianza finanziaria</w:t>
      </w:r>
      <w:r w:rsidR="00F170DC" w:rsidRPr="00BD54D8">
        <w:rPr>
          <w:rStyle w:val="Hyperlink0"/>
          <w:rFonts w:ascii="Times New Roman" w:hAnsi="Times New Roman" w:cs="Times New Roman"/>
          <w:i/>
          <w:color w:val="000000" w:themeColor="text1"/>
        </w:rPr>
        <w:t>.</w:t>
      </w:r>
    </w:p>
    <w:p w14:paraId="1451C8F0" w14:textId="2437D4A0" w:rsidR="00C87027" w:rsidRPr="00BD54D8" w:rsidRDefault="00C87027" w:rsidP="00C87027">
      <w:pPr>
        <w:pStyle w:val="Paragrafoelenco"/>
        <w:tabs>
          <w:tab w:val="left" w:pos="851"/>
        </w:tabs>
        <w:ind w:left="0"/>
        <w:jc w:val="both"/>
        <w:rPr>
          <w:rFonts w:ascii="Times New Roman" w:eastAsia="Times New Roman" w:hAnsi="Times New Roman" w:cs="Times New Roman"/>
          <w:color w:val="000000" w:themeColor="text1"/>
        </w:rPr>
      </w:pPr>
      <w:r w:rsidRPr="00BD54D8">
        <w:rPr>
          <w:rFonts w:ascii="Times New Roman" w:eastAsia="Times New Roman" w:hAnsi="Times New Roman" w:cs="Times New Roman"/>
          <w:color w:val="000000" w:themeColor="text1"/>
        </w:rPr>
        <w:t xml:space="preserve">1. Dall'attuazione del presente codice </w:t>
      </w:r>
      <w:r w:rsidR="00690748" w:rsidRPr="00BD54D8">
        <w:rPr>
          <w:rFonts w:ascii="Times New Roman" w:eastAsia="Times New Roman" w:hAnsi="Times New Roman" w:cs="Times New Roman"/>
          <w:b/>
          <w:bCs/>
          <w:color w:val="000000" w:themeColor="text1"/>
        </w:rPr>
        <w:t xml:space="preserve">e dei suoi allegati </w:t>
      </w:r>
      <w:r w:rsidRPr="00BD54D8">
        <w:rPr>
          <w:rFonts w:ascii="Times New Roman" w:eastAsia="Times New Roman" w:hAnsi="Times New Roman" w:cs="Times New Roman"/>
          <w:color w:val="000000" w:themeColor="text1"/>
        </w:rPr>
        <w:t xml:space="preserve">non </w:t>
      </w:r>
      <w:r w:rsidRPr="00BD54D8">
        <w:rPr>
          <w:rFonts w:ascii="Times New Roman" w:eastAsia="Times New Roman" w:hAnsi="Times New Roman" w:cs="Times New Roman"/>
          <w:b/>
          <w:bCs/>
          <w:strike/>
          <w:color w:val="000000" w:themeColor="text1"/>
        </w:rPr>
        <w:t>deriva</w:t>
      </w:r>
      <w:r w:rsidR="006A2F0D" w:rsidRPr="00BD54D8">
        <w:rPr>
          <w:rFonts w:ascii="Times New Roman" w:eastAsia="Times New Roman" w:hAnsi="Times New Roman" w:cs="Times New Roman"/>
          <w:b/>
          <w:bCs/>
          <w:strike/>
          <w:color w:val="000000" w:themeColor="text1"/>
        </w:rPr>
        <w:t>no</w:t>
      </w:r>
      <w:r w:rsidRPr="00BD54D8">
        <w:rPr>
          <w:rFonts w:ascii="Times New Roman" w:eastAsia="Times New Roman" w:hAnsi="Times New Roman" w:cs="Times New Roman"/>
          <w:color w:val="000000" w:themeColor="text1"/>
        </w:rPr>
        <w:t xml:space="preserve"> </w:t>
      </w:r>
      <w:r w:rsidR="00690748" w:rsidRPr="00BD54D8">
        <w:rPr>
          <w:rFonts w:ascii="Times New Roman" w:eastAsia="Times New Roman" w:hAnsi="Times New Roman" w:cs="Times New Roman"/>
          <w:b/>
          <w:bCs/>
          <w:color w:val="000000" w:themeColor="text1"/>
        </w:rPr>
        <w:t xml:space="preserve">devono derivare </w:t>
      </w:r>
      <w:r w:rsidRPr="00BD54D8">
        <w:rPr>
          <w:rFonts w:ascii="Times New Roman" w:eastAsia="Times New Roman" w:hAnsi="Times New Roman" w:cs="Times New Roman"/>
          <w:color w:val="000000" w:themeColor="text1"/>
        </w:rPr>
        <w:t>nuovi o maggiori oneri a carico della finanza pubblica.</w:t>
      </w:r>
    </w:p>
    <w:p w14:paraId="20966792" w14:textId="38F54C05" w:rsidR="00C87027" w:rsidRPr="00BD54D8" w:rsidRDefault="00C87027" w:rsidP="00C87027">
      <w:pPr>
        <w:pStyle w:val="Paragrafoelenco"/>
        <w:tabs>
          <w:tab w:val="left" w:pos="851"/>
        </w:tabs>
        <w:ind w:left="0"/>
        <w:jc w:val="both"/>
        <w:rPr>
          <w:rFonts w:ascii="Times New Roman" w:eastAsia="Times New Roman" w:hAnsi="Times New Roman" w:cs="Times New Roman"/>
          <w:color w:val="000000" w:themeColor="text1"/>
        </w:rPr>
      </w:pPr>
      <w:r w:rsidRPr="00BD54D8">
        <w:rPr>
          <w:rFonts w:ascii="Times New Roman" w:eastAsia="Times New Roman" w:hAnsi="Times New Roman" w:cs="Times New Roman"/>
          <w:color w:val="000000" w:themeColor="text1"/>
        </w:rPr>
        <w:t>2. Le amministrazioni interessate provvedono agli adempimenti previsti dal presente codice</w:t>
      </w:r>
      <w:r w:rsidR="008346DE" w:rsidRPr="00BD54D8">
        <w:rPr>
          <w:rFonts w:ascii="Times New Roman" w:eastAsia="Times New Roman" w:hAnsi="Times New Roman" w:cs="Times New Roman"/>
          <w:color w:val="000000" w:themeColor="text1"/>
        </w:rPr>
        <w:t xml:space="preserve"> </w:t>
      </w:r>
      <w:r w:rsidR="008346DE" w:rsidRPr="00BD54D8">
        <w:rPr>
          <w:rFonts w:ascii="Times New Roman" w:eastAsia="Times New Roman" w:hAnsi="Times New Roman" w:cs="Times New Roman"/>
          <w:b/>
          <w:bCs/>
          <w:color w:val="000000" w:themeColor="text1"/>
        </w:rPr>
        <w:t xml:space="preserve">e dai suoi allegati </w:t>
      </w:r>
      <w:r w:rsidRPr="00BD54D8">
        <w:rPr>
          <w:rFonts w:ascii="Times New Roman" w:eastAsia="Times New Roman" w:hAnsi="Times New Roman" w:cs="Times New Roman"/>
          <w:color w:val="000000" w:themeColor="text1"/>
        </w:rPr>
        <w:t>con le risorse umane, strumentali e finanziarie disponibili a legislazione vigente.</w:t>
      </w:r>
    </w:p>
    <w:p w14:paraId="4CD829D6" w14:textId="77777777" w:rsidR="00C87027" w:rsidRPr="00BD54D8" w:rsidRDefault="00C87027" w:rsidP="0083753D">
      <w:pPr>
        <w:jc w:val="both"/>
        <w:rPr>
          <w:rStyle w:val="Hyperlink0"/>
          <w:rFonts w:ascii="Times New Roman" w:hAnsi="Times New Roman" w:cs="Times New Roman"/>
          <w:iCs/>
          <w:color w:val="000000" w:themeColor="text1"/>
        </w:rPr>
      </w:pPr>
    </w:p>
    <w:p w14:paraId="72E79C3C" w14:textId="620F41CE" w:rsidR="0083753D" w:rsidRPr="00BD54D8" w:rsidRDefault="0083753D" w:rsidP="0083753D">
      <w:pPr>
        <w:jc w:val="both"/>
        <w:rPr>
          <w:rFonts w:ascii="Times New Roman" w:eastAsia="Times New Roman" w:hAnsi="Times New Roman" w:cs="Times New Roman"/>
          <w:b/>
          <w:bCs/>
          <w:i/>
          <w:iCs/>
          <w:color w:val="000000" w:themeColor="text1"/>
        </w:rPr>
      </w:pPr>
      <w:r w:rsidRPr="00BD54D8">
        <w:rPr>
          <w:rFonts w:ascii="Times New Roman" w:eastAsia="Times New Roman" w:hAnsi="Times New Roman" w:cs="Times New Roman"/>
          <w:b/>
          <w:bCs/>
          <w:color w:val="000000" w:themeColor="text1"/>
        </w:rPr>
        <w:t>Articolo 22</w:t>
      </w:r>
      <w:r w:rsidR="00C87027" w:rsidRPr="00BD54D8">
        <w:rPr>
          <w:rFonts w:ascii="Times New Roman" w:eastAsia="Times New Roman" w:hAnsi="Times New Roman" w:cs="Times New Roman"/>
          <w:b/>
          <w:bCs/>
          <w:color w:val="000000" w:themeColor="text1"/>
        </w:rPr>
        <w:t>9</w:t>
      </w:r>
      <w:r w:rsidRPr="00BD54D8">
        <w:rPr>
          <w:rFonts w:ascii="Times New Roman" w:eastAsia="Times New Roman" w:hAnsi="Times New Roman" w:cs="Times New Roman"/>
          <w:b/>
          <w:bCs/>
          <w:color w:val="000000" w:themeColor="text1"/>
        </w:rPr>
        <w:t>.</w:t>
      </w:r>
    </w:p>
    <w:p w14:paraId="3CC0F8EA" w14:textId="77777777" w:rsidR="0083753D" w:rsidRPr="00BD54D8" w:rsidRDefault="0083753D" w:rsidP="0083753D">
      <w:pPr>
        <w:jc w:val="both"/>
        <w:rPr>
          <w:rFonts w:ascii="Times New Roman" w:eastAsia="Times New Roman" w:hAnsi="Times New Roman" w:cs="Times New Roman"/>
          <w:i/>
          <w:color w:val="000000" w:themeColor="text1"/>
        </w:rPr>
      </w:pPr>
      <w:r w:rsidRPr="00BD54D8">
        <w:rPr>
          <w:rStyle w:val="Hyperlink0"/>
          <w:rFonts w:ascii="Times New Roman" w:hAnsi="Times New Roman" w:cs="Times New Roman"/>
          <w:i/>
          <w:color w:val="000000" w:themeColor="text1"/>
        </w:rPr>
        <w:t>Entrata in vigore.</w:t>
      </w:r>
    </w:p>
    <w:p w14:paraId="751ABF92" w14:textId="77777777" w:rsidR="0083753D" w:rsidRPr="00BD54D8" w:rsidRDefault="0083753D" w:rsidP="0083753D">
      <w:pPr>
        <w:tabs>
          <w:tab w:val="left" w:pos="851"/>
        </w:tabs>
        <w:jc w:val="both"/>
        <w:rPr>
          <w:rFonts w:ascii="Times New Roman" w:hAnsi="Times New Roman" w:cs="Times New Roman"/>
          <w:color w:val="000000" w:themeColor="text1"/>
        </w:rPr>
      </w:pPr>
      <w:r w:rsidRPr="00BD54D8">
        <w:rPr>
          <w:rFonts w:ascii="Times New Roman" w:hAnsi="Times New Roman" w:cs="Times New Roman"/>
          <w:color w:val="000000" w:themeColor="text1"/>
        </w:rPr>
        <w:t xml:space="preserve">1. Il codice entra in vigore, </w:t>
      </w:r>
      <w:r w:rsidRPr="00BD54D8">
        <w:rPr>
          <w:rFonts w:ascii="Times New Roman" w:hAnsi="Times New Roman" w:cs="Times New Roman"/>
          <w:bCs/>
          <w:color w:val="000000" w:themeColor="text1"/>
        </w:rPr>
        <w:t>con i relativi allegati</w:t>
      </w:r>
      <w:r w:rsidRPr="00BD54D8">
        <w:rPr>
          <w:rFonts w:ascii="Times New Roman" w:hAnsi="Times New Roman" w:cs="Times New Roman"/>
          <w:color w:val="000000" w:themeColor="text1"/>
        </w:rPr>
        <w:t xml:space="preserve">, </w:t>
      </w:r>
      <w:r w:rsidRPr="00BD54D8">
        <w:rPr>
          <w:rFonts w:ascii="Times New Roman" w:hAnsi="Times New Roman" w:cs="Times New Roman"/>
          <w:bCs/>
          <w:color w:val="000000" w:themeColor="text1"/>
        </w:rPr>
        <w:t>il 1° aprile 2023.</w:t>
      </w:r>
    </w:p>
    <w:p w14:paraId="285686E8" w14:textId="469317D2" w:rsidR="00595A15" w:rsidRPr="00BD54D8" w:rsidRDefault="0083753D" w:rsidP="0083753D">
      <w:pPr>
        <w:pStyle w:val="Paragrafoelenco"/>
        <w:tabs>
          <w:tab w:val="left" w:pos="851"/>
        </w:tabs>
        <w:ind w:left="0"/>
        <w:jc w:val="both"/>
        <w:rPr>
          <w:rFonts w:ascii="Times New Roman" w:hAnsi="Times New Roman" w:cs="Times New Roman"/>
          <w:bCs/>
          <w:color w:val="000000" w:themeColor="text1"/>
        </w:rPr>
      </w:pPr>
      <w:r w:rsidRPr="00BD54D8">
        <w:rPr>
          <w:rFonts w:ascii="Times New Roman" w:hAnsi="Times New Roman" w:cs="Times New Roman"/>
          <w:bCs/>
          <w:color w:val="000000" w:themeColor="text1"/>
        </w:rPr>
        <w:t xml:space="preserve">2. Le disposizioni del codice, con i relativi allegati, </w:t>
      </w:r>
      <w:r w:rsidRPr="00BD54D8">
        <w:rPr>
          <w:rFonts w:ascii="Times New Roman" w:hAnsi="Times New Roman" w:cs="Times New Roman"/>
          <w:b/>
          <w:strike/>
          <w:color w:val="000000" w:themeColor="text1"/>
        </w:rPr>
        <w:t>eventualmente già sostituiti o modificati ai sensi delle relative disposizioni</w:t>
      </w:r>
      <w:r w:rsidRPr="00BD54D8">
        <w:rPr>
          <w:rFonts w:ascii="Times New Roman" w:hAnsi="Times New Roman" w:cs="Times New Roman"/>
          <w:bCs/>
          <w:color w:val="000000" w:themeColor="text1"/>
        </w:rPr>
        <w:t>, acquistano efficacia il 1° luglio 2023.</w:t>
      </w:r>
    </w:p>
    <w:p w14:paraId="1405ABDB" w14:textId="77777777" w:rsidR="00595A15" w:rsidRPr="00BD54D8" w:rsidRDefault="00595A15">
      <w:pPr>
        <w:rPr>
          <w:rFonts w:ascii="Times New Roman" w:hAnsi="Times New Roman" w:cs="Times New Roman"/>
          <w:bCs/>
          <w:color w:val="000000" w:themeColor="text1"/>
        </w:rPr>
      </w:pPr>
      <w:r w:rsidRPr="00BD54D8">
        <w:rPr>
          <w:rFonts w:ascii="Times New Roman" w:hAnsi="Times New Roman" w:cs="Times New Roman"/>
          <w:bCs/>
          <w:color w:val="000000" w:themeColor="text1"/>
        </w:rPr>
        <w:br w:type="page"/>
      </w:r>
    </w:p>
    <w:p w14:paraId="7F39E4A1" w14:textId="389EBEDC" w:rsidR="0083753D" w:rsidRPr="004A5029" w:rsidRDefault="0083753D" w:rsidP="0083753D">
      <w:pPr>
        <w:pStyle w:val="Paragrafoelenco"/>
        <w:tabs>
          <w:tab w:val="left" w:pos="851"/>
        </w:tabs>
        <w:ind w:left="0"/>
        <w:jc w:val="both"/>
        <w:rPr>
          <w:rFonts w:ascii="Times New Roman" w:hAnsi="Times New Roman" w:cs="Times New Roman"/>
          <w:color w:val="000000" w:themeColor="text1"/>
        </w:rPr>
      </w:pPr>
      <w:r w:rsidRPr="00BD54D8">
        <w:rPr>
          <w:rFonts w:ascii="Times New Roman" w:hAnsi="Times New Roman" w:cs="Times New Roman"/>
          <w:color w:val="000000" w:themeColor="text1"/>
        </w:rPr>
        <w:t>Il presente decreto, munito del sigillo dello Stato, sarà inserito nella Raccolta ufficiale degli attivi normativi della Repubblica italiana. È fatto obbligo a chiunque spetti di osservarlo e di farlo osservare.</w:t>
      </w:r>
    </w:p>
    <w:p w14:paraId="3D0CD0A5" w14:textId="2FAD11CD" w:rsidR="00595A15" w:rsidRPr="004A5029" w:rsidRDefault="00595A15" w:rsidP="0083753D">
      <w:pPr>
        <w:pStyle w:val="Paragrafoelenco"/>
        <w:tabs>
          <w:tab w:val="left" w:pos="851"/>
        </w:tabs>
        <w:ind w:left="0"/>
        <w:jc w:val="both"/>
        <w:rPr>
          <w:rFonts w:ascii="Times New Roman" w:hAnsi="Times New Roman" w:cs="Times New Roman"/>
          <w:color w:val="000000" w:themeColor="text1"/>
        </w:rPr>
      </w:pPr>
    </w:p>
    <w:p w14:paraId="1D90A05E" w14:textId="50650725" w:rsidR="00595A15" w:rsidRPr="004A5029" w:rsidRDefault="00595A15" w:rsidP="0083753D">
      <w:pPr>
        <w:pStyle w:val="Paragrafoelenco"/>
        <w:tabs>
          <w:tab w:val="left" w:pos="851"/>
        </w:tabs>
        <w:ind w:left="0"/>
        <w:jc w:val="both"/>
        <w:rPr>
          <w:rFonts w:ascii="Times New Roman" w:hAnsi="Times New Roman" w:cs="Times New Roman"/>
          <w:color w:val="000000" w:themeColor="text1"/>
        </w:rPr>
      </w:pPr>
    </w:p>
    <w:p w14:paraId="4ECFFDD8" w14:textId="3E14040E" w:rsidR="00595A15" w:rsidRPr="004A5029" w:rsidRDefault="00595A15" w:rsidP="0083753D">
      <w:pPr>
        <w:pStyle w:val="Paragrafoelenco"/>
        <w:tabs>
          <w:tab w:val="left" w:pos="851"/>
        </w:tabs>
        <w:ind w:left="0"/>
        <w:jc w:val="both"/>
        <w:rPr>
          <w:rFonts w:ascii="Times New Roman" w:hAnsi="Times New Roman" w:cs="Times New Roman"/>
          <w:color w:val="000000" w:themeColor="text1"/>
        </w:rPr>
      </w:pPr>
      <w:r w:rsidRPr="004A5029">
        <w:rPr>
          <w:rFonts w:ascii="Times New Roman" w:hAnsi="Times New Roman" w:cs="Times New Roman"/>
          <w:color w:val="000000" w:themeColor="text1"/>
        </w:rPr>
        <w:t xml:space="preserve">Dato a </w:t>
      </w:r>
    </w:p>
    <w:p w14:paraId="7DB1D1D4" w14:textId="77777777" w:rsidR="0083753D" w:rsidRPr="004A5029" w:rsidRDefault="0083753D" w:rsidP="0083753D">
      <w:pPr>
        <w:rPr>
          <w:rFonts w:ascii="Times New Roman" w:hAnsi="Times New Roman" w:cs="Times New Roman"/>
          <w:color w:val="000000" w:themeColor="text1"/>
        </w:rPr>
      </w:pPr>
    </w:p>
    <w:p w14:paraId="0841E4F5" w14:textId="77777777" w:rsidR="00347515" w:rsidRPr="004A5029" w:rsidRDefault="00347515">
      <w:pPr>
        <w:rPr>
          <w:rFonts w:ascii="Times New Roman" w:hAnsi="Times New Roman" w:cs="Times New Roman"/>
          <w:color w:val="000000" w:themeColor="text1"/>
        </w:rPr>
      </w:pPr>
    </w:p>
    <w:sectPr w:rsidR="00347515" w:rsidRPr="004A5029">
      <w:headerReference w:type="even" r:id="rId50"/>
      <w:headerReference w:type="default" r:id="rId51"/>
      <w:footerReference w:type="even" r:id="rId52"/>
      <w:footerReference w:type="default" r:id="rId53"/>
      <w:headerReference w:type="first" r:id="rId54"/>
      <w:footerReference w:type="first" r:id="rId55"/>
      <w:footnotePr>
        <w:numRestart w:val="eachSect"/>
      </w:foot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8CE3F" w14:textId="77777777" w:rsidR="00B91122" w:rsidRDefault="00B91122">
      <w:pPr>
        <w:spacing w:after="0" w:line="240" w:lineRule="auto"/>
      </w:pPr>
      <w:r>
        <w:separator/>
      </w:r>
    </w:p>
  </w:endnote>
  <w:endnote w:type="continuationSeparator" w:id="0">
    <w:p w14:paraId="6CB0672C" w14:textId="77777777" w:rsidR="00B91122" w:rsidRDefault="00B91122">
      <w:pPr>
        <w:spacing w:after="0" w:line="240" w:lineRule="auto"/>
      </w:pPr>
      <w:r>
        <w:continuationSeparator/>
      </w:r>
    </w:p>
  </w:endnote>
  <w:endnote w:type="continuationNotice" w:id="1">
    <w:p w14:paraId="448AA2FA" w14:textId="77777777" w:rsidR="00B91122" w:rsidRDefault="00B91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Arial Narrow">
    <w:panose1 w:val="020B0506020202030204"/>
    <w:charset w:val="00"/>
    <w:family w:val="auto"/>
    <w:pitch w:val="variable"/>
    <w:sig w:usb0="00000287" w:usb1="00000800" w:usb2="00000000" w:usb3="00000000" w:csb0="0000009F" w:csb1="00000000"/>
  </w:font>
  <w:font w:name="Calibri Light">
    <w:charset w:val="00"/>
    <w:family w:val="swiss"/>
    <w:pitch w:val="variable"/>
    <w:sig w:usb0="E0002AFF" w:usb1="C000247B"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等线">
    <w:panose1 w:val="00000000000000000000"/>
    <w:charset w:val="80"/>
    <w:family w:val="roman"/>
    <w:notTrueType/>
    <w:pitch w:val="default"/>
  </w:font>
  <w:font w:name="Verdana">
    <w:panose1 w:val="020B0604030504040204"/>
    <w:charset w:val="00"/>
    <w:family w:val="auto"/>
    <w:pitch w:val="variable"/>
    <w:sig w:usb0="A10006FF" w:usb1="4000205B" w:usb2="00000010" w:usb3="00000000" w:csb0="0000019F" w:csb1="00000000"/>
  </w:font>
  <w:font w:name="Times">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799703"/>
      <w:docPartObj>
        <w:docPartGallery w:val="Page Numbers (Bottom of Page)"/>
        <w:docPartUnique/>
      </w:docPartObj>
    </w:sdtPr>
    <w:sdtEndPr/>
    <w:sdtContent>
      <w:p w14:paraId="407CE2FB" w14:textId="6C9EB6C0" w:rsidR="008634D0" w:rsidRDefault="008634D0">
        <w:pPr>
          <w:pStyle w:val="Pidipagina"/>
          <w:jc w:val="center"/>
        </w:pPr>
        <w:r>
          <w:fldChar w:fldCharType="begin"/>
        </w:r>
        <w:r>
          <w:instrText>PAGE   \* MERGEFORMAT</w:instrText>
        </w:r>
        <w:r>
          <w:fldChar w:fldCharType="separate"/>
        </w:r>
        <w:r w:rsidR="006B759D">
          <w:rPr>
            <w:noProof/>
          </w:rPr>
          <w:t>5</w:t>
        </w:r>
        <w:r>
          <w:fldChar w:fldCharType="end"/>
        </w:r>
      </w:p>
    </w:sdtContent>
  </w:sdt>
  <w:p w14:paraId="6A9A2604" w14:textId="77777777" w:rsidR="008634D0" w:rsidRDefault="008634D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43304"/>
      <w:docPartObj>
        <w:docPartGallery w:val="Page Numbers (Bottom of Page)"/>
        <w:docPartUnique/>
      </w:docPartObj>
    </w:sdtPr>
    <w:sdtEndPr/>
    <w:sdtContent>
      <w:p w14:paraId="609B3D89" w14:textId="2836F7E6" w:rsidR="008634D0" w:rsidRDefault="008634D0">
        <w:pPr>
          <w:pStyle w:val="Pidipagina"/>
          <w:jc w:val="center"/>
        </w:pPr>
        <w:r>
          <w:fldChar w:fldCharType="begin"/>
        </w:r>
        <w:r>
          <w:instrText>PAGE   \* MERGEFORMAT</w:instrText>
        </w:r>
        <w:r>
          <w:fldChar w:fldCharType="separate"/>
        </w:r>
        <w:r w:rsidR="002770F7">
          <w:rPr>
            <w:noProof/>
          </w:rPr>
          <w:t>163</w:t>
        </w:r>
        <w:r>
          <w:fldChar w:fldCharType="end"/>
        </w:r>
      </w:p>
    </w:sdtContent>
  </w:sdt>
  <w:p w14:paraId="63E83F18" w14:textId="77777777" w:rsidR="008634D0" w:rsidRDefault="008634D0">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AD364" w14:textId="77777777" w:rsidR="008634D0" w:rsidRDefault="008634D0">
    <w:pPr>
      <w:pStyle w:val="Pidipagina"/>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437770"/>
      <w:docPartObj>
        <w:docPartGallery w:val="Page Numbers (Bottom of Page)"/>
        <w:docPartUnique/>
      </w:docPartObj>
    </w:sdtPr>
    <w:sdtEndPr>
      <w:rPr>
        <w:rFonts w:ascii="Times New Roman" w:hAnsi="Times New Roman" w:cs="Times New Roman"/>
      </w:rPr>
    </w:sdtEndPr>
    <w:sdtContent>
      <w:p w14:paraId="074DD4A2" w14:textId="7FD6AE91" w:rsidR="008634D0" w:rsidRPr="002B0E3B" w:rsidRDefault="008634D0">
        <w:pPr>
          <w:pStyle w:val="Pidipagina"/>
          <w:jc w:val="center"/>
          <w:rPr>
            <w:rFonts w:ascii="Times New Roman" w:hAnsi="Times New Roman" w:cs="Times New Roman"/>
          </w:rPr>
        </w:pPr>
        <w:r w:rsidRPr="002B0E3B">
          <w:rPr>
            <w:rFonts w:ascii="Times New Roman" w:hAnsi="Times New Roman" w:cs="Times New Roman"/>
          </w:rPr>
          <w:fldChar w:fldCharType="begin"/>
        </w:r>
        <w:r w:rsidRPr="002B0E3B">
          <w:rPr>
            <w:rFonts w:ascii="Times New Roman" w:hAnsi="Times New Roman" w:cs="Times New Roman"/>
          </w:rPr>
          <w:instrText>PAGE   \* MERGEFORMAT</w:instrText>
        </w:r>
        <w:r w:rsidRPr="002B0E3B">
          <w:rPr>
            <w:rFonts w:ascii="Times New Roman" w:hAnsi="Times New Roman" w:cs="Times New Roman"/>
          </w:rPr>
          <w:fldChar w:fldCharType="separate"/>
        </w:r>
        <w:r w:rsidR="00511EB1">
          <w:rPr>
            <w:rFonts w:ascii="Times New Roman" w:hAnsi="Times New Roman" w:cs="Times New Roman"/>
            <w:noProof/>
          </w:rPr>
          <w:t>193</w:t>
        </w:r>
        <w:r w:rsidRPr="002B0E3B">
          <w:rPr>
            <w:rFonts w:ascii="Times New Roman" w:hAnsi="Times New Roman" w:cs="Times New Roman"/>
          </w:rPr>
          <w:fldChar w:fldCharType="end"/>
        </w:r>
      </w:p>
    </w:sdtContent>
  </w:sdt>
  <w:p w14:paraId="1413D853" w14:textId="77777777" w:rsidR="008634D0" w:rsidRDefault="008634D0">
    <w:pPr>
      <w:pStyle w:val="Pidipagina"/>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596E" w14:textId="77777777" w:rsidR="008634D0" w:rsidRDefault="008634D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72B0F" w14:textId="77777777" w:rsidR="00B91122" w:rsidRDefault="00B91122">
      <w:pPr>
        <w:spacing w:after="0" w:line="240" w:lineRule="auto"/>
      </w:pPr>
      <w:r>
        <w:separator/>
      </w:r>
    </w:p>
  </w:footnote>
  <w:footnote w:type="continuationSeparator" w:id="0">
    <w:p w14:paraId="4D216BA9" w14:textId="77777777" w:rsidR="00B91122" w:rsidRDefault="00B91122">
      <w:pPr>
        <w:spacing w:after="0" w:line="240" w:lineRule="auto"/>
      </w:pPr>
      <w:r>
        <w:continuationSeparator/>
      </w:r>
    </w:p>
  </w:footnote>
  <w:footnote w:type="continuationNotice" w:id="1">
    <w:p w14:paraId="332BC7FA" w14:textId="77777777" w:rsidR="00B91122" w:rsidRDefault="00B91122">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7610E" w14:textId="77777777" w:rsidR="008634D0" w:rsidRDefault="008634D0" w:rsidP="002876D9">
    <w:pPr>
      <w:pStyle w:val="Intestazione"/>
    </w:pPr>
  </w:p>
  <w:p w14:paraId="25DC539F" w14:textId="77777777" w:rsidR="008634D0" w:rsidRDefault="008634D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CD7A1" w14:textId="77777777" w:rsidR="008634D0" w:rsidRDefault="008634D0" w:rsidP="002876D9">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B4F84" w14:textId="77777777" w:rsidR="008634D0" w:rsidRDefault="008634D0" w:rsidP="002876D9">
    <w:pPr>
      <w:pStyle w:val="Intestazion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9947C" w14:textId="77777777" w:rsidR="008634D0" w:rsidRDefault="008634D0">
    <w:pPr>
      <w:pStyle w:val="Intestazione"/>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BDC09" w14:textId="77777777" w:rsidR="008634D0" w:rsidRPr="003741D9" w:rsidRDefault="008634D0" w:rsidP="002876D9">
    <w:pPr>
      <w:pStyle w:val="Intestazione"/>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2752B" w14:textId="77777777" w:rsidR="008634D0" w:rsidRDefault="008634D0">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2489"/>
    <w:multiLevelType w:val="hybridMultilevel"/>
    <w:tmpl w:val="A3C64F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2534B6"/>
    <w:multiLevelType w:val="hybridMultilevel"/>
    <w:tmpl w:val="63DC89A0"/>
    <w:lvl w:ilvl="0" w:tplc="0F9AF24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C23ECF"/>
    <w:multiLevelType w:val="hybridMultilevel"/>
    <w:tmpl w:val="E90E4F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0D0317"/>
    <w:multiLevelType w:val="hybridMultilevel"/>
    <w:tmpl w:val="CFA6BD36"/>
    <w:lvl w:ilvl="0" w:tplc="B1AEE74C">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9E1346"/>
    <w:multiLevelType w:val="hybridMultilevel"/>
    <w:tmpl w:val="26C80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D42AF8"/>
    <w:multiLevelType w:val="hybridMultilevel"/>
    <w:tmpl w:val="41DCF39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654317"/>
    <w:multiLevelType w:val="hybridMultilevel"/>
    <w:tmpl w:val="5F0241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80B3B5"/>
    <w:multiLevelType w:val="hybridMultilevel"/>
    <w:tmpl w:val="01E88242"/>
    <w:lvl w:ilvl="0" w:tplc="B87E69FA">
      <w:start w:val="1"/>
      <w:numFmt w:val="lowerLetter"/>
      <w:lvlText w:val="%1."/>
      <w:lvlJc w:val="left"/>
      <w:pPr>
        <w:ind w:left="720" w:hanging="360"/>
      </w:pPr>
    </w:lvl>
    <w:lvl w:ilvl="1" w:tplc="10AE527C">
      <w:start w:val="1"/>
      <w:numFmt w:val="lowerLetter"/>
      <w:lvlText w:val="%2."/>
      <w:lvlJc w:val="left"/>
      <w:pPr>
        <w:ind w:left="1440" w:hanging="360"/>
      </w:pPr>
    </w:lvl>
    <w:lvl w:ilvl="2" w:tplc="C77ED798">
      <w:start w:val="1"/>
      <w:numFmt w:val="lowerRoman"/>
      <w:lvlText w:val="%3."/>
      <w:lvlJc w:val="right"/>
      <w:pPr>
        <w:ind w:left="2160" w:hanging="180"/>
      </w:pPr>
    </w:lvl>
    <w:lvl w:ilvl="3" w:tplc="98B0193A">
      <w:start w:val="1"/>
      <w:numFmt w:val="decimal"/>
      <w:lvlText w:val="%4."/>
      <w:lvlJc w:val="left"/>
      <w:pPr>
        <w:ind w:left="2880" w:hanging="360"/>
      </w:pPr>
    </w:lvl>
    <w:lvl w:ilvl="4" w:tplc="3CD29B58">
      <w:start w:val="1"/>
      <w:numFmt w:val="lowerLetter"/>
      <w:lvlText w:val="%5."/>
      <w:lvlJc w:val="left"/>
      <w:pPr>
        <w:ind w:left="3600" w:hanging="360"/>
      </w:pPr>
    </w:lvl>
    <w:lvl w:ilvl="5" w:tplc="0C2AFC74">
      <w:start w:val="1"/>
      <w:numFmt w:val="lowerRoman"/>
      <w:lvlText w:val="%6."/>
      <w:lvlJc w:val="right"/>
      <w:pPr>
        <w:ind w:left="4320" w:hanging="180"/>
      </w:pPr>
    </w:lvl>
    <w:lvl w:ilvl="6" w:tplc="7BE45742">
      <w:start w:val="1"/>
      <w:numFmt w:val="decimal"/>
      <w:lvlText w:val="%7."/>
      <w:lvlJc w:val="left"/>
      <w:pPr>
        <w:ind w:left="5040" w:hanging="360"/>
      </w:pPr>
    </w:lvl>
    <w:lvl w:ilvl="7" w:tplc="D6F86BEC">
      <w:start w:val="1"/>
      <w:numFmt w:val="lowerLetter"/>
      <w:lvlText w:val="%8."/>
      <w:lvlJc w:val="left"/>
      <w:pPr>
        <w:ind w:left="5760" w:hanging="360"/>
      </w:pPr>
    </w:lvl>
    <w:lvl w:ilvl="8" w:tplc="A28666FA">
      <w:start w:val="1"/>
      <w:numFmt w:val="lowerRoman"/>
      <w:lvlText w:val="%9."/>
      <w:lvlJc w:val="right"/>
      <w:pPr>
        <w:ind w:left="6480" w:hanging="180"/>
      </w:pPr>
    </w:lvl>
  </w:abstractNum>
  <w:abstractNum w:abstractNumId="8">
    <w:nsid w:val="13473455"/>
    <w:multiLevelType w:val="hybridMultilevel"/>
    <w:tmpl w:val="D556E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5B0AE8"/>
    <w:multiLevelType w:val="hybridMultilevel"/>
    <w:tmpl w:val="19F401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6D77804"/>
    <w:multiLevelType w:val="hybridMultilevel"/>
    <w:tmpl w:val="E0CE0256"/>
    <w:lvl w:ilvl="0" w:tplc="F4D0915A">
      <w:start w:val="1"/>
      <w:numFmt w:val="lowerLetter"/>
      <w:lvlText w:val="%1."/>
      <w:lvlJc w:val="left"/>
      <w:pPr>
        <w:ind w:left="3141" w:hanging="360"/>
      </w:pPr>
      <w:rPr>
        <w:b/>
      </w:rPr>
    </w:lvl>
    <w:lvl w:ilvl="1" w:tplc="04100019">
      <w:start w:val="1"/>
      <w:numFmt w:val="lowerLetter"/>
      <w:lvlText w:val="%2."/>
      <w:lvlJc w:val="left"/>
      <w:pPr>
        <w:ind w:left="3861" w:hanging="360"/>
      </w:pPr>
    </w:lvl>
    <w:lvl w:ilvl="2" w:tplc="0410001B">
      <w:start w:val="1"/>
      <w:numFmt w:val="lowerRoman"/>
      <w:lvlText w:val="%3."/>
      <w:lvlJc w:val="right"/>
      <w:pPr>
        <w:ind w:left="4581" w:hanging="180"/>
      </w:pPr>
    </w:lvl>
    <w:lvl w:ilvl="3" w:tplc="0410000F">
      <w:start w:val="1"/>
      <w:numFmt w:val="decimal"/>
      <w:lvlText w:val="%4."/>
      <w:lvlJc w:val="left"/>
      <w:pPr>
        <w:ind w:left="5301" w:hanging="360"/>
      </w:pPr>
    </w:lvl>
    <w:lvl w:ilvl="4" w:tplc="04100019">
      <w:start w:val="1"/>
      <w:numFmt w:val="lowerLetter"/>
      <w:lvlText w:val="%5."/>
      <w:lvlJc w:val="left"/>
      <w:pPr>
        <w:ind w:left="6021" w:hanging="360"/>
      </w:pPr>
    </w:lvl>
    <w:lvl w:ilvl="5" w:tplc="0410001B">
      <w:start w:val="1"/>
      <w:numFmt w:val="lowerRoman"/>
      <w:lvlText w:val="%6."/>
      <w:lvlJc w:val="right"/>
      <w:pPr>
        <w:ind w:left="6741" w:hanging="180"/>
      </w:pPr>
    </w:lvl>
    <w:lvl w:ilvl="6" w:tplc="0410000F">
      <w:start w:val="1"/>
      <w:numFmt w:val="decimal"/>
      <w:lvlText w:val="%7."/>
      <w:lvlJc w:val="left"/>
      <w:pPr>
        <w:ind w:left="7461" w:hanging="360"/>
      </w:pPr>
    </w:lvl>
    <w:lvl w:ilvl="7" w:tplc="04100019">
      <w:start w:val="1"/>
      <w:numFmt w:val="lowerLetter"/>
      <w:lvlText w:val="%8."/>
      <w:lvlJc w:val="left"/>
      <w:pPr>
        <w:ind w:left="8181" w:hanging="360"/>
      </w:pPr>
    </w:lvl>
    <w:lvl w:ilvl="8" w:tplc="0410001B">
      <w:start w:val="1"/>
      <w:numFmt w:val="lowerRoman"/>
      <w:lvlText w:val="%9."/>
      <w:lvlJc w:val="right"/>
      <w:pPr>
        <w:ind w:left="8901" w:hanging="180"/>
      </w:pPr>
    </w:lvl>
  </w:abstractNum>
  <w:abstractNum w:abstractNumId="11">
    <w:nsid w:val="1F292D99"/>
    <w:multiLevelType w:val="hybridMultilevel"/>
    <w:tmpl w:val="9118D2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C97734"/>
    <w:multiLevelType w:val="hybridMultilevel"/>
    <w:tmpl w:val="AD8A11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181AA5"/>
    <w:multiLevelType w:val="hybridMultilevel"/>
    <w:tmpl w:val="D81C629C"/>
    <w:lvl w:ilvl="0" w:tplc="600ADB2C">
      <w:start w:val="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232203A4"/>
    <w:multiLevelType w:val="hybridMultilevel"/>
    <w:tmpl w:val="BAB8A1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0D52BC"/>
    <w:multiLevelType w:val="hybridMultilevel"/>
    <w:tmpl w:val="BCB291DE"/>
    <w:lvl w:ilvl="0" w:tplc="D130B686">
      <w:start w:val="1"/>
      <w:numFmt w:val="lowerLetter"/>
      <w:lvlText w:val="%1)"/>
      <w:lvlJc w:val="left"/>
      <w:pPr>
        <w:ind w:left="720" w:hanging="360"/>
      </w:pPr>
      <w:rPr>
        <w:rFonts w:eastAsia="SimSu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E645C2"/>
    <w:multiLevelType w:val="hybridMultilevel"/>
    <w:tmpl w:val="9DBA6998"/>
    <w:lvl w:ilvl="0" w:tplc="64F234D8">
      <w:start w:val="3"/>
      <w:numFmt w:val="bullet"/>
      <w:lvlText w:val="-"/>
      <w:lvlJc w:val="left"/>
      <w:pPr>
        <w:ind w:left="720" w:hanging="360"/>
      </w:pPr>
      <w:rPr>
        <w:rFonts w:ascii="Times New Roman" w:eastAsiaTheme="maj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EA26D8"/>
    <w:multiLevelType w:val="multilevel"/>
    <w:tmpl w:val="E860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4D20D5"/>
    <w:multiLevelType w:val="hybridMultilevel"/>
    <w:tmpl w:val="9588E7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EEB1A52"/>
    <w:multiLevelType w:val="hybridMultilevel"/>
    <w:tmpl w:val="E36E75C6"/>
    <w:lvl w:ilvl="0" w:tplc="0B44AA54">
      <w:start w:val="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F55019E"/>
    <w:multiLevelType w:val="hybridMultilevel"/>
    <w:tmpl w:val="0F1CE94C"/>
    <w:lvl w:ilvl="0" w:tplc="87B0FBE8">
      <w:start w:val="1"/>
      <w:numFmt w:val="decimal"/>
      <w:lvlText w:val="%1."/>
      <w:lvlJc w:val="left"/>
      <w:pPr>
        <w:ind w:left="1534" w:hanging="360"/>
      </w:pPr>
      <w:rPr>
        <w:rFonts w:ascii="Times New Roman" w:hAnsi="Times New Roman" w:cs="Times New Roman" w:hint="default"/>
        <w:b/>
        <w:i w:val="0"/>
        <w:sz w:val="18"/>
        <w:szCs w:val="18"/>
      </w:rPr>
    </w:lvl>
    <w:lvl w:ilvl="1" w:tplc="04100019" w:tentative="1">
      <w:start w:val="1"/>
      <w:numFmt w:val="lowerLetter"/>
      <w:lvlText w:val="%2."/>
      <w:lvlJc w:val="left"/>
      <w:pPr>
        <w:ind w:left="2254" w:hanging="360"/>
      </w:pPr>
    </w:lvl>
    <w:lvl w:ilvl="2" w:tplc="0410001B" w:tentative="1">
      <w:start w:val="1"/>
      <w:numFmt w:val="lowerRoman"/>
      <w:lvlText w:val="%3."/>
      <w:lvlJc w:val="right"/>
      <w:pPr>
        <w:ind w:left="2974" w:hanging="180"/>
      </w:pPr>
    </w:lvl>
    <w:lvl w:ilvl="3" w:tplc="0410000F" w:tentative="1">
      <w:start w:val="1"/>
      <w:numFmt w:val="decimal"/>
      <w:lvlText w:val="%4."/>
      <w:lvlJc w:val="left"/>
      <w:pPr>
        <w:ind w:left="3694" w:hanging="360"/>
      </w:pPr>
    </w:lvl>
    <w:lvl w:ilvl="4" w:tplc="04100019" w:tentative="1">
      <w:start w:val="1"/>
      <w:numFmt w:val="lowerLetter"/>
      <w:lvlText w:val="%5."/>
      <w:lvlJc w:val="left"/>
      <w:pPr>
        <w:ind w:left="4414" w:hanging="360"/>
      </w:pPr>
    </w:lvl>
    <w:lvl w:ilvl="5" w:tplc="0410001B" w:tentative="1">
      <w:start w:val="1"/>
      <w:numFmt w:val="lowerRoman"/>
      <w:lvlText w:val="%6."/>
      <w:lvlJc w:val="right"/>
      <w:pPr>
        <w:ind w:left="5134" w:hanging="180"/>
      </w:pPr>
    </w:lvl>
    <w:lvl w:ilvl="6" w:tplc="0410000F" w:tentative="1">
      <w:start w:val="1"/>
      <w:numFmt w:val="decimal"/>
      <w:lvlText w:val="%7."/>
      <w:lvlJc w:val="left"/>
      <w:pPr>
        <w:ind w:left="5854" w:hanging="360"/>
      </w:pPr>
    </w:lvl>
    <w:lvl w:ilvl="7" w:tplc="04100019" w:tentative="1">
      <w:start w:val="1"/>
      <w:numFmt w:val="lowerLetter"/>
      <w:lvlText w:val="%8."/>
      <w:lvlJc w:val="left"/>
      <w:pPr>
        <w:ind w:left="6574" w:hanging="360"/>
      </w:pPr>
    </w:lvl>
    <w:lvl w:ilvl="8" w:tplc="0410001B" w:tentative="1">
      <w:start w:val="1"/>
      <w:numFmt w:val="lowerRoman"/>
      <w:lvlText w:val="%9."/>
      <w:lvlJc w:val="right"/>
      <w:pPr>
        <w:ind w:left="7294" w:hanging="180"/>
      </w:pPr>
    </w:lvl>
  </w:abstractNum>
  <w:abstractNum w:abstractNumId="21">
    <w:nsid w:val="31AE21A2"/>
    <w:multiLevelType w:val="hybridMultilevel"/>
    <w:tmpl w:val="749AA33A"/>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1ED7C95"/>
    <w:multiLevelType w:val="hybridMultilevel"/>
    <w:tmpl w:val="F1667F4C"/>
    <w:lvl w:ilvl="0" w:tplc="C8A4BE1C">
      <w:start w:val="3"/>
      <w:numFmt w:val="bullet"/>
      <w:lvlText w:val="-"/>
      <w:lvlJc w:val="left"/>
      <w:pPr>
        <w:ind w:left="720" w:hanging="360"/>
      </w:pPr>
      <w:rPr>
        <w:rFonts w:ascii="Calibri" w:eastAsiaTheme="minorHAns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2FE04EA"/>
    <w:multiLevelType w:val="hybridMultilevel"/>
    <w:tmpl w:val="9ADC86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3871130"/>
    <w:multiLevelType w:val="hybridMultilevel"/>
    <w:tmpl w:val="3282363E"/>
    <w:lvl w:ilvl="0" w:tplc="04100001">
      <w:start w:val="1"/>
      <w:numFmt w:val="bullet"/>
      <w:lvlText w:val=""/>
      <w:lvlJc w:val="left"/>
      <w:pPr>
        <w:ind w:left="3861" w:hanging="360"/>
      </w:pPr>
      <w:rPr>
        <w:rFonts w:ascii="Symbol" w:hAnsi="Symbol" w:hint="default"/>
      </w:rPr>
    </w:lvl>
    <w:lvl w:ilvl="1" w:tplc="04100003">
      <w:start w:val="1"/>
      <w:numFmt w:val="bullet"/>
      <w:lvlText w:val="o"/>
      <w:lvlJc w:val="left"/>
      <w:pPr>
        <w:ind w:left="4581" w:hanging="360"/>
      </w:pPr>
      <w:rPr>
        <w:rFonts w:ascii="Courier New" w:hAnsi="Courier New" w:cs="Courier New" w:hint="default"/>
      </w:rPr>
    </w:lvl>
    <w:lvl w:ilvl="2" w:tplc="04100005">
      <w:start w:val="1"/>
      <w:numFmt w:val="bullet"/>
      <w:lvlText w:val=""/>
      <w:lvlJc w:val="left"/>
      <w:pPr>
        <w:ind w:left="5301" w:hanging="360"/>
      </w:pPr>
      <w:rPr>
        <w:rFonts w:ascii="Wingdings" w:hAnsi="Wingdings" w:hint="default"/>
      </w:rPr>
    </w:lvl>
    <w:lvl w:ilvl="3" w:tplc="04100001">
      <w:start w:val="1"/>
      <w:numFmt w:val="bullet"/>
      <w:lvlText w:val=""/>
      <w:lvlJc w:val="left"/>
      <w:pPr>
        <w:ind w:left="6021" w:hanging="360"/>
      </w:pPr>
      <w:rPr>
        <w:rFonts w:ascii="Symbol" w:hAnsi="Symbol" w:hint="default"/>
      </w:rPr>
    </w:lvl>
    <w:lvl w:ilvl="4" w:tplc="04100003">
      <w:start w:val="1"/>
      <w:numFmt w:val="bullet"/>
      <w:lvlText w:val="o"/>
      <w:lvlJc w:val="left"/>
      <w:pPr>
        <w:ind w:left="6741" w:hanging="360"/>
      </w:pPr>
      <w:rPr>
        <w:rFonts w:ascii="Courier New" w:hAnsi="Courier New" w:cs="Courier New" w:hint="default"/>
      </w:rPr>
    </w:lvl>
    <w:lvl w:ilvl="5" w:tplc="04100005">
      <w:start w:val="1"/>
      <w:numFmt w:val="bullet"/>
      <w:lvlText w:val=""/>
      <w:lvlJc w:val="left"/>
      <w:pPr>
        <w:ind w:left="7461" w:hanging="360"/>
      </w:pPr>
      <w:rPr>
        <w:rFonts w:ascii="Wingdings" w:hAnsi="Wingdings" w:hint="default"/>
      </w:rPr>
    </w:lvl>
    <w:lvl w:ilvl="6" w:tplc="04100001">
      <w:start w:val="1"/>
      <w:numFmt w:val="bullet"/>
      <w:lvlText w:val=""/>
      <w:lvlJc w:val="left"/>
      <w:pPr>
        <w:ind w:left="8181" w:hanging="360"/>
      </w:pPr>
      <w:rPr>
        <w:rFonts w:ascii="Symbol" w:hAnsi="Symbol" w:hint="default"/>
      </w:rPr>
    </w:lvl>
    <w:lvl w:ilvl="7" w:tplc="04100003">
      <w:start w:val="1"/>
      <w:numFmt w:val="bullet"/>
      <w:lvlText w:val="o"/>
      <w:lvlJc w:val="left"/>
      <w:pPr>
        <w:ind w:left="8901" w:hanging="360"/>
      </w:pPr>
      <w:rPr>
        <w:rFonts w:ascii="Courier New" w:hAnsi="Courier New" w:cs="Courier New" w:hint="default"/>
      </w:rPr>
    </w:lvl>
    <w:lvl w:ilvl="8" w:tplc="04100005">
      <w:start w:val="1"/>
      <w:numFmt w:val="bullet"/>
      <w:lvlText w:val=""/>
      <w:lvlJc w:val="left"/>
      <w:pPr>
        <w:ind w:left="9621" w:hanging="360"/>
      </w:pPr>
      <w:rPr>
        <w:rFonts w:ascii="Wingdings" w:hAnsi="Wingdings" w:hint="default"/>
      </w:rPr>
    </w:lvl>
  </w:abstractNum>
  <w:abstractNum w:abstractNumId="25">
    <w:nsid w:val="34304390"/>
    <w:multiLevelType w:val="hybridMultilevel"/>
    <w:tmpl w:val="AD74A968"/>
    <w:lvl w:ilvl="0" w:tplc="04100011">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4514413"/>
    <w:multiLevelType w:val="hybridMultilevel"/>
    <w:tmpl w:val="01043016"/>
    <w:lvl w:ilvl="0" w:tplc="217621B2">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7B010E6"/>
    <w:multiLevelType w:val="hybridMultilevel"/>
    <w:tmpl w:val="7C2C27A6"/>
    <w:lvl w:ilvl="0" w:tplc="C1E27E30">
      <w:start w:val="1"/>
      <w:numFmt w:val="lowerLetter"/>
      <w:lvlText w:val="%1)"/>
      <w:lvlJc w:val="left"/>
      <w:pPr>
        <w:ind w:left="770" w:hanging="360"/>
      </w:pPr>
      <w:rPr>
        <w:rFonts w:hint="default"/>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8">
    <w:nsid w:val="45602F9D"/>
    <w:multiLevelType w:val="hybridMultilevel"/>
    <w:tmpl w:val="1A00DF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57E32E7"/>
    <w:multiLevelType w:val="hybridMultilevel"/>
    <w:tmpl w:val="135060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6B419AE"/>
    <w:multiLevelType w:val="hybridMultilevel"/>
    <w:tmpl w:val="F790DD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7BE7A53"/>
    <w:multiLevelType w:val="hybridMultilevel"/>
    <w:tmpl w:val="1E40D4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A41732F"/>
    <w:multiLevelType w:val="hybridMultilevel"/>
    <w:tmpl w:val="F3C673AE"/>
    <w:lvl w:ilvl="0" w:tplc="8E3899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AAA1E4C"/>
    <w:multiLevelType w:val="hybridMultilevel"/>
    <w:tmpl w:val="F392B0AA"/>
    <w:lvl w:ilvl="0" w:tplc="8BACD980">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C8D0636"/>
    <w:multiLevelType w:val="hybridMultilevel"/>
    <w:tmpl w:val="E54425B2"/>
    <w:lvl w:ilvl="0" w:tplc="572A3F82">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DB90614"/>
    <w:multiLevelType w:val="hybridMultilevel"/>
    <w:tmpl w:val="048A864C"/>
    <w:lvl w:ilvl="0" w:tplc="B78C02DC">
      <w:start w:val="2"/>
      <w:numFmt w:val="bullet"/>
      <w:lvlText w:val="-"/>
      <w:lvlJc w:val="left"/>
      <w:pPr>
        <w:ind w:left="720" w:hanging="360"/>
      </w:pPr>
      <w:rPr>
        <w:rFonts w:ascii="Calibri" w:eastAsiaTheme="minorHAnsi" w:hAnsi="Calibri" w:cs="Calibri" w:hint="default"/>
        <w:b/>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1295AD6"/>
    <w:multiLevelType w:val="hybridMultilevel"/>
    <w:tmpl w:val="56C07682"/>
    <w:lvl w:ilvl="0" w:tplc="C8A4D88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329010A"/>
    <w:multiLevelType w:val="hybridMultilevel"/>
    <w:tmpl w:val="7C22BDB8"/>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41B5FAD"/>
    <w:multiLevelType w:val="hybridMultilevel"/>
    <w:tmpl w:val="DE8431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52654EC"/>
    <w:multiLevelType w:val="hybridMultilevel"/>
    <w:tmpl w:val="9EE41362"/>
    <w:lvl w:ilvl="0" w:tplc="04100011">
      <w:start w:val="1"/>
      <w:numFmt w:val="decimal"/>
      <w:lvlText w:val="%1)"/>
      <w:lvlJc w:val="left"/>
      <w:pPr>
        <w:ind w:left="149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7D93991"/>
    <w:multiLevelType w:val="hybridMultilevel"/>
    <w:tmpl w:val="248468B6"/>
    <w:lvl w:ilvl="0" w:tplc="975C3104">
      <w:start w:val="1"/>
      <w:numFmt w:val="decimal"/>
      <w:lvlText w:val="%1."/>
      <w:lvlJc w:val="left"/>
      <w:pPr>
        <w:ind w:left="720" w:hanging="360"/>
      </w:pPr>
    </w:lvl>
    <w:lvl w:ilvl="1" w:tplc="DFAC716A">
      <w:start w:val="1"/>
      <w:numFmt w:val="lowerLetter"/>
      <w:lvlText w:val="%2."/>
      <w:lvlJc w:val="left"/>
      <w:pPr>
        <w:ind w:left="1440" w:hanging="360"/>
      </w:pPr>
    </w:lvl>
    <w:lvl w:ilvl="2" w:tplc="745A0DAC">
      <w:start w:val="1"/>
      <w:numFmt w:val="lowerRoman"/>
      <w:lvlText w:val="%3."/>
      <w:lvlJc w:val="right"/>
      <w:pPr>
        <w:ind w:left="2160" w:hanging="180"/>
      </w:pPr>
    </w:lvl>
    <w:lvl w:ilvl="3" w:tplc="E16ED76C">
      <w:start w:val="1"/>
      <w:numFmt w:val="decimal"/>
      <w:lvlText w:val="%4."/>
      <w:lvlJc w:val="left"/>
      <w:pPr>
        <w:ind w:left="2880" w:hanging="360"/>
      </w:pPr>
    </w:lvl>
    <w:lvl w:ilvl="4" w:tplc="DEA63112">
      <w:start w:val="1"/>
      <w:numFmt w:val="lowerLetter"/>
      <w:lvlText w:val="%5."/>
      <w:lvlJc w:val="left"/>
      <w:pPr>
        <w:ind w:left="3600" w:hanging="360"/>
      </w:pPr>
    </w:lvl>
    <w:lvl w:ilvl="5" w:tplc="F0F4691A">
      <w:start w:val="1"/>
      <w:numFmt w:val="lowerRoman"/>
      <w:lvlText w:val="%6."/>
      <w:lvlJc w:val="right"/>
      <w:pPr>
        <w:ind w:left="4320" w:hanging="180"/>
      </w:pPr>
    </w:lvl>
    <w:lvl w:ilvl="6" w:tplc="A308E550">
      <w:start w:val="1"/>
      <w:numFmt w:val="decimal"/>
      <w:lvlText w:val="%7."/>
      <w:lvlJc w:val="left"/>
      <w:pPr>
        <w:ind w:left="5040" w:hanging="360"/>
      </w:pPr>
    </w:lvl>
    <w:lvl w:ilvl="7" w:tplc="E34209DA">
      <w:start w:val="1"/>
      <w:numFmt w:val="lowerLetter"/>
      <w:lvlText w:val="%8."/>
      <w:lvlJc w:val="left"/>
      <w:pPr>
        <w:ind w:left="5760" w:hanging="360"/>
      </w:pPr>
    </w:lvl>
    <w:lvl w:ilvl="8" w:tplc="5880AEDA">
      <w:start w:val="1"/>
      <w:numFmt w:val="lowerRoman"/>
      <w:lvlText w:val="%9."/>
      <w:lvlJc w:val="right"/>
      <w:pPr>
        <w:ind w:left="6480" w:hanging="180"/>
      </w:pPr>
    </w:lvl>
  </w:abstractNum>
  <w:abstractNum w:abstractNumId="41">
    <w:nsid w:val="5C92187E"/>
    <w:multiLevelType w:val="hybridMultilevel"/>
    <w:tmpl w:val="D750D706"/>
    <w:lvl w:ilvl="0" w:tplc="B8F2CEA2">
      <w:start w:val="3"/>
      <w:numFmt w:val="bullet"/>
      <w:lvlText w:val="-"/>
      <w:lvlJc w:val="left"/>
      <w:pPr>
        <w:ind w:left="720" w:hanging="360"/>
      </w:pPr>
      <w:rPr>
        <w:rFonts w:ascii="Arial Narrow" w:eastAsiaTheme="minorHAnsi" w:hAnsi="Arial Narrow"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CBC585E"/>
    <w:multiLevelType w:val="hybridMultilevel"/>
    <w:tmpl w:val="D18684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F6279FE"/>
    <w:multiLevelType w:val="hybridMultilevel"/>
    <w:tmpl w:val="CD249CCC"/>
    <w:lvl w:ilvl="0" w:tplc="6ACC907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97B60EB"/>
    <w:multiLevelType w:val="hybridMultilevel"/>
    <w:tmpl w:val="E85EDA9E"/>
    <w:lvl w:ilvl="0" w:tplc="04100019">
      <w:start w:val="1"/>
      <w:numFmt w:val="lowerLetter"/>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45">
    <w:nsid w:val="6A1B4DD7"/>
    <w:multiLevelType w:val="hybridMultilevel"/>
    <w:tmpl w:val="88B4F8C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EC0CE0B"/>
    <w:multiLevelType w:val="hybridMultilevel"/>
    <w:tmpl w:val="457C2BD6"/>
    <w:lvl w:ilvl="0" w:tplc="27568838">
      <w:start w:val="1"/>
      <w:numFmt w:val="decimal"/>
      <w:lvlText w:val="%1."/>
      <w:lvlJc w:val="left"/>
      <w:pPr>
        <w:ind w:left="720" w:hanging="360"/>
      </w:pPr>
    </w:lvl>
    <w:lvl w:ilvl="1" w:tplc="4EBE5788">
      <w:start w:val="1"/>
      <w:numFmt w:val="lowerLetter"/>
      <w:lvlText w:val="%2."/>
      <w:lvlJc w:val="left"/>
      <w:pPr>
        <w:ind w:left="1440" w:hanging="360"/>
      </w:pPr>
    </w:lvl>
    <w:lvl w:ilvl="2" w:tplc="542C7338">
      <w:start w:val="1"/>
      <w:numFmt w:val="lowerRoman"/>
      <w:lvlText w:val="%3."/>
      <w:lvlJc w:val="right"/>
      <w:pPr>
        <w:ind w:left="2160" w:hanging="180"/>
      </w:pPr>
    </w:lvl>
    <w:lvl w:ilvl="3" w:tplc="B246A834">
      <w:start w:val="1"/>
      <w:numFmt w:val="decimal"/>
      <w:lvlText w:val="%4."/>
      <w:lvlJc w:val="left"/>
      <w:pPr>
        <w:ind w:left="2880" w:hanging="360"/>
      </w:pPr>
    </w:lvl>
    <w:lvl w:ilvl="4" w:tplc="586EDAF8">
      <w:start w:val="1"/>
      <w:numFmt w:val="lowerLetter"/>
      <w:lvlText w:val="%5."/>
      <w:lvlJc w:val="left"/>
      <w:pPr>
        <w:ind w:left="3600" w:hanging="360"/>
      </w:pPr>
    </w:lvl>
    <w:lvl w:ilvl="5" w:tplc="0C58FC52">
      <w:start w:val="1"/>
      <w:numFmt w:val="lowerRoman"/>
      <w:lvlText w:val="%6."/>
      <w:lvlJc w:val="right"/>
      <w:pPr>
        <w:ind w:left="4320" w:hanging="180"/>
      </w:pPr>
    </w:lvl>
    <w:lvl w:ilvl="6" w:tplc="6180E7DC">
      <w:start w:val="1"/>
      <w:numFmt w:val="decimal"/>
      <w:lvlText w:val="%7."/>
      <w:lvlJc w:val="left"/>
      <w:pPr>
        <w:ind w:left="5040" w:hanging="360"/>
      </w:pPr>
    </w:lvl>
    <w:lvl w:ilvl="7" w:tplc="884EAD12">
      <w:start w:val="1"/>
      <w:numFmt w:val="lowerLetter"/>
      <w:lvlText w:val="%8."/>
      <w:lvlJc w:val="left"/>
      <w:pPr>
        <w:ind w:left="5760" w:hanging="360"/>
      </w:pPr>
    </w:lvl>
    <w:lvl w:ilvl="8" w:tplc="10D632B2">
      <w:start w:val="1"/>
      <w:numFmt w:val="lowerRoman"/>
      <w:lvlText w:val="%9."/>
      <w:lvlJc w:val="right"/>
      <w:pPr>
        <w:ind w:left="6480" w:hanging="180"/>
      </w:pPr>
    </w:lvl>
  </w:abstractNum>
  <w:abstractNum w:abstractNumId="47">
    <w:nsid w:val="70AA712D"/>
    <w:multiLevelType w:val="hybridMultilevel"/>
    <w:tmpl w:val="D6561880"/>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95504B8"/>
    <w:multiLevelType w:val="hybridMultilevel"/>
    <w:tmpl w:val="FA6EEDAC"/>
    <w:lvl w:ilvl="0" w:tplc="428A0562">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7F5B09DF"/>
    <w:multiLevelType w:val="hybridMultilevel"/>
    <w:tmpl w:val="CCFEAC7C"/>
    <w:lvl w:ilvl="0" w:tplc="FAD6AA82">
      <w:start w:val="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6"/>
  </w:num>
  <w:num w:numId="2">
    <w:abstractNumId w:val="3"/>
  </w:num>
  <w:num w:numId="3">
    <w:abstractNumId w:val="13"/>
  </w:num>
  <w:num w:numId="4">
    <w:abstractNumId w:val="19"/>
  </w:num>
  <w:num w:numId="5">
    <w:abstractNumId w:val="16"/>
  </w:num>
  <w:num w:numId="6">
    <w:abstractNumId w:val="17"/>
  </w:num>
  <w:num w:numId="7">
    <w:abstractNumId w:val="22"/>
  </w:num>
  <w:num w:numId="8">
    <w:abstractNumId w:val="12"/>
  </w:num>
  <w:num w:numId="9">
    <w:abstractNumId w:val="5"/>
  </w:num>
  <w:num w:numId="10">
    <w:abstractNumId w:val="42"/>
  </w:num>
  <w:num w:numId="11">
    <w:abstractNumId w:val="2"/>
  </w:num>
  <w:num w:numId="12">
    <w:abstractNumId w:val="30"/>
  </w:num>
  <w:num w:numId="13">
    <w:abstractNumId w:val="45"/>
  </w:num>
  <w:num w:numId="14">
    <w:abstractNumId w:val="33"/>
  </w:num>
  <w:num w:numId="15">
    <w:abstractNumId w:val="39"/>
  </w:num>
  <w:num w:numId="16">
    <w:abstractNumId w:val="4"/>
  </w:num>
  <w:num w:numId="17">
    <w:abstractNumId w:val="28"/>
  </w:num>
  <w:num w:numId="18">
    <w:abstractNumId w:val="38"/>
  </w:num>
  <w:num w:numId="19">
    <w:abstractNumId w:val="32"/>
  </w:num>
  <w:num w:numId="20">
    <w:abstractNumId w:val="8"/>
  </w:num>
  <w:num w:numId="21">
    <w:abstractNumId w:val="35"/>
  </w:num>
  <w:num w:numId="22">
    <w:abstractNumId w:val="23"/>
  </w:num>
  <w:num w:numId="23">
    <w:abstractNumId w:val="0"/>
  </w:num>
  <w:num w:numId="24">
    <w:abstractNumId w:val="9"/>
  </w:num>
  <w:num w:numId="25">
    <w:abstractNumId w:val="6"/>
  </w:num>
  <w:num w:numId="26">
    <w:abstractNumId w:val="43"/>
  </w:num>
  <w:num w:numId="27">
    <w:abstractNumId w:val="29"/>
  </w:num>
  <w:num w:numId="28">
    <w:abstractNumId w:val="48"/>
  </w:num>
  <w:num w:numId="29">
    <w:abstractNumId w:val="47"/>
  </w:num>
  <w:num w:numId="30">
    <w:abstractNumId w:val="15"/>
  </w:num>
  <w:num w:numId="31">
    <w:abstractNumId w:val="25"/>
  </w:num>
  <w:num w:numId="32">
    <w:abstractNumId w:val="7"/>
  </w:num>
  <w:num w:numId="33">
    <w:abstractNumId w:val="40"/>
  </w:num>
  <w:num w:numId="34">
    <w:abstractNumId w:val="36"/>
  </w:num>
  <w:num w:numId="35">
    <w:abstractNumId w:val="26"/>
  </w:num>
  <w:num w:numId="36">
    <w:abstractNumId w:val="1"/>
  </w:num>
  <w:num w:numId="37">
    <w:abstractNumId w:val="49"/>
  </w:num>
  <w:num w:numId="38">
    <w:abstractNumId w:val="44"/>
  </w:num>
  <w:num w:numId="39">
    <w:abstractNumId w:val="20"/>
  </w:num>
  <w:num w:numId="40">
    <w:abstractNumId w:val="34"/>
  </w:num>
  <w:num w:numId="41">
    <w:abstractNumId w:val="18"/>
  </w:num>
  <w:num w:numId="42">
    <w:abstractNumId w:val="11"/>
  </w:num>
  <w:num w:numId="43">
    <w:abstractNumId w:val="2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21"/>
  </w:num>
  <w:num w:numId="49">
    <w:abstractNumId w:val="3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283"/>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27"/>
    <w:rsid w:val="0000289A"/>
    <w:rsid w:val="00004C92"/>
    <w:rsid w:val="0000561E"/>
    <w:rsid w:val="000067DE"/>
    <w:rsid w:val="00006C9D"/>
    <w:rsid w:val="0001028A"/>
    <w:rsid w:val="00010796"/>
    <w:rsid w:val="00010B89"/>
    <w:rsid w:val="00014FDA"/>
    <w:rsid w:val="00017111"/>
    <w:rsid w:val="00020672"/>
    <w:rsid w:val="00021882"/>
    <w:rsid w:val="000220AE"/>
    <w:rsid w:val="000246EF"/>
    <w:rsid w:val="00032C64"/>
    <w:rsid w:val="00034518"/>
    <w:rsid w:val="000355FE"/>
    <w:rsid w:val="00035CA1"/>
    <w:rsid w:val="000364DE"/>
    <w:rsid w:val="00037706"/>
    <w:rsid w:val="00037708"/>
    <w:rsid w:val="000423F9"/>
    <w:rsid w:val="00042CCA"/>
    <w:rsid w:val="00043468"/>
    <w:rsid w:val="00045491"/>
    <w:rsid w:val="000466FB"/>
    <w:rsid w:val="000470B3"/>
    <w:rsid w:val="000523FE"/>
    <w:rsid w:val="00053EE1"/>
    <w:rsid w:val="00054484"/>
    <w:rsid w:val="000545CF"/>
    <w:rsid w:val="00054B87"/>
    <w:rsid w:val="000569F4"/>
    <w:rsid w:val="00056B37"/>
    <w:rsid w:val="00056C3C"/>
    <w:rsid w:val="00065536"/>
    <w:rsid w:val="00067552"/>
    <w:rsid w:val="00067F12"/>
    <w:rsid w:val="00070AE4"/>
    <w:rsid w:val="00070E8D"/>
    <w:rsid w:val="00073270"/>
    <w:rsid w:val="00077B50"/>
    <w:rsid w:val="000824C0"/>
    <w:rsid w:val="00083F79"/>
    <w:rsid w:val="00084C0B"/>
    <w:rsid w:val="000917C1"/>
    <w:rsid w:val="00091A99"/>
    <w:rsid w:val="000929F8"/>
    <w:rsid w:val="00092B56"/>
    <w:rsid w:val="0009795A"/>
    <w:rsid w:val="000A1F1C"/>
    <w:rsid w:val="000A54CD"/>
    <w:rsid w:val="000A771E"/>
    <w:rsid w:val="000A7A31"/>
    <w:rsid w:val="000B00A7"/>
    <w:rsid w:val="000B04AD"/>
    <w:rsid w:val="000B0F3A"/>
    <w:rsid w:val="000B17D5"/>
    <w:rsid w:val="000B1942"/>
    <w:rsid w:val="000B21A1"/>
    <w:rsid w:val="000B287E"/>
    <w:rsid w:val="000B378C"/>
    <w:rsid w:val="000B53BB"/>
    <w:rsid w:val="000B7948"/>
    <w:rsid w:val="000C07EA"/>
    <w:rsid w:val="000C1672"/>
    <w:rsid w:val="000C543C"/>
    <w:rsid w:val="000C6B86"/>
    <w:rsid w:val="000D140E"/>
    <w:rsid w:val="000D3D5E"/>
    <w:rsid w:val="000D6DA5"/>
    <w:rsid w:val="000E0A4A"/>
    <w:rsid w:val="000E21D1"/>
    <w:rsid w:val="000E4AD6"/>
    <w:rsid w:val="000E4F04"/>
    <w:rsid w:val="000E7887"/>
    <w:rsid w:val="000F3264"/>
    <w:rsid w:val="000F5CCE"/>
    <w:rsid w:val="000F6892"/>
    <w:rsid w:val="000F75F7"/>
    <w:rsid w:val="001006C5"/>
    <w:rsid w:val="0010251F"/>
    <w:rsid w:val="00103418"/>
    <w:rsid w:val="001046CC"/>
    <w:rsid w:val="00107DE5"/>
    <w:rsid w:val="001101FD"/>
    <w:rsid w:val="00112CE3"/>
    <w:rsid w:val="0011420B"/>
    <w:rsid w:val="00115361"/>
    <w:rsid w:val="00115466"/>
    <w:rsid w:val="00120A3E"/>
    <w:rsid w:val="0012657C"/>
    <w:rsid w:val="00130378"/>
    <w:rsid w:val="0014132A"/>
    <w:rsid w:val="00141632"/>
    <w:rsid w:val="0014393C"/>
    <w:rsid w:val="00144F82"/>
    <w:rsid w:val="001455C4"/>
    <w:rsid w:val="00146DE7"/>
    <w:rsid w:val="00162F66"/>
    <w:rsid w:val="00164945"/>
    <w:rsid w:val="00164FEF"/>
    <w:rsid w:val="00165AF7"/>
    <w:rsid w:val="00167393"/>
    <w:rsid w:val="00167C2E"/>
    <w:rsid w:val="00173281"/>
    <w:rsid w:val="00173EE0"/>
    <w:rsid w:val="001747D0"/>
    <w:rsid w:val="001862A4"/>
    <w:rsid w:val="0018767A"/>
    <w:rsid w:val="00190431"/>
    <w:rsid w:val="00191B96"/>
    <w:rsid w:val="0019344B"/>
    <w:rsid w:val="00194B91"/>
    <w:rsid w:val="00194FA9"/>
    <w:rsid w:val="00196A1A"/>
    <w:rsid w:val="001A242F"/>
    <w:rsid w:val="001A5056"/>
    <w:rsid w:val="001B1251"/>
    <w:rsid w:val="001B2F2C"/>
    <w:rsid w:val="001B46F2"/>
    <w:rsid w:val="001B5CEA"/>
    <w:rsid w:val="001C1622"/>
    <w:rsid w:val="001C2F58"/>
    <w:rsid w:val="001C55D6"/>
    <w:rsid w:val="001C7FD2"/>
    <w:rsid w:val="001D0982"/>
    <w:rsid w:val="001D5C58"/>
    <w:rsid w:val="001E067D"/>
    <w:rsid w:val="001E2582"/>
    <w:rsid w:val="001E399A"/>
    <w:rsid w:val="001E5881"/>
    <w:rsid w:val="001E59AD"/>
    <w:rsid w:val="001E6305"/>
    <w:rsid w:val="001E65A9"/>
    <w:rsid w:val="001E712C"/>
    <w:rsid w:val="001E783B"/>
    <w:rsid w:val="001E7C3F"/>
    <w:rsid w:val="001F114E"/>
    <w:rsid w:val="001F1C73"/>
    <w:rsid w:val="001F3CB9"/>
    <w:rsid w:val="001F430A"/>
    <w:rsid w:val="001F564A"/>
    <w:rsid w:val="001F56F8"/>
    <w:rsid w:val="001F5B2F"/>
    <w:rsid w:val="001F5D19"/>
    <w:rsid w:val="001F5F9D"/>
    <w:rsid w:val="00201998"/>
    <w:rsid w:val="002037DE"/>
    <w:rsid w:val="00207C0F"/>
    <w:rsid w:val="00210A59"/>
    <w:rsid w:val="002119C5"/>
    <w:rsid w:val="00213325"/>
    <w:rsid w:val="00214A56"/>
    <w:rsid w:val="00216D05"/>
    <w:rsid w:val="002223C1"/>
    <w:rsid w:val="00222710"/>
    <w:rsid w:val="00225607"/>
    <w:rsid w:val="00227177"/>
    <w:rsid w:val="002329CB"/>
    <w:rsid w:val="00234B2F"/>
    <w:rsid w:val="00243E95"/>
    <w:rsid w:val="00244E11"/>
    <w:rsid w:val="002515C6"/>
    <w:rsid w:val="00252619"/>
    <w:rsid w:val="00254C5E"/>
    <w:rsid w:val="002629E9"/>
    <w:rsid w:val="002637DA"/>
    <w:rsid w:val="00264BD8"/>
    <w:rsid w:val="0026598B"/>
    <w:rsid w:val="0026620F"/>
    <w:rsid w:val="00272101"/>
    <w:rsid w:val="00272CD4"/>
    <w:rsid w:val="0027305C"/>
    <w:rsid w:val="0027343E"/>
    <w:rsid w:val="002770F7"/>
    <w:rsid w:val="002819DE"/>
    <w:rsid w:val="0028218E"/>
    <w:rsid w:val="0028540F"/>
    <w:rsid w:val="0028548F"/>
    <w:rsid w:val="0028563A"/>
    <w:rsid w:val="002876D9"/>
    <w:rsid w:val="00287F32"/>
    <w:rsid w:val="0029267E"/>
    <w:rsid w:val="00293A08"/>
    <w:rsid w:val="00294E0E"/>
    <w:rsid w:val="00296CE8"/>
    <w:rsid w:val="002A1963"/>
    <w:rsid w:val="002A6373"/>
    <w:rsid w:val="002A7DB5"/>
    <w:rsid w:val="002B0467"/>
    <w:rsid w:val="002B1CC4"/>
    <w:rsid w:val="002B47B1"/>
    <w:rsid w:val="002C09ED"/>
    <w:rsid w:val="002C1B60"/>
    <w:rsid w:val="002C22F8"/>
    <w:rsid w:val="002C2CAD"/>
    <w:rsid w:val="002C3128"/>
    <w:rsid w:val="002C470F"/>
    <w:rsid w:val="002C615B"/>
    <w:rsid w:val="002C72A6"/>
    <w:rsid w:val="002D0FAC"/>
    <w:rsid w:val="002D3F0F"/>
    <w:rsid w:val="002D5BB1"/>
    <w:rsid w:val="002D5C70"/>
    <w:rsid w:val="002E2687"/>
    <w:rsid w:val="002E2850"/>
    <w:rsid w:val="002E2C4E"/>
    <w:rsid w:val="002E2ECC"/>
    <w:rsid w:val="002E4515"/>
    <w:rsid w:val="002F158D"/>
    <w:rsid w:val="002F19A2"/>
    <w:rsid w:val="002F2405"/>
    <w:rsid w:val="002F35F8"/>
    <w:rsid w:val="002F694E"/>
    <w:rsid w:val="002F7587"/>
    <w:rsid w:val="002F7C0A"/>
    <w:rsid w:val="0030786B"/>
    <w:rsid w:val="00310591"/>
    <w:rsid w:val="00313074"/>
    <w:rsid w:val="0031695C"/>
    <w:rsid w:val="00317CF7"/>
    <w:rsid w:val="00317F05"/>
    <w:rsid w:val="00321BB8"/>
    <w:rsid w:val="0032220E"/>
    <w:rsid w:val="00322F7F"/>
    <w:rsid w:val="003230EA"/>
    <w:rsid w:val="00323744"/>
    <w:rsid w:val="00324968"/>
    <w:rsid w:val="0032589C"/>
    <w:rsid w:val="00325EDE"/>
    <w:rsid w:val="00326FEB"/>
    <w:rsid w:val="00332CE1"/>
    <w:rsid w:val="0033338F"/>
    <w:rsid w:val="003379B2"/>
    <w:rsid w:val="00337B67"/>
    <w:rsid w:val="00342336"/>
    <w:rsid w:val="00342C6B"/>
    <w:rsid w:val="0034368D"/>
    <w:rsid w:val="003445E5"/>
    <w:rsid w:val="00347515"/>
    <w:rsid w:val="0035034E"/>
    <w:rsid w:val="0035080A"/>
    <w:rsid w:val="00350AB4"/>
    <w:rsid w:val="0035379E"/>
    <w:rsid w:val="00353AF9"/>
    <w:rsid w:val="00357BAA"/>
    <w:rsid w:val="00357E09"/>
    <w:rsid w:val="003610A4"/>
    <w:rsid w:val="00361607"/>
    <w:rsid w:val="00363409"/>
    <w:rsid w:val="00364325"/>
    <w:rsid w:val="00364A8F"/>
    <w:rsid w:val="0036568C"/>
    <w:rsid w:val="003750A7"/>
    <w:rsid w:val="0037554D"/>
    <w:rsid w:val="00375E89"/>
    <w:rsid w:val="0037655B"/>
    <w:rsid w:val="00376785"/>
    <w:rsid w:val="00380091"/>
    <w:rsid w:val="00380421"/>
    <w:rsid w:val="003809BD"/>
    <w:rsid w:val="00381DDD"/>
    <w:rsid w:val="00383067"/>
    <w:rsid w:val="0039641C"/>
    <w:rsid w:val="00396B7B"/>
    <w:rsid w:val="003B012B"/>
    <w:rsid w:val="003B77E6"/>
    <w:rsid w:val="003B7A0B"/>
    <w:rsid w:val="003B7E17"/>
    <w:rsid w:val="003C0FA8"/>
    <w:rsid w:val="003C1558"/>
    <w:rsid w:val="003D6C13"/>
    <w:rsid w:val="003E0FF4"/>
    <w:rsid w:val="003E2AAD"/>
    <w:rsid w:val="003E454C"/>
    <w:rsid w:val="003E4767"/>
    <w:rsid w:val="003F58CC"/>
    <w:rsid w:val="003F5E18"/>
    <w:rsid w:val="003F6510"/>
    <w:rsid w:val="003F6762"/>
    <w:rsid w:val="003F755A"/>
    <w:rsid w:val="0040262B"/>
    <w:rsid w:val="00402A4E"/>
    <w:rsid w:val="0040451C"/>
    <w:rsid w:val="00405490"/>
    <w:rsid w:val="00406953"/>
    <w:rsid w:val="00407103"/>
    <w:rsid w:val="00410F09"/>
    <w:rsid w:val="00412844"/>
    <w:rsid w:val="00413699"/>
    <w:rsid w:val="00415DCA"/>
    <w:rsid w:val="00417C13"/>
    <w:rsid w:val="00420A70"/>
    <w:rsid w:val="00422AFC"/>
    <w:rsid w:val="00422F4F"/>
    <w:rsid w:val="004268CC"/>
    <w:rsid w:val="00427A36"/>
    <w:rsid w:val="00433E27"/>
    <w:rsid w:val="00435C20"/>
    <w:rsid w:val="004368AE"/>
    <w:rsid w:val="0044080B"/>
    <w:rsid w:val="004416F0"/>
    <w:rsid w:val="00442633"/>
    <w:rsid w:val="004441A5"/>
    <w:rsid w:val="00444AF3"/>
    <w:rsid w:val="00446F27"/>
    <w:rsid w:val="00447E89"/>
    <w:rsid w:val="00450375"/>
    <w:rsid w:val="004520DA"/>
    <w:rsid w:val="00455F89"/>
    <w:rsid w:val="00456124"/>
    <w:rsid w:val="00460EFF"/>
    <w:rsid w:val="0046596A"/>
    <w:rsid w:val="00465BC3"/>
    <w:rsid w:val="0046663A"/>
    <w:rsid w:val="004666F3"/>
    <w:rsid w:val="00466D58"/>
    <w:rsid w:val="00467F2A"/>
    <w:rsid w:val="00470517"/>
    <w:rsid w:val="0047101B"/>
    <w:rsid w:val="004713A8"/>
    <w:rsid w:val="00471D28"/>
    <w:rsid w:val="00472643"/>
    <w:rsid w:val="00472AB3"/>
    <w:rsid w:val="00475043"/>
    <w:rsid w:val="004753B6"/>
    <w:rsid w:val="00475A3F"/>
    <w:rsid w:val="00476605"/>
    <w:rsid w:val="004775CA"/>
    <w:rsid w:val="00484B38"/>
    <w:rsid w:val="004873AF"/>
    <w:rsid w:val="00487588"/>
    <w:rsid w:val="00491535"/>
    <w:rsid w:val="00491C10"/>
    <w:rsid w:val="00492334"/>
    <w:rsid w:val="00493C15"/>
    <w:rsid w:val="00493D20"/>
    <w:rsid w:val="004A260A"/>
    <w:rsid w:val="004A2AF5"/>
    <w:rsid w:val="004A5029"/>
    <w:rsid w:val="004A5BF2"/>
    <w:rsid w:val="004B0BA6"/>
    <w:rsid w:val="004B4B59"/>
    <w:rsid w:val="004B4D6B"/>
    <w:rsid w:val="004B519C"/>
    <w:rsid w:val="004B5BC1"/>
    <w:rsid w:val="004B7F60"/>
    <w:rsid w:val="004C1497"/>
    <w:rsid w:val="004C2FD3"/>
    <w:rsid w:val="004C4996"/>
    <w:rsid w:val="004D0D03"/>
    <w:rsid w:val="004D0F46"/>
    <w:rsid w:val="004D1A4E"/>
    <w:rsid w:val="004D5765"/>
    <w:rsid w:val="004D60FA"/>
    <w:rsid w:val="004D7A65"/>
    <w:rsid w:val="004D7DA3"/>
    <w:rsid w:val="004E325F"/>
    <w:rsid w:val="004E46D1"/>
    <w:rsid w:val="004E496C"/>
    <w:rsid w:val="004E4A27"/>
    <w:rsid w:val="004E4B92"/>
    <w:rsid w:val="004E77FB"/>
    <w:rsid w:val="004F030D"/>
    <w:rsid w:val="004F0C0B"/>
    <w:rsid w:val="004F3199"/>
    <w:rsid w:val="004F5960"/>
    <w:rsid w:val="0050321C"/>
    <w:rsid w:val="00506610"/>
    <w:rsid w:val="00506ECA"/>
    <w:rsid w:val="0050790A"/>
    <w:rsid w:val="00507953"/>
    <w:rsid w:val="00511EB1"/>
    <w:rsid w:val="00514236"/>
    <w:rsid w:val="0051529A"/>
    <w:rsid w:val="00517315"/>
    <w:rsid w:val="005173E5"/>
    <w:rsid w:val="00531DF3"/>
    <w:rsid w:val="0053307A"/>
    <w:rsid w:val="005345C7"/>
    <w:rsid w:val="00534C74"/>
    <w:rsid w:val="00545D55"/>
    <w:rsid w:val="00545F9F"/>
    <w:rsid w:val="00546338"/>
    <w:rsid w:val="005473D0"/>
    <w:rsid w:val="0054788B"/>
    <w:rsid w:val="00547D62"/>
    <w:rsid w:val="00551551"/>
    <w:rsid w:val="005554B3"/>
    <w:rsid w:val="00556B29"/>
    <w:rsid w:val="00561A86"/>
    <w:rsid w:val="005632EE"/>
    <w:rsid w:val="00565684"/>
    <w:rsid w:val="0056581D"/>
    <w:rsid w:val="005665F7"/>
    <w:rsid w:val="005705E4"/>
    <w:rsid w:val="00570E75"/>
    <w:rsid w:val="00571CDD"/>
    <w:rsid w:val="005728EE"/>
    <w:rsid w:val="00583E6D"/>
    <w:rsid w:val="005846A3"/>
    <w:rsid w:val="005908D4"/>
    <w:rsid w:val="00590CC4"/>
    <w:rsid w:val="00590D70"/>
    <w:rsid w:val="005927EB"/>
    <w:rsid w:val="00593AD0"/>
    <w:rsid w:val="00595A15"/>
    <w:rsid w:val="00595F0E"/>
    <w:rsid w:val="005960A3"/>
    <w:rsid w:val="005A0002"/>
    <w:rsid w:val="005A0EA5"/>
    <w:rsid w:val="005A2914"/>
    <w:rsid w:val="005A3B19"/>
    <w:rsid w:val="005A620C"/>
    <w:rsid w:val="005A74B7"/>
    <w:rsid w:val="005A7A39"/>
    <w:rsid w:val="005A7C28"/>
    <w:rsid w:val="005B22E9"/>
    <w:rsid w:val="005B5D38"/>
    <w:rsid w:val="005B6CCB"/>
    <w:rsid w:val="005B7750"/>
    <w:rsid w:val="005C1C41"/>
    <w:rsid w:val="005C2282"/>
    <w:rsid w:val="005D063D"/>
    <w:rsid w:val="005D3035"/>
    <w:rsid w:val="005D6931"/>
    <w:rsid w:val="005D6F7F"/>
    <w:rsid w:val="005E09C8"/>
    <w:rsid w:val="005E0FC0"/>
    <w:rsid w:val="005E1A6C"/>
    <w:rsid w:val="005E21B5"/>
    <w:rsid w:val="005E250C"/>
    <w:rsid w:val="005E47FC"/>
    <w:rsid w:val="005E4A96"/>
    <w:rsid w:val="005F3BAB"/>
    <w:rsid w:val="005F3ED9"/>
    <w:rsid w:val="005F458C"/>
    <w:rsid w:val="005F4B0B"/>
    <w:rsid w:val="00600691"/>
    <w:rsid w:val="006007FB"/>
    <w:rsid w:val="00600CEA"/>
    <w:rsid w:val="00601B1B"/>
    <w:rsid w:val="00601F88"/>
    <w:rsid w:val="00602C49"/>
    <w:rsid w:val="006035AE"/>
    <w:rsid w:val="006037B0"/>
    <w:rsid w:val="006040C8"/>
    <w:rsid w:val="00604CC1"/>
    <w:rsid w:val="00612076"/>
    <w:rsid w:val="00615640"/>
    <w:rsid w:val="0062117E"/>
    <w:rsid w:val="0062385C"/>
    <w:rsid w:val="00623E85"/>
    <w:rsid w:val="0062792E"/>
    <w:rsid w:val="00631AF1"/>
    <w:rsid w:val="00632EFF"/>
    <w:rsid w:val="00633BBC"/>
    <w:rsid w:val="00634A94"/>
    <w:rsid w:val="0063551A"/>
    <w:rsid w:val="00635C41"/>
    <w:rsid w:val="00636B09"/>
    <w:rsid w:val="006377E0"/>
    <w:rsid w:val="00644E7A"/>
    <w:rsid w:val="00644FE3"/>
    <w:rsid w:val="006468C2"/>
    <w:rsid w:val="00657CE2"/>
    <w:rsid w:val="00660E72"/>
    <w:rsid w:val="00661C89"/>
    <w:rsid w:val="0066318E"/>
    <w:rsid w:val="0066439B"/>
    <w:rsid w:val="006646E5"/>
    <w:rsid w:val="00665364"/>
    <w:rsid w:val="006671FC"/>
    <w:rsid w:val="0067098C"/>
    <w:rsid w:val="00673C34"/>
    <w:rsid w:val="00675B6A"/>
    <w:rsid w:val="00676459"/>
    <w:rsid w:val="0067658E"/>
    <w:rsid w:val="00676F60"/>
    <w:rsid w:val="006800BE"/>
    <w:rsid w:val="006807DF"/>
    <w:rsid w:val="0068394C"/>
    <w:rsid w:val="00684866"/>
    <w:rsid w:val="00684B1C"/>
    <w:rsid w:val="00686598"/>
    <w:rsid w:val="0068660E"/>
    <w:rsid w:val="00687805"/>
    <w:rsid w:val="00690748"/>
    <w:rsid w:val="006A054F"/>
    <w:rsid w:val="006A1D1B"/>
    <w:rsid w:val="006A2F0D"/>
    <w:rsid w:val="006A3290"/>
    <w:rsid w:val="006A5F6D"/>
    <w:rsid w:val="006A7679"/>
    <w:rsid w:val="006B14DF"/>
    <w:rsid w:val="006B2BE3"/>
    <w:rsid w:val="006B5EE5"/>
    <w:rsid w:val="006B6A53"/>
    <w:rsid w:val="006B7553"/>
    <w:rsid w:val="006B759D"/>
    <w:rsid w:val="006B7D07"/>
    <w:rsid w:val="006C0883"/>
    <w:rsid w:val="006C29C0"/>
    <w:rsid w:val="006C2A74"/>
    <w:rsid w:val="006C37A8"/>
    <w:rsid w:val="006C49CA"/>
    <w:rsid w:val="006C57BE"/>
    <w:rsid w:val="006C641B"/>
    <w:rsid w:val="006D0189"/>
    <w:rsid w:val="006D093C"/>
    <w:rsid w:val="006D11B3"/>
    <w:rsid w:val="006D165F"/>
    <w:rsid w:val="006D350D"/>
    <w:rsid w:val="006D4F7B"/>
    <w:rsid w:val="006D610B"/>
    <w:rsid w:val="006D6343"/>
    <w:rsid w:val="006D65EC"/>
    <w:rsid w:val="006E3D97"/>
    <w:rsid w:val="006F3BEA"/>
    <w:rsid w:val="006F5EEB"/>
    <w:rsid w:val="006F6FE6"/>
    <w:rsid w:val="006F7084"/>
    <w:rsid w:val="006F7E4B"/>
    <w:rsid w:val="00700E66"/>
    <w:rsid w:val="00702190"/>
    <w:rsid w:val="00703151"/>
    <w:rsid w:val="00707035"/>
    <w:rsid w:val="00714060"/>
    <w:rsid w:val="007158F5"/>
    <w:rsid w:val="00715E22"/>
    <w:rsid w:val="007210AE"/>
    <w:rsid w:val="0072559F"/>
    <w:rsid w:val="00730A3D"/>
    <w:rsid w:val="007311A9"/>
    <w:rsid w:val="007323F9"/>
    <w:rsid w:val="00733A87"/>
    <w:rsid w:val="00734B1F"/>
    <w:rsid w:val="00735397"/>
    <w:rsid w:val="00737141"/>
    <w:rsid w:val="00741566"/>
    <w:rsid w:val="00741815"/>
    <w:rsid w:val="007466BD"/>
    <w:rsid w:val="0074761F"/>
    <w:rsid w:val="007500E8"/>
    <w:rsid w:val="007525CF"/>
    <w:rsid w:val="00764C13"/>
    <w:rsid w:val="007725AF"/>
    <w:rsid w:val="0077264C"/>
    <w:rsid w:val="0077404B"/>
    <w:rsid w:val="00776DDF"/>
    <w:rsid w:val="007815CC"/>
    <w:rsid w:val="007878AF"/>
    <w:rsid w:val="00790299"/>
    <w:rsid w:val="00791855"/>
    <w:rsid w:val="00792E9D"/>
    <w:rsid w:val="007933AF"/>
    <w:rsid w:val="007945E5"/>
    <w:rsid w:val="00796E46"/>
    <w:rsid w:val="007A119E"/>
    <w:rsid w:val="007A3F67"/>
    <w:rsid w:val="007A490D"/>
    <w:rsid w:val="007A499F"/>
    <w:rsid w:val="007A5D68"/>
    <w:rsid w:val="007B2A52"/>
    <w:rsid w:val="007B2E4C"/>
    <w:rsid w:val="007B34DF"/>
    <w:rsid w:val="007B3AD8"/>
    <w:rsid w:val="007B3D80"/>
    <w:rsid w:val="007B4558"/>
    <w:rsid w:val="007B4C1F"/>
    <w:rsid w:val="007B65DA"/>
    <w:rsid w:val="007B6ACE"/>
    <w:rsid w:val="007B7A43"/>
    <w:rsid w:val="007C0745"/>
    <w:rsid w:val="007C1DEE"/>
    <w:rsid w:val="007C26D3"/>
    <w:rsid w:val="007C53D8"/>
    <w:rsid w:val="007C6462"/>
    <w:rsid w:val="007C6ED7"/>
    <w:rsid w:val="007D27FC"/>
    <w:rsid w:val="007E24D3"/>
    <w:rsid w:val="007E3715"/>
    <w:rsid w:val="007E3B83"/>
    <w:rsid w:val="007E5D25"/>
    <w:rsid w:val="007E60A7"/>
    <w:rsid w:val="007F3E6B"/>
    <w:rsid w:val="007F5018"/>
    <w:rsid w:val="007F5E32"/>
    <w:rsid w:val="007F5E3B"/>
    <w:rsid w:val="007F5ED0"/>
    <w:rsid w:val="007F75DA"/>
    <w:rsid w:val="008003B4"/>
    <w:rsid w:val="00800CC1"/>
    <w:rsid w:val="00802B9F"/>
    <w:rsid w:val="0080321F"/>
    <w:rsid w:val="00803E1C"/>
    <w:rsid w:val="008042CC"/>
    <w:rsid w:val="008064E0"/>
    <w:rsid w:val="008075FF"/>
    <w:rsid w:val="008105C5"/>
    <w:rsid w:val="008121DE"/>
    <w:rsid w:val="00812B79"/>
    <w:rsid w:val="00813448"/>
    <w:rsid w:val="00813DAB"/>
    <w:rsid w:val="0081782D"/>
    <w:rsid w:val="00817A95"/>
    <w:rsid w:val="00820C3D"/>
    <w:rsid w:val="00823469"/>
    <w:rsid w:val="008244D2"/>
    <w:rsid w:val="0082584D"/>
    <w:rsid w:val="008265B6"/>
    <w:rsid w:val="00831E3C"/>
    <w:rsid w:val="008346DE"/>
    <w:rsid w:val="00837063"/>
    <w:rsid w:val="00837197"/>
    <w:rsid w:val="0083753D"/>
    <w:rsid w:val="0084066B"/>
    <w:rsid w:val="00841D92"/>
    <w:rsid w:val="00847A15"/>
    <w:rsid w:val="008523D9"/>
    <w:rsid w:val="008525B3"/>
    <w:rsid w:val="00854345"/>
    <w:rsid w:val="008547CC"/>
    <w:rsid w:val="008548B2"/>
    <w:rsid w:val="0085711D"/>
    <w:rsid w:val="008634D0"/>
    <w:rsid w:val="00863FD4"/>
    <w:rsid w:val="00864303"/>
    <w:rsid w:val="00870206"/>
    <w:rsid w:val="008711CF"/>
    <w:rsid w:val="00871909"/>
    <w:rsid w:val="00880011"/>
    <w:rsid w:val="00880733"/>
    <w:rsid w:val="008819AE"/>
    <w:rsid w:val="008825A0"/>
    <w:rsid w:val="0088335C"/>
    <w:rsid w:val="00883D12"/>
    <w:rsid w:val="00885653"/>
    <w:rsid w:val="00887626"/>
    <w:rsid w:val="008978C9"/>
    <w:rsid w:val="008979D7"/>
    <w:rsid w:val="008A2109"/>
    <w:rsid w:val="008A256F"/>
    <w:rsid w:val="008A2644"/>
    <w:rsid w:val="008A6942"/>
    <w:rsid w:val="008A716A"/>
    <w:rsid w:val="008B2E65"/>
    <w:rsid w:val="008B53E6"/>
    <w:rsid w:val="008C2CAF"/>
    <w:rsid w:val="008C53BA"/>
    <w:rsid w:val="008C5CBE"/>
    <w:rsid w:val="008C6A70"/>
    <w:rsid w:val="008C7C5F"/>
    <w:rsid w:val="008C7E78"/>
    <w:rsid w:val="008D0866"/>
    <w:rsid w:val="008D291C"/>
    <w:rsid w:val="008D3454"/>
    <w:rsid w:val="008D4109"/>
    <w:rsid w:val="008D5FDA"/>
    <w:rsid w:val="008E01CA"/>
    <w:rsid w:val="008E27BC"/>
    <w:rsid w:val="008E3EC3"/>
    <w:rsid w:val="008E4B03"/>
    <w:rsid w:val="008E5E47"/>
    <w:rsid w:val="008F1C46"/>
    <w:rsid w:val="008F1F44"/>
    <w:rsid w:val="008F29DB"/>
    <w:rsid w:val="008F3085"/>
    <w:rsid w:val="008F5090"/>
    <w:rsid w:val="008F52F6"/>
    <w:rsid w:val="008F5F31"/>
    <w:rsid w:val="008F7506"/>
    <w:rsid w:val="008F7B03"/>
    <w:rsid w:val="0090320C"/>
    <w:rsid w:val="009054F7"/>
    <w:rsid w:val="0090673D"/>
    <w:rsid w:val="00906AB2"/>
    <w:rsid w:val="00911966"/>
    <w:rsid w:val="00913A13"/>
    <w:rsid w:val="00921D76"/>
    <w:rsid w:val="00922C2F"/>
    <w:rsid w:val="009233AA"/>
    <w:rsid w:val="00925DDC"/>
    <w:rsid w:val="00926DA9"/>
    <w:rsid w:val="0093109B"/>
    <w:rsid w:val="009314DA"/>
    <w:rsid w:val="0093247B"/>
    <w:rsid w:val="009417FE"/>
    <w:rsid w:val="00945B63"/>
    <w:rsid w:val="0094785C"/>
    <w:rsid w:val="0094791B"/>
    <w:rsid w:val="009504BB"/>
    <w:rsid w:val="00951B4E"/>
    <w:rsid w:val="00952BB5"/>
    <w:rsid w:val="009557BE"/>
    <w:rsid w:val="00955B24"/>
    <w:rsid w:val="0095703D"/>
    <w:rsid w:val="00961112"/>
    <w:rsid w:val="00965B99"/>
    <w:rsid w:val="00967601"/>
    <w:rsid w:val="00967CA0"/>
    <w:rsid w:val="00972003"/>
    <w:rsid w:val="00972968"/>
    <w:rsid w:val="00974EC9"/>
    <w:rsid w:val="009802E4"/>
    <w:rsid w:val="009803AF"/>
    <w:rsid w:val="00981986"/>
    <w:rsid w:val="009908D0"/>
    <w:rsid w:val="009919F2"/>
    <w:rsid w:val="009921C1"/>
    <w:rsid w:val="00995CDD"/>
    <w:rsid w:val="00996A35"/>
    <w:rsid w:val="009A66FC"/>
    <w:rsid w:val="009A795E"/>
    <w:rsid w:val="009B2EA4"/>
    <w:rsid w:val="009B3D9C"/>
    <w:rsid w:val="009B417A"/>
    <w:rsid w:val="009B43FD"/>
    <w:rsid w:val="009B60D1"/>
    <w:rsid w:val="009C0860"/>
    <w:rsid w:val="009C2ADE"/>
    <w:rsid w:val="009C3CC3"/>
    <w:rsid w:val="009C79BA"/>
    <w:rsid w:val="009C7A1A"/>
    <w:rsid w:val="009C7F3E"/>
    <w:rsid w:val="009D1F9B"/>
    <w:rsid w:val="009D2FB4"/>
    <w:rsid w:val="009D4957"/>
    <w:rsid w:val="009D4B59"/>
    <w:rsid w:val="009E28D3"/>
    <w:rsid w:val="009E4591"/>
    <w:rsid w:val="009E53A2"/>
    <w:rsid w:val="009E7123"/>
    <w:rsid w:val="009F04A1"/>
    <w:rsid w:val="009F15ED"/>
    <w:rsid w:val="009F27E1"/>
    <w:rsid w:val="009F38C0"/>
    <w:rsid w:val="009F4C62"/>
    <w:rsid w:val="00A018A5"/>
    <w:rsid w:val="00A02F3C"/>
    <w:rsid w:val="00A060C6"/>
    <w:rsid w:val="00A062BF"/>
    <w:rsid w:val="00A06565"/>
    <w:rsid w:val="00A101BF"/>
    <w:rsid w:val="00A14425"/>
    <w:rsid w:val="00A14697"/>
    <w:rsid w:val="00A205F0"/>
    <w:rsid w:val="00A26302"/>
    <w:rsid w:val="00A32034"/>
    <w:rsid w:val="00A320B0"/>
    <w:rsid w:val="00A3593C"/>
    <w:rsid w:val="00A35BB3"/>
    <w:rsid w:val="00A35F4A"/>
    <w:rsid w:val="00A35FF2"/>
    <w:rsid w:val="00A40214"/>
    <w:rsid w:val="00A44CBE"/>
    <w:rsid w:val="00A455A0"/>
    <w:rsid w:val="00A465F4"/>
    <w:rsid w:val="00A47D2D"/>
    <w:rsid w:val="00A553F4"/>
    <w:rsid w:val="00A57372"/>
    <w:rsid w:val="00A574CB"/>
    <w:rsid w:val="00A57781"/>
    <w:rsid w:val="00A6046F"/>
    <w:rsid w:val="00A62EB5"/>
    <w:rsid w:val="00A62EBA"/>
    <w:rsid w:val="00A64A6E"/>
    <w:rsid w:val="00A70FBC"/>
    <w:rsid w:val="00A729AA"/>
    <w:rsid w:val="00A744A7"/>
    <w:rsid w:val="00A7462C"/>
    <w:rsid w:val="00A74A97"/>
    <w:rsid w:val="00A763DF"/>
    <w:rsid w:val="00A8006C"/>
    <w:rsid w:val="00A82AD3"/>
    <w:rsid w:val="00A84BF7"/>
    <w:rsid w:val="00A904BD"/>
    <w:rsid w:val="00A9504B"/>
    <w:rsid w:val="00AA1E6F"/>
    <w:rsid w:val="00AA27F8"/>
    <w:rsid w:val="00AA2F04"/>
    <w:rsid w:val="00AA3057"/>
    <w:rsid w:val="00AA3B36"/>
    <w:rsid w:val="00AA4780"/>
    <w:rsid w:val="00AA4ADD"/>
    <w:rsid w:val="00AB2D60"/>
    <w:rsid w:val="00AB2EA0"/>
    <w:rsid w:val="00AB4CCB"/>
    <w:rsid w:val="00AB592B"/>
    <w:rsid w:val="00AC6D61"/>
    <w:rsid w:val="00AC7130"/>
    <w:rsid w:val="00AC7B9D"/>
    <w:rsid w:val="00AC7BE2"/>
    <w:rsid w:val="00AC7F95"/>
    <w:rsid w:val="00AD08CE"/>
    <w:rsid w:val="00AD4605"/>
    <w:rsid w:val="00AD4F72"/>
    <w:rsid w:val="00AE1AC3"/>
    <w:rsid w:val="00AE20DE"/>
    <w:rsid w:val="00AE3A63"/>
    <w:rsid w:val="00AE79C9"/>
    <w:rsid w:val="00AE7DB0"/>
    <w:rsid w:val="00AE7FF8"/>
    <w:rsid w:val="00AF35F4"/>
    <w:rsid w:val="00AF40DD"/>
    <w:rsid w:val="00AF5838"/>
    <w:rsid w:val="00B00948"/>
    <w:rsid w:val="00B01B5A"/>
    <w:rsid w:val="00B020C7"/>
    <w:rsid w:val="00B02B9B"/>
    <w:rsid w:val="00B02BCD"/>
    <w:rsid w:val="00B052EE"/>
    <w:rsid w:val="00B07689"/>
    <w:rsid w:val="00B10626"/>
    <w:rsid w:val="00B107FE"/>
    <w:rsid w:val="00B12AA0"/>
    <w:rsid w:val="00B12F8C"/>
    <w:rsid w:val="00B13D6D"/>
    <w:rsid w:val="00B14EF7"/>
    <w:rsid w:val="00B15DDA"/>
    <w:rsid w:val="00B17435"/>
    <w:rsid w:val="00B25D7E"/>
    <w:rsid w:val="00B268D8"/>
    <w:rsid w:val="00B30C73"/>
    <w:rsid w:val="00B31542"/>
    <w:rsid w:val="00B318E1"/>
    <w:rsid w:val="00B321AF"/>
    <w:rsid w:val="00B3497F"/>
    <w:rsid w:val="00B41488"/>
    <w:rsid w:val="00B5546B"/>
    <w:rsid w:val="00B55880"/>
    <w:rsid w:val="00B56E30"/>
    <w:rsid w:val="00B56FAE"/>
    <w:rsid w:val="00B621BB"/>
    <w:rsid w:val="00B62864"/>
    <w:rsid w:val="00B64209"/>
    <w:rsid w:val="00B64495"/>
    <w:rsid w:val="00B6799E"/>
    <w:rsid w:val="00B723CC"/>
    <w:rsid w:val="00B75ECC"/>
    <w:rsid w:val="00B7767F"/>
    <w:rsid w:val="00B809F7"/>
    <w:rsid w:val="00B8189B"/>
    <w:rsid w:val="00B829AC"/>
    <w:rsid w:val="00B84887"/>
    <w:rsid w:val="00B85355"/>
    <w:rsid w:val="00B86111"/>
    <w:rsid w:val="00B862AF"/>
    <w:rsid w:val="00B91122"/>
    <w:rsid w:val="00B922F7"/>
    <w:rsid w:val="00B93B3D"/>
    <w:rsid w:val="00B93D86"/>
    <w:rsid w:val="00B94D80"/>
    <w:rsid w:val="00B9620A"/>
    <w:rsid w:val="00B96F1C"/>
    <w:rsid w:val="00BA4061"/>
    <w:rsid w:val="00BA6DEF"/>
    <w:rsid w:val="00BB1FD7"/>
    <w:rsid w:val="00BB6B5A"/>
    <w:rsid w:val="00BB6D94"/>
    <w:rsid w:val="00BC47F2"/>
    <w:rsid w:val="00BD2DDE"/>
    <w:rsid w:val="00BD4B50"/>
    <w:rsid w:val="00BD54D8"/>
    <w:rsid w:val="00BD729E"/>
    <w:rsid w:val="00BE292F"/>
    <w:rsid w:val="00BE7516"/>
    <w:rsid w:val="00BE7C30"/>
    <w:rsid w:val="00BF2584"/>
    <w:rsid w:val="00BF4FA6"/>
    <w:rsid w:val="00BF63EF"/>
    <w:rsid w:val="00BF652E"/>
    <w:rsid w:val="00BF6C10"/>
    <w:rsid w:val="00BF7ADA"/>
    <w:rsid w:val="00BF7C5A"/>
    <w:rsid w:val="00C0470E"/>
    <w:rsid w:val="00C059E9"/>
    <w:rsid w:val="00C12739"/>
    <w:rsid w:val="00C12F1E"/>
    <w:rsid w:val="00C13096"/>
    <w:rsid w:val="00C13D6E"/>
    <w:rsid w:val="00C13D83"/>
    <w:rsid w:val="00C16E49"/>
    <w:rsid w:val="00C17FD9"/>
    <w:rsid w:val="00C20C69"/>
    <w:rsid w:val="00C230C8"/>
    <w:rsid w:val="00C250DA"/>
    <w:rsid w:val="00C3023A"/>
    <w:rsid w:val="00C30591"/>
    <w:rsid w:val="00C32F5F"/>
    <w:rsid w:val="00C33955"/>
    <w:rsid w:val="00C3506D"/>
    <w:rsid w:val="00C353A3"/>
    <w:rsid w:val="00C3690D"/>
    <w:rsid w:val="00C52C18"/>
    <w:rsid w:val="00C60EC3"/>
    <w:rsid w:val="00C6145D"/>
    <w:rsid w:val="00C62766"/>
    <w:rsid w:val="00C70D95"/>
    <w:rsid w:val="00C71AFB"/>
    <w:rsid w:val="00C72C28"/>
    <w:rsid w:val="00C7419B"/>
    <w:rsid w:val="00C75A59"/>
    <w:rsid w:val="00C760D0"/>
    <w:rsid w:val="00C83612"/>
    <w:rsid w:val="00C8489F"/>
    <w:rsid w:val="00C85983"/>
    <w:rsid w:val="00C87027"/>
    <w:rsid w:val="00C9055D"/>
    <w:rsid w:val="00C910AF"/>
    <w:rsid w:val="00C923C0"/>
    <w:rsid w:val="00C93885"/>
    <w:rsid w:val="00C93B31"/>
    <w:rsid w:val="00C96479"/>
    <w:rsid w:val="00C97F0D"/>
    <w:rsid w:val="00CA5B11"/>
    <w:rsid w:val="00CA6423"/>
    <w:rsid w:val="00CB289E"/>
    <w:rsid w:val="00CC2CA3"/>
    <w:rsid w:val="00CC2CF4"/>
    <w:rsid w:val="00CD0BE6"/>
    <w:rsid w:val="00CD0BF6"/>
    <w:rsid w:val="00CD304D"/>
    <w:rsid w:val="00CD59F4"/>
    <w:rsid w:val="00CD61EE"/>
    <w:rsid w:val="00CD73BF"/>
    <w:rsid w:val="00CE0A0D"/>
    <w:rsid w:val="00CE0BF3"/>
    <w:rsid w:val="00CE2C44"/>
    <w:rsid w:val="00CF28FB"/>
    <w:rsid w:val="00CF4F79"/>
    <w:rsid w:val="00CF59CC"/>
    <w:rsid w:val="00CF76BD"/>
    <w:rsid w:val="00D03687"/>
    <w:rsid w:val="00D06861"/>
    <w:rsid w:val="00D07364"/>
    <w:rsid w:val="00D076E1"/>
    <w:rsid w:val="00D07DEE"/>
    <w:rsid w:val="00D10EA8"/>
    <w:rsid w:val="00D121C9"/>
    <w:rsid w:val="00D13052"/>
    <w:rsid w:val="00D14414"/>
    <w:rsid w:val="00D15F53"/>
    <w:rsid w:val="00D166CC"/>
    <w:rsid w:val="00D17B1D"/>
    <w:rsid w:val="00D209C0"/>
    <w:rsid w:val="00D226F9"/>
    <w:rsid w:val="00D23640"/>
    <w:rsid w:val="00D271D7"/>
    <w:rsid w:val="00D30C78"/>
    <w:rsid w:val="00D30DC0"/>
    <w:rsid w:val="00D32F49"/>
    <w:rsid w:val="00D3396A"/>
    <w:rsid w:val="00D35205"/>
    <w:rsid w:val="00D35F3B"/>
    <w:rsid w:val="00D41440"/>
    <w:rsid w:val="00D4145F"/>
    <w:rsid w:val="00D41F81"/>
    <w:rsid w:val="00D43A7A"/>
    <w:rsid w:val="00D5039C"/>
    <w:rsid w:val="00D5440E"/>
    <w:rsid w:val="00D5473C"/>
    <w:rsid w:val="00D548E2"/>
    <w:rsid w:val="00D55D08"/>
    <w:rsid w:val="00D603DE"/>
    <w:rsid w:val="00D662B6"/>
    <w:rsid w:val="00D66D33"/>
    <w:rsid w:val="00D70BBE"/>
    <w:rsid w:val="00D70E03"/>
    <w:rsid w:val="00D73100"/>
    <w:rsid w:val="00D749A9"/>
    <w:rsid w:val="00D76159"/>
    <w:rsid w:val="00D77AAD"/>
    <w:rsid w:val="00D8081E"/>
    <w:rsid w:val="00D80B5B"/>
    <w:rsid w:val="00D81D84"/>
    <w:rsid w:val="00D8298E"/>
    <w:rsid w:val="00D84477"/>
    <w:rsid w:val="00D84993"/>
    <w:rsid w:val="00D85C42"/>
    <w:rsid w:val="00D95D0C"/>
    <w:rsid w:val="00D97357"/>
    <w:rsid w:val="00D9774E"/>
    <w:rsid w:val="00DA0DD8"/>
    <w:rsid w:val="00DA0F27"/>
    <w:rsid w:val="00DA694D"/>
    <w:rsid w:val="00DA6FAD"/>
    <w:rsid w:val="00DC06D9"/>
    <w:rsid w:val="00DC11EF"/>
    <w:rsid w:val="00DC2C0C"/>
    <w:rsid w:val="00DC2E0C"/>
    <w:rsid w:val="00DC3936"/>
    <w:rsid w:val="00DC5127"/>
    <w:rsid w:val="00DC6DA9"/>
    <w:rsid w:val="00DC74FC"/>
    <w:rsid w:val="00DC7D5C"/>
    <w:rsid w:val="00DD2B88"/>
    <w:rsid w:val="00DD3888"/>
    <w:rsid w:val="00DD3CEB"/>
    <w:rsid w:val="00DE0DDA"/>
    <w:rsid w:val="00DE26E9"/>
    <w:rsid w:val="00DE34BD"/>
    <w:rsid w:val="00DE5705"/>
    <w:rsid w:val="00DE6FD0"/>
    <w:rsid w:val="00DF3242"/>
    <w:rsid w:val="00DF3806"/>
    <w:rsid w:val="00DF698C"/>
    <w:rsid w:val="00DF7C7F"/>
    <w:rsid w:val="00DF7EB9"/>
    <w:rsid w:val="00E005BA"/>
    <w:rsid w:val="00E024C2"/>
    <w:rsid w:val="00E05D9A"/>
    <w:rsid w:val="00E06FE4"/>
    <w:rsid w:val="00E07A23"/>
    <w:rsid w:val="00E10F31"/>
    <w:rsid w:val="00E1106A"/>
    <w:rsid w:val="00E12BCB"/>
    <w:rsid w:val="00E12DA9"/>
    <w:rsid w:val="00E13FDD"/>
    <w:rsid w:val="00E142BA"/>
    <w:rsid w:val="00E145F7"/>
    <w:rsid w:val="00E148F3"/>
    <w:rsid w:val="00E14CB4"/>
    <w:rsid w:val="00E15F80"/>
    <w:rsid w:val="00E16EAA"/>
    <w:rsid w:val="00E176EB"/>
    <w:rsid w:val="00E17B0F"/>
    <w:rsid w:val="00E17B38"/>
    <w:rsid w:val="00E20257"/>
    <w:rsid w:val="00E246F8"/>
    <w:rsid w:val="00E25326"/>
    <w:rsid w:val="00E25E8D"/>
    <w:rsid w:val="00E33B6A"/>
    <w:rsid w:val="00E3797B"/>
    <w:rsid w:val="00E401B2"/>
    <w:rsid w:val="00E422AB"/>
    <w:rsid w:val="00E43F19"/>
    <w:rsid w:val="00E45108"/>
    <w:rsid w:val="00E4542D"/>
    <w:rsid w:val="00E4613C"/>
    <w:rsid w:val="00E51CB3"/>
    <w:rsid w:val="00E53A9D"/>
    <w:rsid w:val="00E56CA7"/>
    <w:rsid w:val="00E56CAA"/>
    <w:rsid w:val="00E5788C"/>
    <w:rsid w:val="00E62014"/>
    <w:rsid w:val="00E677B0"/>
    <w:rsid w:val="00E70A3C"/>
    <w:rsid w:val="00E70B53"/>
    <w:rsid w:val="00E72484"/>
    <w:rsid w:val="00E726DA"/>
    <w:rsid w:val="00E74850"/>
    <w:rsid w:val="00E74A34"/>
    <w:rsid w:val="00E7620F"/>
    <w:rsid w:val="00E82D98"/>
    <w:rsid w:val="00E90469"/>
    <w:rsid w:val="00E9136F"/>
    <w:rsid w:val="00E92F1E"/>
    <w:rsid w:val="00E93049"/>
    <w:rsid w:val="00E930F1"/>
    <w:rsid w:val="00E93728"/>
    <w:rsid w:val="00E9423B"/>
    <w:rsid w:val="00E9724B"/>
    <w:rsid w:val="00E97F58"/>
    <w:rsid w:val="00EA1C77"/>
    <w:rsid w:val="00EA4AC9"/>
    <w:rsid w:val="00EA55F8"/>
    <w:rsid w:val="00EB0045"/>
    <w:rsid w:val="00EB04FC"/>
    <w:rsid w:val="00EB303C"/>
    <w:rsid w:val="00EB4C46"/>
    <w:rsid w:val="00EB5CE0"/>
    <w:rsid w:val="00EC0E57"/>
    <w:rsid w:val="00EC1015"/>
    <w:rsid w:val="00EC132C"/>
    <w:rsid w:val="00EC28C7"/>
    <w:rsid w:val="00EC3C55"/>
    <w:rsid w:val="00EC65A2"/>
    <w:rsid w:val="00EC6A56"/>
    <w:rsid w:val="00ED2353"/>
    <w:rsid w:val="00ED3AA4"/>
    <w:rsid w:val="00ED45F2"/>
    <w:rsid w:val="00ED4C4A"/>
    <w:rsid w:val="00ED4E1D"/>
    <w:rsid w:val="00ED6550"/>
    <w:rsid w:val="00EE2A24"/>
    <w:rsid w:val="00EE72F4"/>
    <w:rsid w:val="00EF254E"/>
    <w:rsid w:val="00EF5C54"/>
    <w:rsid w:val="00EF6A12"/>
    <w:rsid w:val="00F0078A"/>
    <w:rsid w:val="00F018BD"/>
    <w:rsid w:val="00F02518"/>
    <w:rsid w:val="00F02DC4"/>
    <w:rsid w:val="00F0412C"/>
    <w:rsid w:val="00F1390C"/>
    <w:rsid w:val="00F1581C"/>
    <w:rsid w:val="00F15DB8"/>
    <w:rsid w:val="00F170DC"/>
    <w:rsid w:val="00F17ACA"/>
    <w:rsid w:val="00F26B1E"/>
    <w:rsid w:val="00F27BB4"/>
    <w:rsid w:val="00F32551"/>
    <w:rsid w:val="00F32E2C"/>
    <w:rsid w:val="00F33CD4"/>
    <w:rsid w:val="00F3759C"/>
    <w:rsid w:val="00F40388"/>
    <w:rsid w:val="00F41DD0"/>
    <w:rsid w:val="00F43608"/>
    <w:rsid w:val="00F443B4"/>
    <w:rsid w:val="00F447C3"/>
    <w:rsid w:val="00F458AD"/>
    <w:rsid w:val="00F4719F"/>
    <w:rsid w:val="00F47850"/>
    <w:rsid w:val="00F53D1D"/>
    <w:rsid w:val="00F605DD"/>
    <w:rsid w:val="00F6070C"/>
    <w:rsid w:val="00F611CE"/>
    <w:rsid w:val="00F64C1C"/>
    <w:rsid w:val="00F74DE8"/>
    <w:rsid w:val="00F75597"/>
    <w:rsid w:val="00F75DB3"/>
    <w:rsid w:val="00F7618D"/>
    <w:rsid w:val="00F84D34"/>
    <w:rsid w:val="00F84E87"/>
    <w:rsid w:val="00F85D86"/>
    <w:rsid w:val="00F872AC"/>
    <w:rsid w:val="00F877F7"/>
    <w:rsid w:val="00F87E72"/>
    <w:rsid w:val="00F90495"/>
    <w:rsid w:val="00F912FD"/>
    <w:rsid w:val="00F91A5A"/>
    <w:rsid w:val="00F92A27"/>
    <w:rsid w:val="00F92B2D"/>
    <w:rsid w:val="00F937C4"/>
    <w:rsid w:val="00F93AFA"/>
    <w:rsid w:val="00F93B8B"/>
    <w:rsid w:val="00F95C42"/>
    <w:rsid w:val="00F97FC0"/>
    <w:rsid w:val="00FA12AC"/>
    <w:rsid w:val="00FA1E10"/>
    <w:rsid w:val="00FA2740"/>
    <w:rsid w:val="00FA5FF3"/>
    <w:rsid w:val="00FA7F03"/>
    <w:rsid w:val="00FB03BE"/>
    <w:rsid w:val="00FB11DD"/>
    <w:rsid w:val="00FB2A24"/>
    <w:rsid w:val="00FB2BBF"/>
    <w:rsid w:val="00FB3435"/>
    <w:rsid w:val="00FB47A7"/>
    <w:rsid w:val="00FB7299"/>
    <w:rsid w:val="00FB7789"/>
    <w:rsid w:val="00FC0F03"/>
    <w:rsid w:val="00FC15B9"/>
    <w:rsid w:val="00FC22E4"/>
    <w:rsid w:val="00FD5A4D"/>
    <w:rsid w:val="00FD7F88"/>
    <w:rsid w:val="00FE1836"/>
    <w:rsid w:val="00FE1F32"/>
    <w:rsid w:val="00FE2619"/>
    <w:rsid w:val="00FE2881"/>
    <w:rsid w:val="00FE404A"/>
    <w:rsid w:val="00FE4D0E"/>
    <w:rsid w:val="00FF5288"/>
    <w:rsid w:val="00FF5522"/>
    <w:rsid w:val="00FF564B"/>
    <w:rsid w:val="00FF7870"/>
    <w:rsid w:val="05CB7B72"/>
    <w:rsid w:val="0601E672"/>
    <w:rsid w:val="06BE7EEF"/>
    <w:rsid w:val="073C3658"/>
    <w:rsid w:val="091F148E"/>
    <w:rsid w:val="092E1517"/>
    <w:rsid w:val="09B37E48"/>
    <w:rsid w:val="09CBBF2C"/>
    <w:rsid w:val="0BE222B8"/>
    <w:rsid w:val="0D900A5B"/>
    <w:rsid w:val="0D93DDFD"/>
    <w:rsid w:val="0E4A155F"/>
    <w:rsid w:val="0E79EA45"/>
    <w:rsid w:val="0FB51F00"/>
    <w:rsid w:val="0FE19383"/>
    <w:rsid w:val="129698E4"/>
    <w:rsid w:val="1509F785"/>
    <w:rsid w:val="19141F13"/>
    <w:rsid w:val="199FC945"/>
    <w:rsid w:val="1A808AF9"/>
    <w:rsid w:val="1AA5A615"/>
    <w:rsid w:val="1BB39F3B"/>
    <w:rsid w:val="1C003408"/>
    <w:rsid w:val="2092777A"/>
    <w:rsid w:val="2184A2F8"/>
    <w:rsid w:val="21FA67F6"/>
    <w:rsid w:val="23769376"/>
    <w:rsid w:val="24506EB2"/>
    <w:rsid w:val="24A26479"/>
    <w:rsid w:val="25ABE13D"/>
    <w:rsid w:val="27880F74"/>
    <w:rsid w:val="2791BA59"/>
    <w:rsid w:val="29BF1322"/>
    <w:rsid w:val="2B08FADD"/>
    <w:rsid w:val="2E1EB7E0"/>
    <w:rsid w:val="30FFC929"/>
    <w:rsid w:val="331822A1"/>
    <w:rsid w:val="33DA2484"/>
    <w:rsid w:val="349F13F1"/>
    <w:rsid w:val="3833A50F"/>
    <w:rsid w:val="385EAA53"/>
    <w:rsid w:val="38D0F8D3"/>
    <w:rsid w:val="3A6CC934"/>
    <w:rsid w:val="41B4FA91"/>
    <w:rsid w:val="428D813E"/>
    <w:rsid w:val="44BC2827"/>
    <w:rsid w:val="45DFAB23"/>
    <w:rsid w:val="46410C10"/>
    <w:rsid w:val="4AC033D0"/>
    <w:rsid w:val="4CBA5553"/>
    <w:rsid w:val="4DB55E8A"/>
    <w:rsid w:val="513527DC"/>
    <w:rsid w:val="5228F9C3"/>
    <w:rsid w:val="523BF8A5"/>
    <w:rsid w:val="54124516"/>
    <w:rsid w:val="54B06B09"/>
    <w:rsid w:val="56CF08BD"/>
    <w:rsid w:val="578AEF66"/>
    <w:rsid w:val="5903D11C"/>
    <w:rsid w:val="593ECADE"/>
    <w:rsid w:val="59B484A1"/>
    <w:rsid w:val="5C845442"/>
    <w:rsid w:val="5D2521E4"/>
    <w:rsid w:val="608A9D05"/>
    <w:rsid w:val="61A39B59"/>
    <w:rsid w:val="61FC847E"/>
    <w:rsid w:val="67186E00"/>
    <w:rsid w:val="6BA9377F"/>
    <w:rsid w:val="6E003A1F"/>
    <w:rsid w:val="6F34061B"/>
    <w:rsid w:val="6FE6C694"/>
    <w:rsid w:val="74455033"/>
    <w:rsid w:val="76A7AE41"/>
    <w:rsid w:val="77A09B38"/>
    <w:rsid w:val="77B04373"/>
    <w:rsid w:val="7995DAED"/>
    <w:rsid w:val="7AD83BFA"/>
    <w:rsid w:val="7B20F18F"/>
    <w:rsid w:val="7CBDF0E0"/>
    <w:rsid w:val="7F97082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E07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F27"/>
    <w:rPr>
      <w:rFonts w:asciiTheme="minorHAnsi" w:hAnsiTheme="minorHAnsi" w:cstheme="minorBidi"/>
      <w:sz w:val="22"/>
      <w:szCs w:val="22"/>
    </w:rPr>
  </w:style>
  <w:style w:type="paragraph" w:styleId="Titolo1">
    <w:name w:val="heading 1"/>
    <w:basedOn w:val="Normale"/>
    <w:next w:val="Normale"/>
    <w:link w:val="Titolo1Carattere"/>
    <w:uiPriority w:val="9"/>
    <w:qFormat/>
    <w:rsid w:val="00446F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46F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35C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46F27"/>
    <w:rPr>
      <w:rFonts w:asciiTheme="majorHAnsi" w:eastAsiaTheme="majorEastAsia" w:hAnsiTheme="majorHAnsi" w:cstheme="majorBidi"/>
      <w:color w:val="2E74B5" w:themeColor="accent1" w:themeShade="BF"/>
      <w:sz w:val="32"/>
      <w:szCs w:val="32"/>
    </w:rPr>
  </w:style>
  <w:style w:type="paragraph" w:styleId="Pidipagina">
    <w:name w:val="footer"/>
    <w:basedOn w:val="Normale"/>
    <w:link w:val="PidipaginaCarattere"/>
    <w:uiPriority w:val="99"/>
    <w:unhideWhenUsed/>
    <w:rsid w:val="00446F2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46F27"/>
    <w:rPr>
      <w:rFonts w:asciiTheme="minorHAnsi" w:hAnsiTheme="minorHAnsi" w:cstheme="minorBidi"/>
      <w:sz w:val="22"/>
      <w:szCs w:val="22"/>
    </w:rPr>
  </w:style>
  <w:style w:type="paragraph" w:styleId="Testonotaapidipagina">
    <w:name w:val="footnote text"/>
    <w:basedOn w:val="Normale"/>
    <w:link w:val="TestonotaapidipaginaCarattere"/>
    <w:uiPriority w:val="99"/>
    <w:unhideWhenUsed/>
    <w:rsid w:val="00446F27"/>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446F27"/>
    <w:rPr>
      <w:rFonts w:asciiTheme="minorHAnsi" w:hAnsiTheme="minorHAnsi" w:cstheme="minorBidi"/>
    </w:rPr>
  </w:style>
  <w:style w:type="character" w:styleId="Rimandonotaapidipagina">
    <w:name w:val="footnote reference"/>
    <w:basedOn w:val="Caratterepredefinitoparagrafo"/>
    <w:uiPriority w:val="99"/>
    <w:unhideWhenUsed/>
    <w:rsid w:val="00446F27"/>
    <w:rPr>
      <w:vertAlign w:val="superscript"/>
    </w:rPr>
  </w:style>
  <w:style w:type="paragraph" w:styleId="Testofumetto">
    <w:name w:val="Balloon Text"/>
    <w:basedOn w:val="Normale"/>
    <w:link w:val="TestofumettoCarattere"/>
    <w:uiPriority w:val="99"/>
    <w:semiHidden/>
    <w:unhideWhenUsed/>
    <w:rsid w:val="00446F27"/>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446F27"/>
    <w:rPr>
      <w:rFonts w:ascii="Segoe UI" w:hAnsi="Segoe UI" w:cs="Segoe UI"/>
      <w:sz w:val="18"/>
      <w:szCs w:val="18"/>
    </w:rPr>
  </w:style>
  <w:style w:type="character" w:customStyle="1" w:styleId="normaltextrun">
    <w:name w:val="normaltextrun"/>
    <w:basedOn w:val="Caratterepredefinitoparagrafo"/>
    <w:rsid w:val="00446F27"/>
  </w:style>
  <w:style w:type="paragraph" w:styleId="Paragrafoelenco">
    <w:name w:val="List Paragraph"/>
    <w:basedOn w:val="Normale"/>
    <w:uiPriority w:val="34"/>
    <w:qFormat/>
    <w:rsid w:val="00446F27"/>
    <w:pPr>
      <w:ind w:left="720"/>
      <w:contextualSpacing/>
    </w:pPr>
  </w:style>
  <w:style w:type="paragraph" w:customStyle="1" w:styleId="testo-leggedj-para-r1">
    <w:name w:val="testo-legge_dj-para-r1"/>
    <w:basedOn w:val="Normale"/>
    <w:rsid w:val="00446F27"/>
    <w:pPr>
      <w:pBdr>
        <w:top w:val="none" w:sz="0" w:space="1" w:color="auto"/>
        <w:bottom w:val="none" w:sz="0" w:space="1" w:color="auto"/>
      </w:pBdr>
      <w:spacing w:after="0" w:line="330" w:lineRule="atLeast"/>
      <w:jc w:val="both"/>
    </w:pPr>
    <w:rPr>
      <w:rFonts w:ascii="Arial" w:eastAsia="Arial" w:hAnsi="Arial" w:cs="Arial"/>
      <w:sz w:val="24"/>
      <w:szCs w:val="24"/>
      <w:lang w:eastAsia="it-IT"/>
    </w:rPr>
  </w:style>
  <w:style w:type="character" w:styleId="Collegamentoipertestuale">
    <w:name w:val="Hyperlink"/>
    <w:basedOn w:val="Caratterepredefinitoparagrafo"/>
    <w:uiPriority w:val="99"/>
    <w:unhideWhenUsed/>
    <w:rsid w:val="00446F27"/>
    <w:rPr>
      <w:color w:val="0563C1" w:themeColor="hyperlink"/>
      <w:u w:val="single"/>
    </w:rPr>
  </w:style>
  <w:style w:type="character" w:styleId="Rimandocommento">
    <w:name w:val="annotation reference"/>
    <w:basedOn w:val="Caratterepredefinitoparagrafo"/>
    <w:uiPriority w:val="99"/>
    <w:semiHidden/>
    <w:unhideWhenUsed/>
    <w:rsid w:val="00446F27"/>
    <w:rPr>
      <w:sz w:val="16"/>
      <w:szCs w:val="16"/>
    </w:rPr>
  </w:style>
  <w:style w:type="paragraph" w:styleId="Testocommento">
    <w:name w:val="annotation text"/>
    <w:basedOn w:val="Normale"/>
    <w:link w:val="TestocommentoCarattere"/>
    <w:uiPriority w:val="99"/>
    <w:unhideWhenUsed/>
    <w:rsid w:val="00446F27"/>
    <w:pPr>
      <w:spacing w:line="240" w:lineRule="auto"/>
    </w:pPr>
    <w:rPr>
      <w:sz w:val="20"/>
      <w:szCs w:val="20"/>
    </w:rPr>
  </w:style>
  <w:style w:type="character" w:customStyle="1" w:styleId="TestocommentoCarattere">
    <w:name w:val="Testo commento Carattere"/>
    <w:basedOn w:val="Caratterepredefinitoparagrafo"/>
    <w:link w:val="Testocommento"/>
    <w:uiPriority w:val="99"/>
    <w:rsid w:val="00446F27"/>
    <w:rPr>
      <w:rFonts w:asciiTheme="minorHAnsi" w:hAnsiTheme="minorHAnsi" w:cstheme="minorBidi"/>
    </w:rPr>
  </w:style>
  <w:style w:type="paragraph" w:styleId="Intestazione">
    <w:name w:val="header"/>
    <w:basedOn w:val="Normale"/>
    <w:link w:val="IntestazioneCarattere"/>
    <w:uiPriority w:val="99"/>
    <w:unhideWhenUsed/>
    <w:rsid w:val="00446F27"/>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46F27"/>
    <w:rPr>
      <w:rFonts w:asciiTheme="minorHAnsi" w:hAnsiTheme="minorHAnsi" w:cstheme="minorBidi"/>
      <w:sz w:val="22"/>
      <w:szCs w:val="22"/>
    </w:rPr>
  </w:style>
  <w:style w:type="paragraph" w:customStyle="1" w:styleId="paragraph">
    <w:name w:val="paragraph"/>
    <w:basedOn w:val="Normale"/>
    <w:rsid w:val="00446F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op">
    <w:name w:val="eop"/>
    <w:basedOn w:val="Caratterepredefinitoparagrafo"/>
    <w:rsid w:val="00446F27"/>
  </w:style>
  <w:style w:type="character" w:customStyle="1" w:styleId="lbl-numero-articolo">
    <w:name w:val="lbl-numero-articolo"/>
    <w:rsid w:val="00446F27"/>
    <w:rPr>
      <w:b/>
      <w:bCs/>
    </w:rPr>
  </w:style>
  <w:style w:type="paragraph" w:customStyle="1" w:styleId="dj-para-r1">
    <w:name w:val="dj-para-r1"/>
    <w:basedOn w:val="Normale"/>
    <w:rsid w:val="00446F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j-para-r2">
    <w:name w:val="dj-para-r2"/>
    <w:basedOn w:val="Normale"/>
    <w:rsid w:val="00446F27"/>
    <w:pPr>
      <w:pBdr>
        <w:top w:val="none" w:sz="0" w:space="6" w:color="auto"/>
        <w:left w:val="none" w:sz="0" w:space="3" w:color="auto"/>
        <w:bottom w:val="none" w:sz="0" w:space="6" w:color="auto"/>
        <w:right w:val="none" w:sz="0" w:space="3" w:color="auto"/>
      </w:pBdr>
      <w:spacing w:after="0" w:line="330" w:lineRule="atLeast"/>
    </w:pPr>
    <w:rPr>
      <w:rFonts w:ascii="Arial" w:eastAsia="Arial" w:hAnsi="Arial" w:cs="Arial"/>
      <w:sz w:val="24"/>
      <w:szCs w:val="24"/>
      <w:lang w:eastAsia="it-IT"/>
    </w:rPr>
  </w:style>
  <w:style w:type="paragraph" w:customStyle="1" w:styleId="dj-para-r3">
    <w:name w:val="dj-para-r3"/>
    <w:basedOn w:val="Normale"/>
    <w:rsid w:val="00446F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j-para-r4">
    <w:name w:val="dj-para-r4"/>
    <w:basedOn w:val="Normale"/>
    <w:rsid w:val="00446F27"/>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446F27"/>
    <w:rPr>
      <w:rFonts w:ascii="Times New Roman" w:hAnsi="Times New Roman" w:cs="Times New Roman"/>
      <w:sz w:val="24"/>
      <w:szCs w:val="24"/>
    </w:rPr>
  </w:style>
  <w:style w:type="character" w:customStyle="1" w:styleId="provvnumart">
    <w:name w:val="provv_numart"/>
    <w:basedOn w:val="Caratterepredefinitoparagrafo"/>
    <w:rsid w:val="00446F27"/>
  </w:style>
  <w:style w:type="character" w:customStyle="1" w:styleId="provvrubrica">
    <w:name w:val="provv_rubrica"/>
    <w:basedOn w:val="Caratterepredefinitoparagrafo"/>
    <w:rsid w:val="00446F27"/>
  </w:style>
  <w:style w:type="character" w:customStyle="1" w:styleId="provvnumcomma">
    <w:name w:val="provv_numcomma"/>
    <w:basedOn w:val="Caratterepredefinitoparagrafo"/>
    <w:rsid w:val="00446F27"/>
  </w:style>
  <w:style w:type="character" w:customStyle="1" w:styleId="linkneltesto">
    <w:name w:val="link_nel_testo"/>
    <w:basedOn w:val="Caratterepredefinitoparagrafo"/>
    <w:rsid w:val="00446F27"/>
  </w:style>
  <w:style w:type="paragraph" w:styleId="Nessunaspaziatura">
    <w:name w:val="No Spacing"/>
    <w:uiPriority w:val="1"/>
    <w:qFormat/>
    <w:rsid w:val="00446F27"/>
    <w:pPr>
      <w:spacing w:after="0" w:line="240" w:lineRule="auto"/>
    </w:pPr>
    <w:rPr>
      <w:rFonts w:ascii="Calibri" w:eastAsia="Calibri" w:hAnsi="Calibri" w:cs="Calibri"/>
      <w:sz w:val="22"/>
      <w:szCs w:val="22"/>
      <w:lang w:eastAsia="it-IT"/>
    </w:rPr>
  </w:style>
  <w:style w:type="paragraph" w:styleId="Sommario1">
    <w:name w:val="toc 1"/>
    <w:basedOn w:val="Normale"/>
    <w:next w:val="Normale"/>
    <w:autoRedefine/>
    <w:uiPriority w:val="39"/>
    <w:unhideWhenUsed/>
    <w:rsid w:val="00446F27"/>
    <w:pPr>
      <w:tabs>
        <w:tab w:val="right" w:leader="dot" w:pos="8920"/>
      </w:tabs>
      <w:jc w:val="both"/>
    </w:pPr>
    <w:rPr>
      <w:rFonts w:ascii="Times New Roman" w:hAnsi="Times New Roman" w:cs="Times New Roman"/>
      <w:b/>
      <w:sz w:val="24"/>
      <w:lang w:eastAsia="it-IT"/>
    </w:rPr>
  </w:style>
  <w:style w:type="paragraph" w:customStyle="1" w:styleId="provvr0">
    <w:name w:val="provv_r0"/>
    <w:basedOn w:val="Normale"/>
    <w:rsid w:val="00446F27"/>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446F27"/>
    <w:pPr>
      <w:spacing w:after="0" w:line="240" w:lineRule="auto"/>
    </w:pPr>
    <w:rPr>
      <w:rFonts w:asciiTheme="minorHAnsi" w:hAnsiTheme="minorHAnsi" w:cstheme="minorBidi"/>
      <w:sz w:val="22"/>
      <w:szCs w:val="22"/>
    </w:rPr>
  </w:style>
  <w:style w:type="paragraph" w:styleId="Soggettocommento">
    <w:name w:val="annotation subject"/>
    <w:basedOn w:val="Testocommento"/>
    <w:next w:val="Testocommento"/>
    <w:link w:val="SoggettocommentoCarattere"/>
    <w:uiPriority w:val="99"/>
    <w:semiHidden/>
    <w:unhideWhenUsed/>
    <w:rsid w:val="00446F27"/>
    <w:rPr>
      <w:b/>
      <w:bCs/>
    </w:rPr>
  </w:style>
  <w:style w:type="character" w:customStyle="1" w:styleId="SoggettocommentoCarattere">
    <w:name w:val="Soggetto commento Carattere"/>
    <w:basedOn w:val="TestocommentoCarattere"/>
    <w:link w:val="Soggettocommento"/>
    <w:uiPriority w:val="99"/>
    <w:semiHidden/>
    <w:rsid w:val="00446F27"/>
    <w:rPr>
      <w:rFonts w:asciiTheme="minorHAnsi" w:hAnsiTheme="minorHAnsi" w:cstheme="minorBidi"/>
      <w:b/>
      <w:bCs/>
    </w:rPr>
  </w:style>
  <w:style w:type="table" w:customStyle="1" w:styleId="Grigliatabella2">
    <w:name w:val="Griglia tabella2"/>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6F27"/>
    <w:pPr>
      <w:autoSpaceDE w:val="0"/>
      <w:autoSpaceDN w:val="0"/>
      <w:adjustRightInd w:val="0"/>
      <w:spacing w:after="0" w:line="240" w:lineRule="auto"/>
    </w:pPr>
    <w:rPr>
      <w:rFonts w:ascii="Calibri" w:hAnsi="Calibri" w:cs="Calibri"/>
      <w:color w:val="000000"/>
      <w:sz w:val="24"/>
      <w:szCs w:val="24"/>
    </w:rPr>
  </w:style>
  <w:style w:type="character" w:customStyle="1" w:styleId="superscript">
    <w:name w:val="superscript"/>
    <w:basedOn w:val="Caratterepredefinitoparagrafo"/>
    <w:rsid w:val="00446F27"/>
  </w:style>
  <w:style w:type="character" w:customStyle="1" w:styleId="Hyperlink0">
    <w:name w:val="Hyperlink.0"/>
    <w:basedOn w:val="Caratterepredefinitoparagrafo"/>
    <w:rsid w:val="00446F27"/>
    <w:rPr>
      <w:lang w:val="it-IT"/>
    </w:rPr>
  </w:style>
  <w:style w:type="character" w:customStyle="1" w:styleId="Titolo2Carattere">
    <w:name w:val="Titolo 2 Carattere"/>
    <w:basedOn w:val="Caratterepredefinitoparagrafo"/>
    <w:link w:val="Titolo2"/>
    <w:uiPriority w:val="9"/>
    <w:rsid w:val="00446F27"/>
    <w:rPr>
      <w:rFonts w:asciiTheme="majorHAnsi" w:eastAsiaTheme="majorEastAsia" w:hAnsiTheme="majorHAnsi" w:cstheme="majorBidi"/>
      <w:color w:val="2E74B5" w:themeColor="accent1" w:themeShade="BF"/>
      <w:sz w:val="26"/>
      <w:szCs w:val="26"/>
    </w:rPr>
  </w:style>
  <w:style w:type="table" w:customStyle="1" w:styleId="Grigliatabella11">
    <w:name w:val="Griglia tabella11"/>
    <w:basedOn w:val="Tabellanormale"/>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2">
    <w:name w:val="Griglia tabella12"/>
    <w:basedOn w:val="Tabellanormale"/>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e"/>
    <w:rsid w:val="00446F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atterepredefinitoparagrafo"/>
    <w:uiPriority w:val="20"/>
    <w:qFormat/>
    <w:rsid w:val="00446F27"/>
    <w:rPr>
      <w:i/>
      <w:iCs/>
    </w:rPr>
  </w:style>
  <w:style w:type="character" w:customStyle="1" w:styleId="ng-binding">
    <w:name w:val="ng-binding"/>
    <w:rsid w:val="00446F27"/>
  </w:style>
  <w:style w:type="table" w:customStyle="1" w:styleId="Grigliatabella13">
    <w:name w:val="Griglia tabella13"/>
    <w:basedOn w:val="Tabellanormale"/>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unhideWhenUsed/>
    <w:rsid w:val="00446F27"/>
    <w:pPr>
      <w:spacing w:after="0" w:line="240" w:lineRule="auto"/>
    </w:pPr>
    <w:rPr>
      <w:sz w:val="20"/>
      <w:szCs w:val="20"/>
    </w:rPr>
  </w:style>
  <w:style w:type="character" w:customStyle="1" w:styleId="TestonotadichiusuraCarattere">
    <w:name w:val="Testo nota di chiusura Carattere"/>
    <w:basedOn w:val="Caratterepredefinitoparagrafo"/>
    <w:link w:val="Testonotadichiusura"/>
    <w:uiPriority w:val="99"/>
    <w:semiHidden/>
    <w:rsid w:val="00446F27"/>
    <w:rPr>
      <w:rFonts w:asciiTheme="minorHAnsi" w:hAnsiTheme="minorHAnsi" w:cstheme="minorBidi"/>
    </w:rPr>
  </w:style>
  <w:style w:type="character" w:styleId="Rimandonotadichiusura">
    <w:name w:val="endnote reference"/>
    <w:basedOn w:val="Caratterepredefinitoparagrafo"/>
    <w:uiPriority w:val="99"/>
    <w:semiHidden/>
    <w:unhideWhenUsed/>
    <w:rsid w:val="00446F27"/>
    <w:rPr>
      <w:vertAlign w:val="superscript"/>
    </w:rPr>
  </w:style>
  <w:style w:type="table" w:customStyle="1" w:styleId="Grigliatabella6">
    <w:name w:val="Griglia tabella6"/>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1">
    <w:name w:val="Griglia tabella41"/>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1">
    <w:name w:val="Griglia tabella111"/>
    <w:basedOn w:val="Tabellanormale"/>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2">
    <w:name w:val="Griglia tabella22"/>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1">
    <w:name w:val="Griglia tabella31"/>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2">
    <w:name w:val="Griglia tabella42"/>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rsid w:val="0083753D"/>
  </w:style>
  <w:style w:type="character" w:customStyle="1" w:styleId="Hyperlink1">
    <w:name w:val="Hyperlink.1"/>
    <w:basedOn w:val="Nessuno"/>
    <w:rsid w:val="0083753D"/>
  </w:style>
  <w:style w:type="paragraph" w:styleId="PreformattatoHTML">
    <w:name w:val="HTML Preformatted"/>
    <w:link w:val="PreformattatoHTMLCarattere"/>
    <w:rsid w:val="0083753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u w:color="000000"/>
      <w:bdr w:val="nil"/>
      <w:lang w:eastAsia="it-IT"/>
    </w:rPr>
  </w:style>
  <w:style w:type="character" w:customStyle="1" w:styleId="PreformattatoHTMLCarattere">
    <w:name w:val="Preformattato HTML Carattere"/>
    <w:basedOn w:val="Caratterepredefinitoparagrafo"/>
    <w:link w:val="PreformattatoHTML"/>
    <w:rsid w:val="0083753D"/>
    <w:rPr>
      <w:rFonts w:ascii="Courier New" w:eastAsia="Arial Unicode MS" w:hAnsi="Courier New" w:cs="Arial Unicode MS"/>
      <w:color w:val="000000"/>
      <w:u w:color="000000"/>
      <w:bdr w:val="nil"/>
      <w:lang w:eastAsia="it-IT"/>
    </w:rPr>
  </w:style>
  <w:style w:type="paragraph" w:styleId="Corpodeltesto">
    <w:name w:val="Body Text"/>
    <w:link w:val="CorpodeltestoCarattere"/>
    <w:rsid w:val="0083753D"/>
    <w:pPr>
      <w:widowControl w:val="0"/>
      <w:pBdr>
        <w:top w:val="nil"/>
        <w:left w:val="nil"/>
        <w:bottom w:val="nil"/>
        <w:right w:val="nil"/>
        <w:between w:val="nil"/>
        <w:bar w:val="nil"/>
      </w:pBdr>
      <w:spacing w:after="0" w:line="240" w:lineRule="auto"/>
      <w:ind w:left="100"/>
      <w:jc w:val="both"/>
    </w:pPr>
    <w:rPr>
      <w:rFonts w:ascii="Courier New" w:eastAsia="Arial Unicode MS" w:hAnsi="Courier New" w:cs="Arial Unicode MS"/>
      <w:color w:val="000000"/>
      <w:sz w:val="24"/>
      <w:szCs w:val="24"/>
      <w:u w:color="000000"/>
      <w:bdr w:val="nil"/>
      <w:lang w:eastAsia="it-IT"/>
    </w:rPr>
  </w:style>
  <w:style w:type="character" w:customStyle="1" w:styleId="CorpodeltestoCarattere">
    <w:name w:val="Corpo del testo Carattere"/>
    <w:basedOn w:val="Caratterepredefinitoparagrafo"/>
    <w:link w:val="Corpodeltesto"/>
    <w:rsid w:val="0083753D"/>
    <w:rPr>
      <w:rFonts w:ascii="Courier New" w:eastAsia="Arial Unicode MS" w:hAnsi="Courier New" w:cs="Arial Unicode MS"/>
      <w:color w:val="000000"/>
      <w:sz w:val="24"/>
      <w:szCs w:val="24"/>
      <w:u w:color="000000"/>
      <w:bdr w:val="nil"/>
      <w:lang w:eastAsia="it-IT"/>
    </w:rPr>
  </w:style>
  <w:style w:type="character" w:customStyle="1" w:styleId="Hyperlink3">
    <w:name w:val="Hyperlink.3"/>
    <w:basedOn w:val="Nessuno"/>
    <w:rsid w:val="0083753D"/>
    <w:rPr>
      <w:rFonts w:ascii="Times New Roman" w:eastAsia="Times New Roman" w:hAnsi="Times New Roman" w:cs="Times New Roman"/>
      <w:sz w:val="24"/>
      <w:szCs w:val="24"/>
      <w:lang w:val="it-IT"/>
    </w:rPr>
  </w:style>
  <w:style w:type="character" w:customStyle="1" w:styleId="Hyperlink4">
    <w:name w:val="Hyperlink.4"/>
    <w:basedOn w:val="Nessuno"/>
    <w:rsid w:val="0083753D"/>
    <w:rPr>
      <w:rFonts w:ascii="Times New Roman" w:eastAsia="Times New Roman" w:hAnsi="Times New Roman" w:cs="Times New Roman"/>
      <w:lang w:val="it-IT"/>
    </w:rPr>
  </w:style>
  <w:style w:type="paragraph" w:customStyle="1" w:styleId="Standard">
    <w:name w:val="Standard"/>
    <w:rsid w:val="0083753D"/>
    <w:pPr>
      <w:pBdr>
        <w:top w:val="nil"/>
        <w:left w:val="nil"/>
        <w:bottom w:val="nil"/>
        <w:right w:val="nil"/>
        <w:between w:val="nil"/>
        <w:bar w:val="nil"/>
      </w:pBdr>
      <w:suppressAutoHyphens/>
      <w:spacing w:after="200" w:line="276" w:lineRule="auto"/>
    </w:pPr>
    <w:rPr>
      <w:rFonts w:ascii="Calibri" w:eastAsia="Arial Unicode MS" w:hAnsi="Calibri" w:cs="Arial Unicode MS"/>
      <w:color w:val="000000"/>
      <w:kern w:val="3"/>
      <w:sz w:val="22"/>
      <w:szCs w:val="22"/>
      <w:u w:color="000000"/>
      <w:bdr w:val="nil"/>
      <w:lang w:eastAsia="it-IT"/>
    </w:rPr>
  </w:style>
  <w:style w:type="character" w:customStyle="1" w:styleId="Hyperlink5">
    <w:name w:val="Hyperlink.5"/>
    <w:basedOn w:val="Nessuno"/>
    <w:rsid w:val="0083753D"/>
    <w:rPr>
      <w:rFonts w:ascii="Times New Roman" w:eastAsia="Times New Roman" w:hAnsi="Times New Roman" w:cs="Times New Roman"/>
      <w:b/>
      <w:bCs/>
      <w:outline w:val="0"/>
      <w:color w:val="FF0000"/>
      <w:u w:color="FF0000"/>
      <w:lang w:val="it-IT"/>
    </w:rPr>
  </w:style>
  <w:style w:type="character" w:customStyle="1" w:styleId="Hyperlink6">
    <w:name w:val="Hyperlink.6"/>
    <w:basedOn w:val="Nessuno"/>
    <w:rsid w:val="0083753D"/>
    <w:rPr>
      <w:rFonts w:ascii="Calibri" w:eastAsia="Calibri" w:hAnsi="Calibri" w:cs="Calibri"/>
      <w:sz w:val="22"/>
      <w:szCs w:val="22"/>
    </w:rPr>
  </w:style>
  <w:style w:type="character" w:customStyle="1" w:styleId="Hyperlink7">
    <w:name w:val="Hyperlink.7"/>
    <w:basedOn w:val="Nessuno"/>
    <w:rsid w:val="0083753D"/>
    <w:rPr>
      <w:outline w:val="0"/>
      <w:color w:val="000000"/>
      <w:u w:color="000000"/>
      <w:lang w:val="it-IT"/>
    </w:rPr>
  </w:style>
  <w:style w:type="character" w:customStyle="1" w:styleId="Hyperlink8">
    <w:name w:val="Hyperlink.8"/>
    <w:basedOn w:val="Caratterepredefinitoparagrafo"/>
    <w:rsid w:val="0083753D"/>
    <w:rPr>
      <w:outline w:val="0"/>
      <w:color w:val="000000"/>
      <w:u w:val="none" w:color="000000"/>
      <w:lang w:val="it-IT"/>
    </w:rPr>
  </w:style>
  <w:style w:type="character" w:customStyle="1" w:styleId="Hyperlink9">
    <w:name w:val="Hyperlink.9"/>
    <w:basedOn w:val="Caratterepredefinitoparagrafo"/>
    <w:rsid w:val="0083753D"/>
    <w:rPr>
      <w:rFonts w:ascii="Times New Roman" w:eastAsia="Times New Roman" w:hAnsi="Times New Roman" w:cs="Times New Roman"/>
      <w:b/>
      <w:bCs/>
      <w:i/>
      <w:iCs/>
      <w:outline w:val="0"/>
      <w:color w:val="000000"/>
      <w:u w:val="none" w:color="000000"/>
      <w:lang w:val="it-IT"/>
    </w:rPr>
  </w:style>
  <w:style w:type="paragraph" w:customStyle="1" w:styleId="provvc">
    <w:name w:val="provv_c"/>
    <w:basedOn w:val="Normale"/>
    <w:rsid w:val="003610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atterepredefinitoparagrafo"/>
    <w:link w:val="Titolo3"/>
    <w:uiPriority w:val="9"/>
    <w:semiHidden/>
    <w:rsid w:val="00035CA1"/>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F27"/>
    <w:rPr>
      <w:rFonts w:asciiTheme="minorHAnsi" w:hAnsiTheme="minorHAnsi" w:cstheme="minorBidi"/>
      <w:sz w:val="22"/>
      <w:szCs w:val="22"/>
    </w:rPr>
  </w:style>
  <w:style w:type="paragraph" w:styleId="Titolo1">
    <w:name w:val="heading 1"/>
    <w:basedOn w:val="Normale"/>
    <w:next w:val="Normale"/>
    <w:link w:val="Titolo1Carattere"/>
    <w:uiPriority w:val="9"/>
    <w:qFormat/>
    <w:rsid w:val="00446F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46F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35C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46F27"/>
    <w:rPr>
      <w:rFonts w:asciiTheme="majorHAnsi" w:eastAsiaTheme="majorEastAsia" w:hAnsiTheme="majorHAnsi" w:cstheme="majorBidi"/>
      <w:color w:val="2E74B5" w:themeColor="accent1" w:themeShade="BF"/>
      <w:sz w:val="32"/>
      <w:szCs w:val="32"/>
    </w:rPr>
  </w:style>
  <w:style w:type="paragraph" w:styleId="Pidipagina">
    <w:name w:val="footer"/>
    <w:basedOn w:val="Normale"/>
    <w:link w:val="PidipaginaCarattere"/>
    <w:uiPriority w:val="99"/>
    <w:unhideWhenUsed/>
    <w:rsid w:val="00446F2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46F27"/>
    <w:rPr>
      <w:rFonts w:asciiTheme="minorHAnsi" w:hAnsiTheme="minorHAnsi" w:cstheme="minorBidi"/>
      <w:sz w:val="22"/>
      <w:szCs w:val="22"/>
    </w:rPr>
  </w:style>
  <w:style w:type="paragraph" w:styleId="Testonotaapidipagina">
    <w:name w:val="footnote text"/>
    <w:basedOn w:val="Normale"/>
    <w:link w:val="TestonotaapidipaginaCarattere"/>
    <w:uiPriority w:val="99"/>
    <w:unhideWhenUsed/>
    <w:rsid w:val="00446F27"/>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446F27"/>
    <w:rPr>
      <w:rFonts w:asciiTheme="minorHAnsi" w:hAnsiTheme="minorHAnsi" w:cstheme="minorBidi"/>
    </w:rPr>
  </w:style>
  <w:style w:type="character" w:styleId="Rimandonotaapidipagina">
    <w:name w:val="footnote reference"/>
    <w:basedOn w:val="Caratterepredefinitoparagrafo"/>
    <w:uiPriority w:val="99"/>
    <w:unhideWhenUsed/>
    <w:rsid w:val="00446F27"/>
    <w:rPr>
      <w:vertAlign w:val="superscript"/>
    </w:rPr>
  </w:style>
  <w:style w:type="paragraph" w:styleId="Testofumetto">
    <w:name w:val="Balloon Text"/>
    <w:basedOn w:val="Normale"/>
    <w:link w:val="TestofumettoCarattere"/>
    <w:uiPriority w:val="99"/>
    <w:semiHidden/>
    <w:unhideWhenUsed/>
    <w:rsid w:val="00446F27"/>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446F27"/>
    <w:rPr>
      <w:rFonts w:ascii="Segoe UI" w:hAnsi="Segoe UI" w:cs="Segoe UI"/>
      <w:sz w:val="18"/>
      <w:szCs w:val="18"/>
    </w:rPr>
  </w:style>
  <w:style w:type="character" w:customStyle="1" w:styleId="normaltextrun">
    <w:name w:val="normaltextrun"/>
    <w:basedOn w:val="Caratterepredefinitoparagrafo"/>
    <w:rsid w:val="00446F27"/>
  </w:style>
  <w:style w:type="paragraph" w:styleId="Paragrafoelenco">
    <w:name w:val="List Paragraph"/>
    <w:basedOn w:val="Normale"/>
    <w:uiPriority w:val="34"/>
    <w:qFormat/>
    <w:rsid w:val="00446F27"/>
    <w:pPr>
      <w:ind w:left="720"/>
      <w:contextualSpacing/>
    </w:pPr>
  </w:style>
  <w:style w:type="paragraph" w:customStyle="1" w:styleId="testo-leggedj-para-r1">
    <w:name w:val="testo-legge_dj-para-r1"/>
    <w:basedOn w:val="Normale"/>
    <w:rsid w:val="00446F27"/>
    <w:pPr>
      <w:pBdr>
        <w:top w:val="none" w:sz="0" w:space="1" w:color="auto"/>
        <w:bottom w:val="none" w:sz="0" w:space="1" w:color="auto"/>
      </w:pBdr>
      <w:spacing w:after="0" w:line="330" w:lineRule="atLeast"/>
      <w:jc w:val="both"/>
    </w:pPr>
    <w:rPr>
      <w:rFonts w:ascii="Arial" w:eastAsia="Arial" w:hAnsi="Arial" w:cs="Arial"/>
      <w:sz w:val="24"/>
      <w:szCs w:val="24"/>
      <w:lang w:eastAsia="it-IT"/>
    </w:rPr>
  </w:style>
  <w:style w:type="character" w:styleId="Collegamentoipertestuale">
    <w:name w:val="Hyperlink"/>
    <w:basedOn w:val="Caratterepredefinitoparagrafo"/>
    <w:uiPriority w:val="99"/>
    <w:unhideWhenUsed/>
    <w:rsid w:val="00446F27"/>
    <w:rPr>
      <w:color w:val="0563C1" w:themeColor="hyperlink"/>
      <w:u w:val="single"/>
    </w:rPr>
  </w:style>
  <w:style w:type="character" w:styleId="Rimandocommento">
    <w:name w:val="annotation reference"/>
    <w:basedOn w:val="Caratterepredefinitoparagrafo"/>
    <w:uiPriority w:val="99"/>
    <w:semiHidden/>
    <w:unhideWhenUsed/>
    <w:rsid w:val="00446F27"/>
    <w:rPr>
      <w:sz w:val="16"/>
      <w:szCs w:val="16"/>
    </w:rPr>
  </w:style>
  <w:style w:type="paragraph" w:styleId="Testocommento">
    <w:name w:val="annotation text"/>
    <w:basedOn w:val="Normale"/>
    <w:link w:val="TestocommentoCarattere"/>
    <w:uiPriority w:val="99"/>
    <w:unhideWhenUsed/>
    <w:rsid w:val="00446F27"/>
    <w:pPr>
      <w:spacing w:line="240" w:lineRule="auto"/>
    </w:pPr>
    <w:rPr>
      <w:sz w:val="20"/>
      <w:szCs w:val="20"/>
    </w:rPr>
  </w:style>
  <w:style w:type="character" w:customStyle="1" w:styleId="TestocommentoCarattere">
    <w:name w:val="Testo commento Carattere"/>
    <w:basedOn w:val="Caratterepredefinitoparagrafo"/>
    <w:link w:val="Testocommento"/>
    <w:uiPriority w:val="99"/>
    <w:rsid w:val="00446F27"/>
    <w:rPr>
      <w:rFonts w:asciiTheme="minorHAnsi" w:hAnsiTheme="minorHAnsi" w:cstheme="minorBidi"/>
    </w:rPr>
  </w:style>
  <w:style w:type="paragraph" w:styleId="Intestazione">
    <w:name w:val="header"/>
    <w:basedOn w:val="Normale"/>
    <w:link w:val="IntestazioneCarattere"/>
    <w:uiPriority w:val="99"/>
    <w:unhideWhenUsed/>
    <w:rsid w:val="00446F27"/>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46F27"/>
    <w:rPr>
      <w:rFonts w:asciiTheme="minorHAnsi" w:hAnsiTheme="minorHAnsi" w:cstheme="minorBidi"/>
      <w:sz w:val="22"/>
      <w:szCs w:val="22"/>
    </w:rPr>
  </w:style>
  <w:style w:type="paragraph" w:customStyle="1" w:styleId="paragraph">
    <w:name w:val="paragraph"/>
    <w:basedOn w:val="Normale"/>
    <w:rsid w:val="00446F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op">
    <w:name w:val="eop"/>
    <w:basedOn w:val="Caratterepredefinitoparagrafo"/>
    <w:rsid w:val="00446F27"/>
  </w:style>
  <w:style w:type="character" w:customStyle="1" w:styleId="lbl-numero-articolo">
    <w:name w:val="lbl-numero-articolo"/>
    <w:rsid w:val="00446F27"/>
    <w:rPr>
      <w:b/>
      <w:bCs/>
    </w:rPr>
  </w:style>
  <w:style w:type="paragraph" w:customStyle="1" w:styleId="dj-para-r1">
    <w:name w:val="dj-para-r1"/>
    <w:basedOn w:val="Normale"/>
    <w:rsid w:val="00446F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j-para-r2">
    <w:name w:val="dj-para-r2"/>
    <w:basedOn w:val="Normale"/>
    <w:rsid w:val="00446F27"/>
    <w:pPr>
      <w:pBdr>
        <w:top w:val="none" w:sz="0" w:space="6" w:color="auto"/>
        <w:left w:val="none" w:sz="0" w:space="3" w:color="auto"/>
        <w:bottom w:val="none" w:sz="0" w:space="6" w:color="auto"/>
        <w:right w:val="none" w:sz="0" w:space="3" w:color="auto"/>
      </w:pBdr>
      <w:spacing w:after="0" w:line="330" w:lineRule="atLeast"/>
    </w:pPr>
    <w:rPr>
      <w:rFonts w:ascii="Arial" w:eastAsia="Arial" w:hAnsi="Arial" w:cs="Arial"/>
      <w:sz w:val="24"/>
      <w:szCs w:val="24"/>
      <w:lang w:eastAsia="it-IT"/>
    </w:rPr>
  </w:style>
  <w:style w:type="paragraph" w:customStyle="1" w:styleId="dj-para-r3">
    <w:name w:val="dj-para-r3"/>
    <w:basedOn w:val="Normale"/>
    <w:rsid w:val="00446F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j-para-r4">
    <w:name w:val="dj-para-r4"/>
    <w:basedOn w:val="Normale"/>
    <w:rsid w:val="00446F27"/>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446F27"/>
    <w:rPr>
      <w:rFonts w:ascii="Times New Roman" w:hAnsi="Times New Roman" w:cs="Times New Roman"/>
      <w:sz w:val="24"/>
      <w:szCs w:val="24"/>
    </w:rPr>
  </w:style>
  <w:style w:type="character" w:customStyle="1" w:styleId="provvnumart">
    <w:name w:val="provv_numart"/>
    <w:basedOn w:val="Caratterepredefinitoparagrafo"/>
    <w:rsid w:val="00446F27"/>
  </w:style>
  <w:style w:type="character" w:customStyle="1" w:styleId="provvrubrica">
    <w:name w:val="provv_rubrica"/>
    <w:basedOn w:val="Caratterepredefinitoparagrafo"/>
    <w:rsid w:val="00446F27"/>
  </w:style>
  <w:style w:type="character" w:customStyle="1" w:styleId="provvnumcomma">
    <w:name w:val="provv_numcomma"/>
    <w:basedOn w:val="Caratterepredefinitoparagrafo"/>
    <w:rsid w:val="00446F27"/>
  </w:style>
  <w:style w:type="character" w:customStyle="1" w:styleId="linkneltesto">
    <w:name w:val="link_nel_testo"/>
    <w:basedOn w:val="Caratterepredefinitoparagrafo"/>
    <w:rsid w:val="00446F27"/>
  </w:style>
  <w:style w:type="paragraph" w:styleId="Nessunaspaziatura">
    <w:name w:val="No Spacing"/>
    <w:uiPriority w:val="1"/>
    <w:qFormat/>
    <w:rsid w:val="00446F27"/>
    <w:pPr>
      <w:spacing w:after="0" w:line="240" w:lineRule="auto"/>
    </w:pPr>
    <w:rPr>
      <w:rFonts w:ascii="Calibri" w:eastAsia="Calibri" w:hAnsi="Calibri" w:cs="Calibri"/>
      <w:sz w:val="22"/>
      <w:szCs w:val="22"/>
      <w:lang w:eastAsia="it-IT"/>
    </w:rPr>
  </w:style>
  <w:style w:type="paragraph" w:styleId="Sommario1">
    <w:name w:val="toc 1"/>
    <w:basedOn w:val="Normale"/>
    <w:next w:val="Normale"/>
    <w:autoRedefine/>
    <w:uiPriority w:val="39"/>
    <w:unhideWhenUsed/>
    <w:rsid w:val="00446F27"/>
    <w:pPr>
      <w:tabs>
        <w:tab w:val="right" w:leader="dot" w:pos="8920"/>
      </w:tabs>
      <w:jc w:val="both"/>
    </w:pPr>
    <w:rPr>
      <w:rFonts w:ascii="Times New Roman" w:hAnsi="Times New Roman" w:cs="Times New Roman"/>
      <w:b/>
      <w:sz w:val="24"/>
      <w:lang w:eastAsia="it-IT"/>
    </w:rPr>
  </w:style>
  <w:style w:type="paragraph" w:customStyle="1" w:styleId="provvr0">
    <w:name w:val="provv_r0"/>
    <w:basedOn w:val="Normale"/>
    <w:rsid w:val="00446F27"/>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446F27"/>
    <w:pPr>
      <w:spacing w:after="0" w:line="240" w:lineRule="auto"/>
    </w:pPr>
    <w:rPr>
      <w:rFonts w:asciiTheme="minorHAnsi" w:hAnsiTheme="minorHAnsi" w:cstheme="minorBidi"/>
      <w:sz w:val="22"/>
      <w:szCs w:val="22"/>
    </w:rPr>
  </w:style>
  <w:style w:type="paragraph" w:styleId="Soggettocommento">
    <w:name w:val="annotation subject"/>
    <w:basedOn w:val="Testocommento"/>
    <w:next w:val="Testocommento"/>
    <w:link w:val="SoggettocommentoCarattere"/>
    <w:uiPriority w:val="99"/>
    <w:semiHidden/>
    <w:unhideWhenUsed/>
    <w:rsid w:val="00446F27"/>
    <w:rPr>
      <w:b/>
      <w:bCs/>
    </w:rPr>
  </w:style>
  <w:style w:type="character" w:customStyle="1" w:styleId="SoggettocommentoCarattere">
    <w:name w:val="Soggetto commento Carattere"/>
    <w:basedOn w:val="TestocommentoCarattere"/>
    <w:link w:val="Soggettocommento"/>
    <w:uiPriority w:val="99"/>
    <w:semiHidden/>
    <w:rsid w:val="00446F27"/>
    <w:rPr>
      <w:rFonts w:asciiTheme="minorHAnsi" w:hAnsiTheme="minorHAnsi" w:cstheme="minorBidi"/>
      <w:b/>
      <w:bCs/>
    </w:rPr>
  </w:style>
  <w:style w:type="table" w:customStyle="1" w:styleId="Grigliatabella2">
    <w:name w:val="Griglia tabella2"/>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6F27"/>
    <w:pPr>
      <w:autoSpaceDE w:val="0"/>
      <w:autoSpaceDN w:val="0"/>
      <w:adjustRightInd w:val="0"/>
      <w:spacing w:after="0" w:line="240" w:lineRule="auto"/>
    </w:pPr>
    <w:rPr>
      <w:rFonts w:ascii="Calibri" w:hAnsi="Calibri" w:cs="Calibri"/>
      <w:color w:val="000000"/>
      <w:sz w:val="24"/>
      <w:szCs w:val="24"/>
    </w:rPr>
  </w:style>
  <w:style w:type="character" w:customStyle="1" w:styleId="superscript">
    <w:name w:val="superscript"/>
    <w:basedOn w:val="Caratterepredefinitoparagrafo"/>
    <w:rsid w:val="00446F27"/>
  </w:style>
  <w:style w:type="character" w:customStyle="1" w:styleId="Hyperlink0">
    <w:name w:val="Hyperlink.0"/>
    <w:basedOn w:val="Caratterepredefinitoparagrafo"/>
    <w:rsid w:val="00446F27"/>
    <w:rPr>
      <w:lang w:val="it-IT"/>
    </w:rPr>
  </w:style>
  <w:style w:type="character" w:customStyle="1" w:styleId="Titolo2Carattere">
    <w:name w:val="Titolo 2 Carattere"/>
    <w:basedOn w:val="Caratterepredefinitoparagrafo"/>
    <w:link w:val="Titolo2"/>
    <w:uiPriority w:val="9"/>
    <w:rsid w:val="00446F27"/>
    <w:rPr>
      <w:rFonts w:asciiTheme="majorHAnsi" w:eastAsiaTheme="majorEastAsia" w:hAnsiTheme="majorHAnsi" w:cstheme="majorBidi"/>
      <w:color w:val="2E74B5" w:themeColor="accent1" w:themeShade="BF"/>
      <w:sz w:val="26"/>
      <w:szCs w:val="26"/>
    </w:rPr>
  </w:style>
  <w:style w:type="table" w:customStyle="1" w:styleId="Grigliatabella11">
    <w:name w:val="Griglia tabella11"/>
    <w:basedOn w:val="Tabellanormale"/>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2">
    <w:name w:val="Griglia tabella12"/>
    <w:basedOn w:val="Tabellanormale"/>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e"/>
    <w:rsid w:val="00446F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atterepredefinitoparagrafo"/>
    <w:uiPriority w:val="20"/>
    <w:qFormat/>
    <w:rsid w:val="00446F27"/>
    <w:rPr>
      <w:i/>
      <w:iCs/>
    </w:rPr>
  </w:style>
  <w:style w:type="character" w:customStyle="1" w:styleId="ng-binding">
    <w:name w:val="ng-binding"/>
    <w:rsid w:val="00446F27"/>
  </w:style>
  <w:style w:type="table" w:customStyle="1" w:styleId="Grigliatabella13">
    <w:name w:val="Griglia tabella13"/>
    <w:basedOn w:val="Tabellanormale"/>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unhideWhenUsed/>
    <w:rsid w:val="00446F27"/>
    <w:pPr>
      <w:spacing w:after="0" w:line="240" w:lineRule="auto"/>
    </w:pPr>
    <w:rPr>
      <w:sz w:val="20"/>
      <w:szCs w:val="20"/>
    </w:rPr>
  </w:style>
  <w:style w:type="character" w:customStyle="1" w:styleId="TestonotadichiusuraCarattere">
    <w:name w:val="Testo nota di chiusura Carattere"/>
    <w:basedOn w:val="Caratterepredefinitoparagrafo"/>
    <w:link w:val="Testonotadichiusura"/>
    <w:uiPriority w:val="99"/>
    <w:semiHidden/>
    <w:rsid w:val="00446F27"/>
    <w:rPr>
      <w:rFonts w:asciiTheme="minorHAnsi" w:hAnsiTheme="minorHAnsi" w:cstheme="minorBidi"/>
    </w:rPr>
  </w:style>
  <w:style w:type="character" w:styleId="Rimandonotadichiusura">
    <w:name w:val="endnote reference"/>
    <w:basedOn w:val="Caratterepredefinitoparagrafo"/>
    <w:uiPriority w:val="99"/>
    <w:semiHidden/>
    <w:unhideWhenUsed/>
    <w:rsid w:val="00446F27"/>
    <w:rPr>
      <w:vertAlign w:val="superscript"/>
    </w:rPr>
  </w:style>
  <w:style w:type="table" w:customStyle="1" w:styleId="Grigliatabella6">
    <w:name w:val="Griglia tabella6"/>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1">
    <w:name w:val="Griglia tabella41"/>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1">
    <w:name w:val="Griglia tabella111"/>
    <w:basedOn w:val="Tabellanormale"/>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2">
    <w:name w:val="Griglia tabella22"/>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1">
    <w:name w:val="Griglia tabella31"/>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2">
    <w:name w:val="Griglia tabella42"/>
    <w:basedOn w:val="Tabellanormale"/>
    <w:next w:val="Grigliatabella"/>
    <w:uiPriority w:val="39"/>
    <w:rsid w:val="00446F2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rsid w:val="0083753D"/>
  </w:style>
  <w:style w:type="character" w:customStyle="1" w:styleId="Hyperlink1">
    <w:name w:val="Hyperlink.1"/>
    <w:basedOn w:val="Nessuno"/>
    <w:rsid w:val="0083753D"/>
  </w:style>
  <w:style w:type="paragraph" w:styleId="PreformattatoHTML">
    <w:name w:val="HTML Preformatted"/>
    <w:link w:val="PreformattatoHTMLCarattere"/>
    <w:rsid w:val="0083753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u w:color="000000"/>
      <w:bdr w:val="nil"/>
      <w:lang w:eastAsia="it-IT"/>
    </w:rPr>
  </w:style>
  <w:style w:type="character" w:customStyle="1" w:styleId="PreformattatoHTMLCarattere">
    <w:name w:val="Preformattato HTML Carattere"/>
    <w:basedOn w:val="Caratterepredefinitoparagrafo"/>
    <w:link w:val="PreformattatoHTML"/>
    <w:rsid w:val="0083753D"/>
    <w:rPr>
      <w:rFonts w:ascii="Courier New" w:eastAsia="Arial Unicode MS" w:hAnsi="Courier New" w:cs="Arial Unicode MS"/>
      <w:color w:val="000000"/>
      <w:u w:color="000000"/>
      <w:bdr w:val="nil"/>
      <w:lang w:eastAsia="it-IT"/>
    </w:rPr>
  </w:style>
  <w:style w:type="paragraph" w:styleId="Corpodeltesto">
    <w:name w:val="Body Text"/>
    <w:link w:val="CorpodeltestoCarattere"/>
    <w:rsid w:val="0083753D"/>
    <w:pPr>
      <w:widowControl w:val="0"/>
      <w:pBdr>
        <w:top w:val="nil"/>
        <w:left w:val="nil"/>
        <w:bottom w:val="nil"/>
        <w:right w:val="nil"/>
        <w:between w:val="nil"/>
        <w:bar w:val="nil"/>
      </w:pBdr>
      <w:spacing w:after="0" w:line="240" w:lineRule="auto"/>
      <w:ind w:left="100"/>
      <w:jc w:val="both"/>
    </w:pPr>
    <w:rPr>
      <w:rFonts w:ascii="Courier New" w:eastAsia="Arial Unicode MS" w:hAnsi="Courier New" w:cs="Arial Unicode MS"/>
      <w:color w:val="000000"/>
      <w:sz w:val="24"/>
      <w:szCs w:val="24"/>
      <w:u w:color="000000"/>
      <w:bdr w:val="nil"/>
      <w:lang w:eastAsia="it-IT"/>
    </w:rPr>
  </w:style>
  <w:style w:type="character" w:customStyle="1" w:styleId="CorpodeltestoCarattere">
    <w:name w:val="Corpo del testo Carattere"/>
    <w:basedOn w:val="Caratterepredefinitoparagrafo"/>
    <w:link w:val="Corpodeltesto"/>
    <w:rsid w:val="0083753D"/>
    <w:rPr>
      <w:rFonts w:ascii="Courier New" w:eastAsia="Arial Unicode MS" w:hAnsi="Courier New" w:cs="Arial Unicode MS"/>
      <w:color w:val="000000"/>
      <w:sz w:val="24"/>
      <w:szCs w:val="24"/>
      <w:u w:color="000000"/>
      <w:bdr w:val="nil"/>
      <w:lang w:eastAsia="it-IT"/>
    </w:rPr>
  </w:style>
  <w:style w:type="character" w:customStyle="1" w:styleId="Hyperlink3">
    <w:name w:val="Hyperlink.3"/>
    <w:basedOn w:val="Nessuno"/>
    <w:rsid w:val="0083753D"/>
    <w:rPr>
      <w:rFonts w:ascii="Times New Roman" w:eastAsia="Times New Roman" w:hAnsi="Times New Roman" w:cs="Times New Roman"/>
      <w:sz w:val="24"/>
      <w:szCs w:val="24"/>
      <w:lang w:val="it-IT"/>
    </w:rPr>
  </w:style>
  <w:style w:type="character" w:customStyle="1" w:styleId="Hyperlink4">
    <w:name w:val="Hyperlink.4"/>
    <w:basedOn w:val="Nessuno"/>
    <w:rsid w:val="0083753D"/>
    <w:rPr>
      <w:rFonts w:ascii="Times New Roman" w:eastAsia="Times New Roman" w:hAnsi="Times New Roman" w:cs="Times New Roman"/>
      <w:lang w:val="it-IT"/>
    </w:rPr>
  </w:style>
  <w:style w:type="paragraph" w:customStyle="1" w:styleId="Standard">
    <w:name w:val="Standard"/>
    <w:rsid w:val="0083753D"/>
    <w:pPr>
      <w:pBdr>
        <w:top w:val="nil"/>
        <w:left w:val="nil"/>
        <w:bottom w:val="nil"/>
        <w:right w:val="nil"/>
        <w:between w:val="nil"/>
        <w:bar w:val="nil"/>
      </w:pBdr>
      <w:suppressAutoHyphens/>
      <w:spacing w:after="200" w:line="276" w:lineRule="auto"/>
    </w:pPr>
    <w:rPr>
      <w:rFonts w:ascii="Calibri" w:eastAsia="Arial Unicode MS" w:hAnsi="Calibri" w:cs="Arial Unicode MS"/>
      <w:color w:val="000000"/>
      <w:kern w:val="3"/>
      <w:sz w:val="22"/>
      <w:szCs w:val="22"/>
      <w:u w:color="000000"/>
      <w:bdr w:val="nil"/>
      <w:lang w:eastAsia="it-IT"/>
    </w:rPr>
  </w:style>
  <w:style w:type="character" w:customStyle="1" w:styleId="Hyperlink5">
    <w:name w:val="Hyperlink.5"/>
    <w:basedOn w:val="Nessuno"/>
    <w:rsid w:val="0083753D"/>
    <w:rPr>
      <w:rFonts w:ascii="Times New Roman" w:eastAsia="Times New Roman" w:hAnsi="Times New Roman" w:cs="Times New Roman"/>
      <w:b/>
      <w:bCs/>
      <w:outline w:val="0"/>
      <w:color w:val="FF0000"/>
      <w:u w:color="FF0000"/>
      <w:lang w:val="it-IT"/>
    </w:rPr>
  </w:style>
  <w:style w:type="character" w:customStyle="1" w:styleId="Hyperlink6">
    <w:name w:val="Hyperlink.6"/>
    <w:basedOn w:val="Nessuno"/>
    <w:rsid w:val="0083753D"/>
    <w:rPr>
      <w:rFonts w:ascii="Calibri" w:eastAsia="Calibri" w:hAnsi="Calibri" w:cs="Calibri"/>
      <w:sz w:val="22"/>
      <w:szCs w:val="22"/>
    </w:rPr>
  </w:style>
  <w:style w:type="character" w:customStyle="1" w:styleId="Hyperlink7">
    <w:name w:val="Hyperlink.7"/>
    <w:basedOn w:val="Nessuno"/>
    <w:rsid w:val="0083753D"/>
    <w:rPr>
      <w:outline w:val="0"/>
      <w:color w:val="000000"/>
      <w:u w:color="000000"/>
      <w:lang w:val="it-IT"/>
    </w:rPr>
  </w:style>
  <w:style w:type="character" w:customStyle="1" w:styleId="Hyperlink8">
    <w:name w:val="Hyperlink.8"/>
    <w:basedOn w:val="Caratterepredefinitoparagrafo"/>
    <w:rsid w:val="0083753D"/>
    <w:rPr>
      <w:outline w:val="0"/>
      <w:color w:val="000000"/>
      <w:u w:val="none" w:color="000000"/>
      <w:lang w:val="it-IT"/>
    </w:rPr>
  </w:style>
  <w:style w:type="character" w:customStyle="1" w:styleId="Hyperlink9">
    <w:name w:val="Hyperlink.9"/>
    <w:basedOn w:val="Caratterepredefinitoparagrafo"/>
    <w:rsid w:val="0083753D"/>
    <w:rPr>
      <w:rFonts w:ascii="Times New Roman" w:eastAsia="Times New Roman" w:hAnsi="Times New Roman" w:cs="Times New Roman"/>
      <w:b/>
      <w:bCs/>
      <w:i/>
      <w:iCs/>
      <w:outline w:val="0"/>
      <w:color w:val="000000"/>
      <w:u w:val="none" w:color="000000"/>
      <w:lang w:val="it-IT"/>
    </w:rPr>
  </w:style>
  <w:style w:type="paragraph" w:customStyle="1" w:styleId="provvc">
    <w:name w:val="provv_c"/>
    <w:basedOn w:val="Normale"/>
    <w:rsid w:val="003610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atterepredefinitoparagrafo"/>
    <w:link w:val="Titolo3"/>
    <w:uiPriority w:val="9"/>
    <w:semiHidden/>
    <w:rsid w:val="00035CA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2252">
      <w:bodyDiv w:val="1"/>
      <w:marLeft w:val="0"/>
      <w:marRight w:val="0"/>
      <w:marTop w:val="0"/>
      <w:marBottom w:val="0"/>
      <w:divBdr>
        <w:top w:val="none" w:sz="0" w:space="0" w:color="auto"/>
        <w:left w:val="none" w:sz="0" w:space="0" w:color="auto"/>
        <w:bottom w:val="none" w:sz="0" w:space="0" w:color="auto"/>
        <w:right w:val="none" w:sz="0" w:space="0" w:color="auto"/>
      </w:divBdr>
      <w:divsChild>
        <w:div w:id="1559517575">
          <w:marLeft w:val="0"/>
          <w:marRight w:val="0"/>
          <w:marTop w:val="0"/>
          <w:marBottom w:val="120"/>
          <w:divBdr>
            <w:top w:val="none" w:sz="0" w:space="0" w:color="auto"/>
            <w:left w:val="none" w:sz="0" w:space="0" w:color="auto"/>
            <w:bottom w:val="none" w:sz="0" w:space="0" w:color="auto"/>
            <w:right w:val="none" w:sz="0" w:space="0" w:color="auto"/>
          </w:divBdr>
          <w:divsChild>
            <w:div w:id="15550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2474">
      <w:bodyDiv w:val="1"/>
      <w:marLeft w:val="0"/>
      <w:marRight w:val="0"/>
      <w:marTop w:val="0"/>
      <w:marBottom w:val="0"/>
      <w:divBdr>
        <w:top w:val="none" w:sz="0" w:space="0" w:color="auto"/>
        <w:left w:val="none" w:sz="0" w:space="0" w:color="auto"/>
        <w:bottom w:val="none" w:sz="0" w:space="0" w:color="auto"/>
        <w:right w:val="none" w:sz="0" w:space="0" w:color="auto"/>
      </w:divBdr>
    </w:div>
    <w:div w:id="341514664">
      <w:bodyDiv w:val="1"/>
      <w:marLeft w:val="0"/>
      <w:marRight w:val="0"/>
      <w:marTop w:val="0"/>
      <w:marBottom w:val="0"/>
      <w:divBdr>
        <w:top w:val="none" w:sz="0" w:space="0" w:color="auto"/>
        <w:left w:val="none" w:sz="0" w:space="0" w:color="auto"/>
        <w:bottom w:val="none" w:sz="0" w:space="0" w:color="auto"/>
        <w:right w:val="none" w:sz="0" w:space="0" w:color="auto"/>
      </w:divBdr>
    </w:div>
    <w:div w:id="359009243">
      <w:bodyDiv w:val="1"/>
      <w:marLeft w:val="0"/>
      <w:marRight w:val="0"/>
      <w:marTop w:val="0"/>
      <w:marBottom w:val="0"/>
      <w:divBdr>
        <w:top w:val="none" w:sz="0" w:space="0" w:color="auto"/>
        <w:left w:val="none" w:sz="0" w:space="0" w:color="auto"/>
        <w:bottom w:val="none" w:sz="0" w:space="0" w:color="auto"/>
        <w:right w:val="none" w:sz="0" w:space="0" w:color="auto"/>
      </w:divBdr>
    </w:div>
    <w:div w:id="1124226809">
      <w:bodyDiv w:val="1"/>
      <w:marLeft w:val="0"/>
      <w:marRight w:val="0"/>
      <w:marTop w:val="0"/>
      <w:marBottom w:val="0"/>
      <w:divBdr>
        <w:top w:val="none" w:sz="0" w:space="0" w:color="auto"/>
        <w:left w:val="none" w:sz="0" w:space="0" w:color="auto"/>
        <w:bottom w:val="none" w:sz="0" w:space="0" w:color="auto"/>
        <w:right w:val="none" w:sz="0" w:space="0" w:color="auto"/>
      </w:divBdr>
    </w:div>
    <w:div w:id="1360740012">
      <w:bodyDiv w:val="1"/>
      <w:marLeft w:val="0"/>
      <w:marRight w:val="0"/>
      <w:marTop w:val="0"/>
      <w:marBottom w:val="0"/>
      <w:divBdr>
        <w:top w:val="none" w:sz="0" w:space="0" w:color="auto"/>
        <w:left w:val="none" w:sz="0" w:space="0" w:color="auto"/>
        <w:bottom w:val="none" w:sz="0" w:space="0" w:color="auto"/>
        <w:right w:val="none" w:sz="0" w:space="0" w:color="auto"/>
      </w:divBdr>
    </w:div>
    <w:div w:id="1453401951">
      <w:bodyDiv w:val="1"/>
      <w:marLeft w:val="0"/>
      <w:marRight w:val="0"/>
      <w:marTop w:val="0"/>
      <w:marBottom w:val="0"/>
      <w:divBdr>
        <w:top w:val="none" w:sz="0" w:space="0" w:color="auto"/>
        <w:left w:val="none" w:sz="0" w:space="0" w:color="auto"/>
        <w:bottom w:val="none" w:sz="0" w:space="0" w:color="auto"/>
        <w:right w:val="none" w:sz="0" w:space="0" w:color="auto"/>
      </w:divBdr>
    </w:div>
    <w:div w:id="1527786344">
      <w:bodyDiv w:val="1"/>
      <w:marLeft w:val="0"/>
      <w:marRight w:val="0"/>
      <w:marTop w:val="0"/>
      <w:marBottom w:val="0"/>
      <w:divBdr>
        <w:top w:val="none" w:sz="0" w:space="0" w:color="auto"/>
        <w:left w:val="none" w:sz="0" w:space="0" w:color="auto"/>
        <w:bottom w:val="none" w:sz="0" w:space="0" w:color="auto"/>
        <w:right w:val="none" w:sz="0" w:space="0" w:color="auto"/>
      </w:divBdr>
    </w:div>
    <w:div w:id="1539586768">
      <w:bodyDiv w:val="1"/>
      <w:marLeft w:val="0"/>
      <w:marRight w:val="0"/>
      <w:marTop w:val="0"/>
      <w:marBottom w:val="0"/>
      <w:divBdr>
        <w:top w:val="none" w:sz="0" w:space="0" w:color="auto"/>
        <w:left w:val="none" w:sz="0" w:space="0" w:color="auto"/>
        <w:bottom w:val="none" w:sz="0" w:space="0" w:color="auto"/>
        <w:right w:val="none" w:sz="0" w:space="0" w:color="auto"/>
      </w:divBdr>
    </w:div>
    <w:div w:id="17522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bd01.leggiditalia.it/cgi-bin/FulShow?TIPO=5&amp;NOTXT=1&amp;KEY=01LX0000800921ART0" TargetMode="External"/><Relationship Id="rId14" Type="http://schemas.openxmlformats.org/officeDocument/2006/relationships/hyperlink" Target="https://www.bosettiegatti.eu/info/norme/statali/2016_0050.htm" TargetMode="External"/><Relationship Id="rId15" Type="http://schemas.openxmlformats.org/officeDocument/2006/relationships/hyperlink" Target="https://pa.leggiditalia.it/" TargetMode="External"/><Relationship Id="rId16" Type="http://schemas.openxmlformats.org/officeDocument/2006/relationships/hyperlink" Target="https://pa.leggiditalia.it/" TargetMode="External"/><Relationship Id="rId17" Type="http://schemas.openxmlformats.org/officeDocument/2006/relationships/hyperlink" Target="https://www.bosettiegatti.eu/info/norme/statali/2016_0050.htm" TargetMode="External"/><Relationship Id="rId18" Type="http://schemas.openxmlformats.org/officeDocument/2006/relationships/hyperlink" Target="https://pa.leggiditalia.it/" TargetMode="External"/><Relationship Id="rId19" Type="http://schemas.openxmlformats.org/officeDocument/2006/relationships/hyperlink" Target="https://pa.leggiditalia.it/" TargetMode="External"/><Relationship Id="rId50" Type="http://schemas.openxmlformats.org/officeDocument/2006/relationships/header" Target="header4.xml"/><Relationship Id="rId51" Type="http://schemas.openxmlformats.org/officeDocument/2006/relationships/header" Target="header5.xml"/><Relationship Id="rId52" Type="http://schemas.openxmlformats.org/officeDocument/2006/relationships/footer" Target="footer3.xml"/><Relationship Id="rId53" Type="http://schemas.openxmlformats.org/officeDocument/2006/relationships/footer" Target="footer4.xml"/><Relationship Id="rId54" Type="http://schemas.openxmlformats.org/officeDocument/2006/relationships/header" Target="header6.xml"/><Relationship Id="rId55" Type="http://schemas.openxmlformats.org/officeDocument/2006/relationships/footer" Target="footer5.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www.normattiva.it/uri-res/N2Ls?urn%253Anir%253Astato%253Alegge%253A2019-06-14%253B55" TargetMode="External"/><Relationship Id="rId41" Type="http://schemas.openxmlformats.org/officeDocument/2006/relationships/hyperlink" Target="http://bd01.leggiditalia.it/cgi-bin/FulShow?TIPO=5&amp;NOTXT=1&amp;KEY=01LX0000776418ART13" TargetMode="External"/><Relationship Id="rId42" Type="http://schemas.openxmlformats.org/officeDocument/2006/relationships/hyperlink" Target="http://bd01.leggiditalia.it/cgi-bin/FulShow?TIPO=5&amp;NOTXT=1&amp;KEY=01LX0000763702ART192" TargetMode="External"/><Relationship Id="rId43" Type="http://schemas.openxmlformats.org/officeDocument/2006/relationships/hyperlink" Target="http://bd01.leggiditalia.it/cgi-bin/FulShow?TIPO=5&amp;NOTXT=1&amp;KEY=01LX0000766766ART0" TargetMode="External"/><Relationship Id="rId44" Type="http://schemas.openxmlformats.org/officeDocument/2006/relationships/hyperlink" Target="http://bd01.leggiditalia.it/cgi-bin/FulShow?TIPO=5&amp;NOTXT=1&amp;KEY=01LX0000170640ART1" TargetMode="External"/><Relationship Id="rId45" Type="http://schemas.openxmlformats.org/officeDocument/2006/relationships/hyperlink" Target="http://bd01.leggiditalia.it/cgi-bin/FulShow?TIPO=5&amp;NOTXT=1&amp;KEY=01LX0000110082ART0" TargetMode="External"/><Relationship Id="rId46" Type="http://schemas.openxmlformats.org/officeDocument/2006/relationships/hyperlink" Target="https://www.normattiva.it/uri-res/N2Ls?urn:nir:stato:decreto.legislativo:1999-07-30;300" TargetMode="External"/><Relationship Id="rId47" Type="http://schemas.openxmlformats.org/officeDocument/2006/relationships/hyperlink" Target="https://www.normattiva.it/uri-res/N2Ls?urn:nir:stato:legge:1999-05-17;144~art1" TargetMode="External"/><Relationship Id="rId48" Type="http://schemas.openxmlformats.org/officeDocument/2006/relationships/hyperlink" Target="https://www.normattiva.it/uri-res/N2Ls?urn:nir:stato:decreto.legge:1997-03-25;67~art13" TargetMode="External"/><Relationship Id="rId49" Type="http://schemas.openxmlformats.org/officeDocument/2006/relationships/hyperlink" Target="https://www.normattiva.it/uri-res/N2Ls?urn:nir:stato:legge:1997-05-23;135"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30" Type="http://schemas.openxmlformats.org/officeDocument/2006/relationships/header" Target="header2.xml"/><Relationship Id="rId31" Type="http://schemas.openxmlformats.org/officeDocument/2006/relationships/hyperlink" Target="https://www.normattiva.it/uri-res/N2Ls?urn:nir:stato:codice.civile:1942-03-16;262~art1669" TargetMode="External"/><Relationship Id="rId32" Type="http://schemas.openxmlformats.org/officeDocument/2006/relationships/header" Target="header3.xml"/><Relationship Id="rId33" Type="http://schemas.openxmlformats.org/officeDocument/2006/relationships/hyperlink" Target="https://entilocali.leggiditalia.it/" TargetMode="External"/><Relationship Id="rId34" Type="http://schemas.openxmlformats.org/officeDocument/2006/relationships/hyperlink" Target="https://www.bosettiegatti.eu/info/norme/statali/2000_0445.htm" TargetMode="External"/><Relationship Id="rId35" Type="http://schemas.openxmlformats.org/officeDocument/2006/relationships/hyperlink" Target="https://pa.leggiditalia.it/" TargetMode="External"/><Relationship Id="rId36" Type="http://schemas.openxmlformats.org/officeDocument/2006/relationships/footer" Target="footer2.xml"/><Relationship Id="rId37" Type="http://schemas.openxmlformats.org/officeDocument/2006/relationships/hyperlink" Target="https://entilocali.leggiditalia.it/" TargetMode="External"/><Relationship Id="rId38" Type="http://schemas.openxmlformats.org/officeDocument/2006/relationships/hyperlink" Target="https://docs.google.com/document/d/1lnnCqCJj1fm4LIPb8IdaZ9D26xMSivT5/edit" TargetMode="External"/><Relationship Id="rId39" Type="http://schemas.openxmlformats.org/officeDocument/2006/relationships/hyperlink" Target="http://www.normattiva.it/uri-res/N2Ls?urn%253Anir%253Astato%253Adecreto.legge%253A2019-04-18%253B32~art4" TargetMode="External"/><Relationship Id="rId20" Type="http://schemas.openxmlformats.org/officeDocument/2006/relationships/hyperlink" Target="https://pa.leggiditalia.it/" TargetMode="External"/><Relationship Id="rId21" Type="http://schemas.openxmlformats.org/officeDocument/2006/relationships/hyperlink" Target="https://pa.leggiditalia.it/" TargetMode="External"/><Relationship Id="rId22" Type="http://schemas.openxmlformats.org/officeDocument/2006/relationships/hyperlink" Target="https://pa.leggiditalia.it/" TargetMode="External"/><Relationship Id="rId23" Type="http://schemas.openxmlformats.org/officeDocument/2006/relationships/hyperlink" Target="https://pa.leggiditalia.it/" TargetMode="External"/><Relationship Id="rId24" Type="http://schemas.openxmlformats.org/officeDocument/2006/relationships/hyperlink" Target="https://www.bosettiegatti.eu/info/norme/statali/codicepenale.htm" TargetMode="External"/><Relationship Id="rId25" Type="http://schemas.openxmlformats.org/officeDocument/2006/relationships/hyperlink" Target="https://www.bosettiegatti.eu/info/norme/statali/codicepenale.htm" TargetMode="External"/><Relationship Id="rId26" Type="http://schemas.openxmlformats.org/officeDocument/2006/relationships/hyperlink" Target="https://dejure.it/" TargetMode="External"/><Relationship Id="rId27" Type="http://schemas.openxmlformats.org/officeDocument/2006/relationships/hyperlink" Target="https://pa.leggiditalia.it/" TargetMode="External"/><Relationship Id="rId28" Type="http://schemas.openxmlformats.org/officeDocument/2006/relationships/hyperlink" Target="https://pa.leggiditalia.it/" TargetMode="External"/><Relationship Id="rId29" Type="http://schemas.openxmlformats.org/officeDocument/2006/relationships/hyperlink" Target="https://pa.leggiditalia.it/" TargetMode="External"/><Relationship Id="rId10" Type="http://schemas.openxmlformats.org/officeDocument/2006/relationships/footer" Target="footer1.xml"/><Relationship Id="rId11" Type="http://schemas.openxmlformats.org/officeDocument/2006/relationships/hyperlink" Target="https://pa.leggiditalia.it/" TargetMode="External"/><Relationship Id="rId12" Type="http://schemas.openxmlformats.org/officeDocument/2006/relationships/hyperlink" Target="https://pa.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AB21-CCB7-2D45-96DE-BB9067EE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106862</Words>
  <Characters>624080</Characters>
  <Application>Microsoft Macintosh Word</Application>
  <DocSecurity>0</DocSecurity>
  <Lines>9044</Lines>
  <Paragraphs>3729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727213</CharactersWithSpaces>
  <SharedDoc>false</SharedDoc>
  <HyperlinkBase/>
  <HLinks>
    <vt:vector size="294" baseType="variant">
      <vt:variant>
        <vt:i4>1704013</vt:i4>
      </vt:variant>
      <vt:variant>
        <vt:i4>144</vt:i4>
      </vt:variant>
      <vt:variant>
        <vt:i4>0</vt:i4>
      </vt:variant>
      <vt:variant>
        <vt:i4>5</vt:i4>
      </vt:variant>
      <vt:variant>
        <vt:lpwstr>https://www.normattiva.it/uri-res/N2Ls?urn:nir:stato:legge:1997-05-23;135</vt:lpwstr>
      </vt:variant>
      <vt:variant>
        <vt:lpwstr/>
      </vt:variant>
      <vt:variant>
        <vt:i4>3342396</vt:i4>
      </vt:variant>
      <vt:variant>
        <vt:i4>141</vt:i4>
      </vt:variant>
      <vt:variant>
        <vt:i4>0</vt:i4>
      </vt:variant>
      <vt:variant>
        <vt:i4>5</vt:i4>
      </vt:variant>
      <vt:variant>
        <vt:lpwstr>https://www.normattiva.it/uri-res/N2Ls?urn:nir:stato:decreto.legge:1997-03-25;67~art13</vt:lpwstr>
      </vt:variant>
      <vt:variant>
        <vt:lpwstr/>
      </vt:variant>
      <vt:variant>
        <vt:i4>3604589</vt:i4>
      </vt:variant>
      <vt:variant>
        <vt:i4>138</vt:i4>
      </vt:variant>
      <vt:variant>
        <vt:i4>0</vt:i4>
      </vt:variant>
      <vt:variant>
        <vt:i4>5</vt:i4>
      </vt:variant>
      <vt:variant>
        <vt:lpwstr>https://www.normattiva.it/uri-res/N2Ls?urn:nir:stato:legge:1999;144</vt:lpwstr>
      </vt:variant>
      <vt:variant>
        <vt:lpwstr/>
      </vt:variant>
      <vt:variant>
        <vt:i4>1310739</vt:i4>
      </vt:variant>
      <vt:variant>
        <vt:i4>135</vt:i4>
      </vt:variant>
      <vt:variant>
        <vt:i4>0</vt:i4>
      </vt:variant>
      <vt:variant>
        <vt:i4>5</vt:i4>
      </vt:variant>
      <vt:variant>
        <vt:lpwstr>https://www.normattiva.it/uri-res/N2Ls?urn:nir:stato:legge:2004-12-30;311~art1-com238</vt:lpwstr>
      </vt:variant>
      <vt:variant>
        <vt:lpwstr/>
      </vt:variant>
      <vt:variant>
        <vt:i4>5242954</vt:i4>
      </vt:variant>
      <vt:variant>
        <vt:i4>132</vt:i4>
      </vt:variant>
      <vt:variant>
        <vt:i4>0</vt:i4>
      </vt:variant>
      <vt:variant>
        <vt:i4>5</vt:i4>
      </vt:variant>
      <vt:variant>
        <vt:lpwstr>https://www.normattiva.it/uri-res/N2Ls?urn:nir:stato:decreto.legislativo:2011-12-29;228~art7</vt:lpwstr>
      </vt:variant>
      <vt:variant>
        <vt:lpwstr/>
      </vt:variant>
      <vt:variant>
        <vt:i4>2293862</vt:i4>
      </vt:variant>
      <vt:variant>
        <vt:i4>129</vt:i4>
      </vt:variant>
      <vt:variant>
        <vt:i4>0</vt:i4>
      </vt:variant>
      <vt:variant>
        <vt:i4>5</vt:i4>
      </vt:variant>
      <vt:variant>
        <vt:lpwstr>https://www.normattiva.it/uri-res/N2Ls?urn:nir:stato:legge:1999-05-17;144~art1</vt:lpwstr>
      </vt:variant>
      <vt:variant>
        <vt:lpwstr/>
      </vt:variant>
      <vt:variant>
        <vt:i4>6684783</vt:i4>
      </vt:variant>
      <vt:variant>
        <vt:i4>126</vt:i4>
      </vt:variant>
      <vt:variant>
        <vt:i4>0</vt:i4>
      </vt:variant>
      <vt:variant>
        <vt:i4>5</vt:i4>
      </vt:variant>
      <vt:variant>
        <vt:lpwstr>https://www.normattiva.it/uri-res/N2Ls?urn:nir:stato:decreto.legislativo:1999-07-30;300</vt:lpwstr>
      </vt:variant>
      <vt:variant>
        <vt:lpwstr/>
      </vt:variant>
      <vt:variant>
        <vt:i4>5898325</vt:i4>
      </vt:variant>
      <vt:variant>
        <vt:i4>123</vt:i4>
      </vt:variant>
      <vt:variant>
        <vt:i4>0</vt:i4>
      </vt:variant>
      <vt:variant>
        <vt:i4>5</vt:i4>
      </vt:variant>
      <vt:variant>
        <vt:lpwstr>http://bd01.leggiditalia.it/cgi-bin/FulShow?TIPO=5&amp;NOTXT=1&amp;KEY=01LX0000110082ART0</vt:lpwstr>
      </vt:variant>
      <vt:variant>
        <vt:lpwstr/>
      </vt:variant>
      <vt:variant>
        <vt:i4>5636183</vt:i4>
      </vt:variant>
      <vt:variant>
        <vt:i4>120</vt:i4>
      </vt:variant>
      <vt:variant>
        <vt:i4>0</vt:i4>
      </vt:variant>
      <vt:variant>
        <vt:i4>5</vt:i4>
      </vt:variant>
      <vt:variant>
        <vt:lpwstr>http://bd01.leggiditalia.it/cgi-bin/FulShow?TIPO=5&amp;NOTXT=1&amp;KEY=01LX0000170640ART1</vt:lpwstr>
      </vt:variant>
      <vt:variant>
        <vt:lpwstr/>
      </vt:variant>
      <vt:variant>
        <vt:i4>5505105</vt:i4>
      </vt:variant>
      <vt:variant>
        <vt:i4>117</vt:i4>
      </vt:variant>
      <vt:variant>
        <vt:i4>0</vt:i4>
      </vt:variant>
      <vt:variant>
        <vt:i4>5</vt:i4>
      </vt:variant>
      <vt:variant>
        <vt:lpwstr>http://bd01.leggiditalia.it/cgi-bin/FulShow?TIPO=5&amp;NOTXT=1&amp;KEY=01LX0000766766ART0</vt:lpwstr>
      </vt:variant>
      <vt:variant>
        <vt:lpwstr/>
      </vt:variant>
      <vt:variant>
        <vt:i4>5701717</vt:i4>
      </vt:variant>
      <vt:variant>
        <vt:i4>114</vt:i4>
      </vt:variant>
      <vt:variant>
        <vt:i4>0</vt:i4>
      </vt:variant>
      <vt:variant>
        <vt:i4>5</vt:i4>
      </vt:variant>
      <vt:variant>
        <vt:lpwstr>http://bd01.leggiditalia.it/cgi-bin/FulShow?TIPO=5&amp;NOTXT=1&amp;KEY=01LX0000763702ART0</vt:lpwstr>
      </vt:variant>
      <vt:variant>
        <vt:lpwstr/>
      </vt:variant>
      <vt:variant>
        <vt:i4>7209060</vt:i4>
      </vt:variant>
      <vt:variant>
        <vt:i4>111</vt:i4>
      </vt:variant>
      <vt:variant>
        <vt:i4>0</vt:i4>
      </vt:variant>
      <vt:variant>
        <vt:i4>5</vt:i4>
      </vt:variant>
      <vt:variant>
        <vt:lpwstr>http://bd01.leggiditalia.it/cgi-bin/FulShow?TIPO=5&amp;NOTXT=1&amp;KEY=01LX0000763702ART192</vt:lpwstr>
      </vt:variant>
      <vt:variant>
        <vt:lpwstr/>
      </vt:variant>
      <vt:variant>
        <vt:i4>5439581</vt:i4>
      </vt:variant>
      <vt:variant>
        <vt:i4>108</vt:i4>
      </vt:variant>
      <vt:variant>
        <vt:i4>0</vt:i4>
      </vt:variant>
      <vt:variant>
        <vt:i4>5</vt:i4>
      </vt:variant>
      <vt:variant>
        <vt:lpwstr>http://bd01.leggiditalia.it/cgi-bin/FulShow?TIPO=5&amp;NOTXT=1&amp;KEY=01LX0000776418ART0</vt:lpwstr>
      </vt:variant>
      <vt:variant>
        <vt:lpwstr/>
      </vt:variant>
      <vt:variant>
        <vt:i4>6291564</vt:i4>
      </vt:variant>
      <vt:variant>
        <vt:i4>105</vt:i4>
      </vt:variant>
      <vt:variant>
        <vt:i4>0</vt:i4>
      </vt:variant>
      <vt:variant>
        <vt:i4>5</vt:i4>
      </vt:variant>
      <vt:variant>
        <vt:lpwstr>http://bd01.leggiditalia.it/cgi-bin/FulShow?TIPO=5&amp;NOTXT=1&amp;KEY=01LX0000776418ART13</vt:lpwstr>
      </vt:variant>
      <vt:variant>
        <vt:lpwstr/>
      </vt:variant>
      <vt:variant>
        <vt:i4>6226005</vt:i4>
      </vt:variant>
      <vt:variant>
        <vt:i4>102</vt:i4>
      </vt:variant>
      <vt:variant>
        <vt:i4>0</vt:i4>
      </vt:variant>
      <vt:variant>
        <vt:i4>5</vt:i4>
      </vt:variant>
      <vt:variant>
        <vt:lpwstr>http://bd01.leggiditalia.it/cgi-bin/FulShow?TIPO=5&amp;NOTXT=1&amp;KEY=01LX0000824001ART0</vt:lpwstr>
      </vt:variant>
      <vt:variant>
        <vt:lpwstr/>
      </vt:variant>
      <vt:variant>
        <vt:i4>2293875</vt:i4>
      </vt:variant>
      <vt:variant>
        <vt:i4>99</vt:i4>
      </vt:variant>
      <vt:variant>
        <vt:i4>0</vt:i4>
      </vt:variant>
      <vt:variant>
        <vt:i4>5</vt:i4>
      </vt:variant>
      <vt:variant>
        <vt:lpwstr>http://www.normattiva.it/uri-res/N2Ls?urn%253Anir%253Astato%253Alegge%253A2019-06-14%253B55</vt:lpwstr>
      </vt:variant>
      <vt:variant>
        <vt:lpwstr/>
      </vt:variant>
      <vt:variant>
        <vt:i4>2293875</vt:i4>
      </vt:variant>
      <vt:variant>
        <vt:i4>96</vt:i4>
      </vt:variant>
      <vt:variant>
        <vt:i4>0</vt:i4>
      </vt:variant>
      <vt:variant>
        <vt:i4>5</vt:i4>
      </vt:variant>
      <vt:variant>
        <vt:lpwstr>http://www.normattiva.it/uri-res/N2Ls?urn%253Anir%253Astato%253Alegge%253A2019-06-14%253B55</vt:lpwstr>
      </vt:variant>
      <vt:variant>
        <vt:lpwstr/>
      </vt:variant>
      <vt:variant>
        <vt:i4>6029403</vt:i4>
      </vt:variant>
      <vt:variant>
        <vt:i4>93</vt:i4>
      </vt:variant>
      <vt:variant>
        <vt:i4>0</vt:i4>
      </vt:variant>
      <vt:variant>
        <vt:i4>5</vt:i4>
      </vt:variant>
      <vt:variant>
        <vt:lpwstr>http://www.normattiva.it/uri-res/N2Ls?urn%253Anir%253Astato%253Adecreto.legge%253A2019-04-18%253B32~art4</vt:lpwstr>
      </vt:variant>
      <vt:variant>
        <vt:lpwstr/>
      </vt:variant>
      <vt:variant>
        <vt:i4>6422625</vt:i4>
      </vt:variant>
      <vt:variant>
        <vt:i4>90</vt:i4>
      </vt:variant>
      <vt:variant>
        <vt:i4>0</vt:i4>
      </vt:variant>
      <vt:variant>
        <vt:i4>5</vt:i4>
      </vt:variant>
      <vt:variant>
        <vt:lpwstr>https://docs.google.com/document/d/1lnnCqCJj1fm4LIPb8IdaZ9D26xMSivT5/edit</vt:lpwstr>
      </vt:variant>
      <vt:variant>
        <vt:lpwstr>bookmark=id.2jxsxqh</vt:lpwstr>
      </vt:variant>
      <vt:variant>
        <vt:i4>3473462</vt:i4>
      </vt:variant>
      <vt:variant>
        <vt:i4>87</vt:i4>
      </vt:variant>
      <vt:variant>
        <vt:i4>0</vt:i4>
      </vt:variant>
      <vt:variant>
        <vt:i4>5</vt:i4>
      </vt:variant>
      <vt:variant>
        <vt:lpwstr>https://entilocali.leggiditalia.it/</vt:lpwstr>
      </vt:variant>
      <vt:variant>
        <vt:lpwstr>id=10LX0000401301ART12,__m=document</vt:lpwstr>
      </vt:variant>
      <vt:variant>
        <vt:i4>8323129</vt:i4>
      </vt:variant>
      <vt:variant>
        <vt:i4>84</vt:i4>
      </vt:variant>
      <vt:variant>
        <vt:i4>0</vt:i4>
      </vt:variant>
      <vt:variant>
        <vt:i4>5</vt:i4>
      </vt:variant>
      <vt:variant>
        <vt:lpwstr>https://pa.leggiditalia.it/</vt:lpwstr>
      </vt:variant>
      <vt:variant>
        <vt:lpwstr>id=10LX0000790383ART0,__m=document</vt:lpwstr>
      </vt:variant>
      <vt:variant>
        <vt:i4>852010</vt:i4>
      </vt:variant>
      <vt:variant>
        <vt:i4>81</vt:i4>
      </vt:variant>
      <vt:variant>
        <vt:i4>0</vt:i4>
      </vt:variant>
      <vt:variant>
        <vt:i4>5</vt:i4>
      </vt:variant>
      <vt:variant>
        <vt:lpwstr>https://www.bosettiegatti.eu/info/norme/statali/2000_0445.htm</vt:lpwstr>
      </vt:variant>
      <vt:variant>
        <vt:lpwstr/>
      </vt:variant>
      <vt:variant>
        <vt:i4>3538975</vt:i4>
      </vt:variant>
      <vt:variant>
        <vt:i4>78</vt:i4>
      </vt:variant>
      <vt:variant>
        <vt:i4>0</vt:i4>
      </vt:variant>
      <vt:variant>
        <vt:i4>5</vt:i4>
      </vt:variant>
      <vt:variant>
        <vt:lpwstr>https://www.bosettiegatti.eu/info/norme/statali/2000_0267.htm</vt:lpwstr>
      </vt:variant>
      <vt:variant>
        <vt:lpwstr>191</vt:lpwstr>
      </vt:variant>
      <vt:variant>
        <vt:i4>3276853</vt:i4>
      </vt:variant>
      <vt:variant>
        <vt:i4>75</vt:i4>
      </vt:variant>
      <vt:variant>
        <vt:i4>0</vt:i4>
      </vt:variant>
      <vt:variant>
        <vt:i4>5</vt:i4>
      </vt:variant>
      <vt:variant>
        <vt:lpwstr>https://pa.leggiditalia.it/</vt:lpwstr>
      </vt:variant>
      <vt:variant>
        <vt:lpwstr>id=10LX0000856593ART16,__m=document</vt:lpwstr>
      </vt:variant>
      <vt:variant>
        <vt:i4>6094919</vt:i4>
      </vt:variant>
      <vt:variant>
        <vt:i4>72</vt:i4>
      </vt:variant>
      <vt:variant>
        <vt:i4>0</vt:i4>
      </vt:variant>
      <vt:variant>
        <vt:i4>5</vt:i4>
      </vt:variant>
      <vt:variant>
        <vt:lpwstr>https://www.normattiva.it/uri-res/N2Ls?urn:nir:stato:codice.civile:1942-03-16;262~art1669</vt:lpwstr>
      </vt:variant>
      <vt:variant>
        <vt:lpwstr/>
      </vt:variant>
      <vt:variant>
        <vt:i4>5898334</vt:i4>
      </vt:variant>
      <vt:variant>
        <vt:i4>69</vt:i4>
      </vt:variant>
      <vt:variant>
        <vt:i4>0</vt:i4>
      </vt:variant>
      <vt:variant>
        <vt:i4>5</vt:i4>
      </vt:variant>
      <vt:variant>
        <vt:lpwstr>https://pa.leggiditalia.it/</vt:lpwstr>
      </vt:variant>
      <vt:variant>
        <vt:lpwstr>id=05AC00006052,__m=document</vt:lpwstr>
      </vt:variant>
      <vt:variant>
        <vt:i4>5898334</vt:i4>
      </vt:variant>
      <vt:variant>
        <vt:i4>66</vt:i4>
      </vt:variant>
      <vt:variant>
        <vt:i4>0</vt:i4>
      </vt:variant>
      <vt:variant>
        <vt:i4>5</vt:i4>
      </vt:variant>
      <vt:variant>
        <vt:lpwstr>https://pa.leggiditalia.it/</vt:lpwstr>
      </vt:variant>
      <vt:variant>
        <vt:lpwstr>id=05AC00006052,__m=document</vt:lpwstr>
      </vt:variant>
      <vt:variant>
        <vt:i4>5898334</vt:i4>
      </vt:variant>
      <vt:variant>
        <vt:i4>63</vt:i4>
      </vt:variant>
      <vt:variant>
        <vt:i4>0</vt:i4>
      </vt:variant>
      <vt:variant>
        <vt:i4>5</vt:i4>
      </vt:variant>
      <vt:variant>
        <vt:lpwstr>https://pa.leggiditalia.it/</vt:lpwstr>
      </vt:variant>
      <vt:variant>
        <vt:lpwstr>id=05AC00006052,__m=document</vt:lpwstr>
      </vt:variant>
      <vt:variant>
        <vt:i4>4849768</vt:i4>
      </vt:variant>
      <vt:variant>
        <vt:i4>60</vt:i4>
      </vt:variant>
      <vt:variant>
        <vt:i4>0</vt:i4>
      </vt:variant>
      <vt:variant>
        <vt:i4>5</vt:i4>
      </vt:variant>
      <vt:variant>
        <vt:lpwstr>https://dejure.it/</vt:lpwstr>
      </vt:variant>
      <vt:variant>
        <vt:lpwstr>/ricerca/fonti_documento?idDatabank=7&amp;idDocMaster=2106394&amp;idUnitaDoc=6406351&amp;nVigUnitaDoc=1&amp;docIdx=1&amp;isCorrelazioniSearch=true&amp;correlatoA=Normativa</vt:lpwstr>
      </vt:variant>
      <vt:variant>
        <vt:i4>6488163</vt:i4>
      </vt:variant>
      <vt:variant>
        <vt:i4>57</vt:i4>
      </vt:variant>
      <vt:variant>
        <vt:i4>0</vt:i4>
      </vt:variant>
      <vt:variant>
        <vt:i4>5</vt:i4>
      </vt:variant>
      <vt:variant>
        <vt:lpwstr>https://www.bosettiegatti.eu/info/norme/statali/codicepenale.htm</vt:lpwstr>
      </vt:variant>
      <vt:variant>
        <vt:lpwstr>179</vt:lpwstr>
      </vt:variant>
      <vt:variant>
        <vt:i4>6488163</vt:i4>
      </vt:variant>
      <vt:variant>
        <vt:i4>54</vt:i4>
      </vt:variant>
      <vt:variant>
        <vt:i4>0</vt:i4>
      </vt:variant>
      <vt:variant>
        <vt:i4>5</vt:i4>
      </vt:variant>
      <vt:variant>
        <vt:lpwstr>https://www.bosettiegatti.eu/info/norme/statali/codicepenale.htm</vt:lpwstr>
      </vt:variant>
      <vt:variant>
        <vt:lpwstr>179</vt:lpwstr>
      </vt:variant>
      <vt:variant>
        <vt:i4>3276853</vt:i4>
      </vt:variant>
      <vt:variant>
        <vt:i4>51</vt:i4>
      </vt:variant>
      <vt:variant>
        <vt:i4>0</vt:i4>
      </vt:variant>
      <vt:variant>
        <vt:i4>5</vt:i4>
      </vt:variant>
      <vt:variant>
        <vt:lpwstr>https://pa.leggiditalia.it/</vt:lpwstr>
      </vt:variant>
      <vt:variant>
        <vt:lpwstr>id=10LX0000856593ART16,__m=document</vt:lpwstr>
      </vt:variant>
      <vt:variant>
        <vt:i4>7471158</vt:i4>
      </vt:variant>
      <vt:variant>
        <vt:i4>48</vt:i4>
      </vt:variant>
      <vt:variant>
        <vt:i4>0</vt:i4>
      </vt:variant>
      <vt:variant>
        <vt:i4>5</vt:i4>
      </vt:variant>
      <vt:variant>
        <vt:lpwstr>https://pa.leggiditalia.it/</vt:lpwstr>
      </vt:variant>
      <vt:variant>
        <vt:lpwstr>id=10LX0000123602ART0,__m=document</vt:lpwstr>
      </vt:variant>
      <vt:variant>
        <vt:i4>3538992</vt:i4>
      </vt:variant>
      <vt:variant>
        <vt:i4>45</vt:i4>
      </vt:variant>
      <vt:variant>
        <vt:i4>0</vt:i4>
      </vt:variant>
      <vt:variant>
        <vt:i4>5</vt:i4>
      </vt:variant>
      <vt:variant>
        <vt:lpwstr>https://pa.leggiditalia.it/</vt:lpwstr>
      </vt:variant>
      <vt:variant>
        <vt:lpwstr>id=10LX0000123602ART17,__m=document</vt:lpwstr>
      </vt:variant>
      <vt:variant>
        <vt:i4>7602233</vt:i4>
      </vt:variant>
      <vt:variant>
        <vt:i4>42</vt:i4>
      </vt:variant>
      <vt:variant>
        <vt:i4>0</vt:i4>
      </vt:variant>
      <vt:variant>
        <vt:i4>5</vt:i4>
      </vt:variant>
      <vt:variant>
        <vt:lpwstr>https://pa.leggiditalia.it/</vt:lpwstr>
      </vt:variant>
      <vt:variant>
        <vt:lpwstr>id=10LX0000604861ART0,__m=document</vt:lpwstr>
      </vt:variant>
      <vt:variant>
        <vt:i4>3276861</vt:i4>
      </vt:variant>
      <vt:variant>
        <vt:i4>39</vt:i4>
      </vt:variant>
      <vt:variant>
        <vt:i4>0</vt:i4>
      </vt:variant>
      <vt:variant>
        <vt:i4>5</vt:i4>
      </vt:variant>
      <vt:variant>
        <vt:lpwstr>https://pa.leggiditalia.it/</vt:lpwstr>
      </vt:variant>
      <vt:variant>
        <vt:lpwstr>id=10LX0000604861ART35,__m=document</vt:lpwstr>
      </vt:variant>
      <vt:variant>
        <vt:i4>7798835</vt:i4>
      </vt:variant>
      <vt:variant>
        <vt:i4>36</vt:i4>
      </vt:variant>
      <vt:variant>
        <vt:i4>0</vt:i4>
      </vt:variant>
      <vt:variant>
        <vt:i4>5</vt:i4>
      </vt:variant>
      <vt:variant>
        <vt:lpwstr>https://pa.leggiditalia.it/</vt:lpwstr>
      </vt:variant>
      <vt:variant>
        <vt:lpwstr>id=10LX0000146502ART0,__m=document</vt:lpwstr>
      </vt:variant>
      <vt:variant>
        <vt:i4>3407925</vt:i4>
      </vt:variant>
      <vt:variant>
        <vt:i4>33</vt:i4>
      </vt:variant>
      <vt:variant>
        <vt:i4>0</vt:i4>
      </vt:variant>
      <vt:variant>
        <vt:i4>5</vt:i4>
      </vt:variant>
      <vt:variant>
        <vt:lpwstr>https://pa.leggiditalia.it/</vt:lpwstr>
      </vt:variant>
      <vt:variant>
        <vt:lpwstr>id=10LX0000146502ART10,__m=document</vt:lpwstr>
      </vt:variant>
      <vt:variant>
        <vt:i4>5898334</vt:i4>
      </vt:variant>
      <vt:variant>
        <vt:i4>30</vt:i4>
      </vt:variant>
      <vt:variant>
        <vt:i4>0</vt:i4>
      </vt:variant>
      <vt:variant>
        <vt:i4>5</vt:i4>
      </vt:variant>
      <vt:variant>
        <vt:lpwstr>https://pa.leggiditalia.it/</vt:lpwstr>
      </vt:variant>
      <vt:variant>
        <vt:lpwstr>id=05AC00006052,__m=document</vt:lpwstr>
      </vt:variant>
      <vt:variant>
        <vt:i4>7667819</vt:i4>
      </vt:variant>
      <vt:variant>
        <vt:i4>27</vt:i4>
      </vt:variant>
      <vt:variant>
        <vt:i4>0</vt:i4>
      </vt:variant>
      <vt:variant>
        <vt:i4>5</vt:i4>
      </vt:variant>
      <vt:variant>
        <vt:lpwstr>https://www.bosettiegatti.eu/info/norme/statali/2016_0050.htm</vt:lpwstr>
      </vt:variant>
      <vt:variant>
        <vt:lpwstr>Allegato_XV</vt:lpwstr>
      </vt:variant>
      <vt:variant>
        <vt:i4>7995448</vt:i4>
      </vt:variant>
      <vt:variant>
        <vt:i4>24</vt:i4>
      </vt:variant>
      <vt:variant>
        <vt:i4>0</vt:i4>
      </vt:variant>
      <vt:variant>
        <vt:i4>5</vt:i4>
      </vt:variant>
      <vt:variant>
        <vt:lpwstr>https://pa.leggiditalia.it/</vt:lpwstr>
      </vt:variant>
      <vt:variant>
        <vt:lpwstr>id=10LX0000800921ART0,__m=document</vt:lpwstr>
      </vt:variant>
      <vt:variant>
        <vt:i4>8192058</vt:i4>
      </vt:variant>
      <vt:variant>
        <vt:i4>21</vt:i4>
      </vt:variant>
      <vt:variant>
        <vt:i4>0</vt:i4>
      </vt:variant>
      <vt:variant>
        <vt:i4>5</vt:i4>
      </vt:variant>
      <vt:variant>
        <vt:lpwstr>https://pa.leggiditalia.it/</vt:lpwstr>
      </vt:variant>
      <vt:variant>
        <vt:lpwstr>id=10LX0000798625ART0,__m=document</vt:lpwstr>
      </vt:variant>
      <vt:variant>
        <vt:i4>3604542</vt:i4>
      </vt:variant>
      <vt:variant>
        <vt:i4>18</vt:i4>
      </vt:variant>
      <vt:variant>
        <vt:i4>0</vt:i4>
      </vt:variant>
      <vt:variant>
        <vt:i4>5</vt:i4>
      </vt:variant>
      <vt:variant>
        <vt:lpwstr>https://pa.leggiditalia.it/</vt:lpwstr>
      </vt:variant>
      <vt:variant>
        <vt:lpwstr>id=10LX0000798625ART39,__m=document</vt:lpwstr>
      </vt:variant>
      <vt:variant>
        <vt:i4>3735578</vt:i4>
      </vt:variant>
      <vt:variant>
        <vt:i4>15</vt:i4>
      </vt:variant>
      <vt:variant>
        <vt:i4>0</vt:i4>
      </vt:variant>
      <vt:variant>
        <vt:i4>5</vt:i4>
      </vt:variant>
      <vt:variant>
        <vt:lpwstr>https://www.bosettiegatti.eu/info/norme/statali/2016_0050.htm</vt:lpwstr>
      </vt:variant>
      <vt:variant>
        <vt:lpwstr>037</vt:lpwstr>
      </vt:variant>
      <vt:variant>
        <vt:i4>5832798</vt:i4>
      </vt:variant>
      <vt:variant>
        <vt:i4>12</vt:i4>
      </vt:variant>
      <vt:variant>
        <vt:i4>0</vt:i4>
      </vt:variant>
      <vt:variant>
        <vt:i4>5</vt:i4>
      </vt:variant>
      <vt:variant>
        <vt:lpwstr>http://bd01.leggiditalia.it/cgi-bin/FulShow?TIPO=5&amp;NOTXT=1&amp;KEY=01LX0000800921ART0</vt:lpwstr>
      </vt:variant>
      <vt:variant>
        <vt:lpwstr/>
      </vt:variant>
      <vt:variant>
        <vt:i4>6160476</vt:i4>
      </vt:variant>
      <vt:variant>
        <vt:i4>9</vt:i4>
      </vt:variant>
      <vt:variant>
        <vt:i4>0</vt:i4>
      </vt:variant>
      <vt:variant>
        <vt:i4>5</vt:i4>
      </vt:variant>
      <vt:variant>
        <vt:lpwstr>http://bd01.leggiditalia.it/cgi-bin/FulShow?TIPO=5&amp;NOTXT=1&amp;KEY=01LX0000798625ART0</vt:lpwstr>
      </vt:variant>
      <vt:variant>
        <vt:lpwstr/>
      </vt:variant>
      <vt:variant>
        <vt:i4>5963871</vt:i4>
      </vt:variant>
      <vt:variant>
        <vt:i4>6</vt:i4>
      </vt:variant>
      <vt:variant>
        <vt:i4>0</vt:i4>
      </vt:variant>
      <vt:variant>
        <vt:i4>5</vt:i4>
      </vt:variant>
      <vt:variant>
        <vt:lpwstr>https://pa.leggiditalia.it/</vt:lpwstr>
      </vt:variant>
      <vt:variant>
        <vt:lpwstr>id=05AC00004063,__m=document</vt:lpwstr>
      </vt:variant>
      <vt:variant>
        <vt:i4>3997722</vt:i4>
      </vt:variant>
      <vt:variant>
        <vt:i4>3</vt:i4>
      </vt:variant>
      <vt:variant>
        <vt:i4>0</vt:i4>
      </vt:variant>
      <vt:variant>
        <vt:i4>5</vt:i4>
      </vt:variant>
      <vt:variant>
        <vt:lpwstr>https://www.bosettiegatti.eu/info/norme/statali/2016_0050.htm</vt:lpwstr>
      </vt:variant>
      <vt:variant>
        <vt:lpwstr>073</vt:lpwstr>
      </vt:variant>
      <vt:variant>
        <vt:i4>7929907</vt:i4>
      </vt:variant>
      <vt:variant>
        <vt:i4>0</vt:i4>
      </vt:variant>
      <vt:variant>
        <vt:i4>0</vt:i4>
      </vt:variant>
      <vt:variant>
        <vt:i4>5</vt:i4>
      </vt:variant>
      <vt:variant>
        <vt:lpwstr>https://pa.leggiditalia.it/</vt:lpwstr>
      </vt:variant>
      <vt:variant>
        <vt:lpwstr>id=10LX0000110183ART0,__m=document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Beatrice Elia</cp:lastModifiedBy>
  <cp:revision>4</cp:revision>
  <cp:lastPrinted>2023-03-24T15:32:00Z</cp:lastPrinted>
  <dcterms:created xsi:type="dcterms:W3CDTF">2023-03-27T17:33:00Z</dcterms:created>
  <dcterms:modified xsi:type="dcterms:W3CDTF">2023-03-28T07:04:00Z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2022-12-21T14:02:07Z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590d51d8-068a-46fe-b695-3e9cf2ece817</vt:lpwstr>
  </property>
  <property fmtid="{D5CDD505-2E9C-101B-9397-08002B2CF9AE}" pid="8" name="MSIP_Label_5097a60d-5525-435b-8989-8eb48ac0c8cd_ContentBits">
    <vt:lpwstr>0</vt:lpwstr>
  </property>
</Properties>
</file>