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1078849" w:displacedByCustomXml="next"/>
    <w:bookmarkStart w:id="1" w:name="_Hlk131071846" w:displacedByCustomXml="next"/>
    <w:bookmarkStart w:id="2" w:name="_Hlk131072328" w:displacedByCustomXml="next"/>
    <w:bookmarkStart w:id="3" w:name="_Toc92466270" w:displacedByCustomXml="next"/>
    <w:bookmarkStart w:id="4" w:name="_Toc528744394" w:displacedByCustomXml="next"/>
    <w:bookmarkStart w:id="5" w:name="_Toc528744393" w:displacedByCustomXml="next"/>
    <w:sdt>
      <w:sdtPr>
        <w:rPr>
          <w:rFonts w:ascii="Times New Roman" w:eastAsiaTheme="minorHAnsi" w:hAnsi="Times New Roman" w:cstheme="minorBidi"/>
          <w:color w:val="auto"/>
          <w:sz w:val="22"/>
          <w:szCs w:val="22"/>
          <w:lang w:eastAsia="en-US"/>
        </w:rPr>
        <w:id w:val="-631251196"/>
        <w:docPartObj>
          <w:docPartGallery w:val="Table of Contents"/>
          <w:docPartUnique/>
        </w:docPartObj>
      </w:sdtPr>
      <w:sdtEndPr>
        <w:rPr>
          <w:b/>
          <w:bCs/>
        </w:rPr>
      </w:sdtEndPr>
      <w:sdtContent>
        <w:p w14:paraId="68813829" w14:textId="05D1216C" w:rsidR="009A576F" w:rsidRDefault="009A576F" w:rsidP="00D7116B">
          <w:pPr>
            <w:pStyle w:val="Titolosommario"/>
            <w:keepNext w:val="0"/>
            <w:keepLines w:val="0"/>
            <w:widowControl w:val="0"/>
            <w:spacing w:line="240" w:lineRule="auto"/>
          </w:pPr>
          <w:r>
            <w:t>Sommario</w:t>
          </w:r>
        </w:p>
        <w:p w14:paraId="6756488B" w14:textId="4D1C9BCB" w:rsidR="001C5694" w:rsidRDefault="001C5694" w:rsidP="001C5694">
          <w:pPr>
            <w:pStyle w:val="Sommario1"/>
            <w:rPr>
              <w:iCs/>
            </w:rPr>
          </w:pPr>
          <w:r>
            <w:rPr>
              <w:shd w:val="clear" w:color="auto" w:fill="FFFFFF"/>
            </w:rPr>
            <w:t>Misure in materia di energia, interventi per sostenere il potere di acquisto e a tutela del risparmio nonché proroga di termini normativi e di versamenti fiscali</w:t>
          </w:r>
        </w:p>
        <w:p w14:paraId="0812A4C0" w14:textId="77777777" w:rsidR="001C5694" w:rsidRDefault="001C5694" w:rsidP="001C5694">
          <w:pPr>
            <w:pStyle w:val="Sommario1"/>
          </w:pPr>
        </w:p>
        <w:p w14:paraId="2E5ED5ED" w14:textId="63F8927E" w:rsidR="00121FB2" w:rsidRDefault="009A576F">
          <w:pPr>
            <w:pStyle w:val="Sommario1"/>
            <w:rPr>
              <w:rFonts w:asciiTheme="minorHAnsi" w:eastAsiaTheme="minorEastAsia" w:hAnsiTheme="minorHAnsi" w:cstheme="minorBidi"/>
              <w:b w:val="0"/>
              <w:bCs w:val="0"/>
              <w:caps w:val="0"/>
              <w:noProof/>
              <w:sz w:val="22"/>
              <w:szCs w:val="22"/>
              <w:lang w:eastAsia="it-IT"/>
            </w:rPr>
          </w:pPr>
          <w:r>
            <w:rPr>
              <w:iCs/>
            </w:rPr>
            <w:fldChar w:fldCharType="begin"/>
          </w:r>
          <w:r>
            <w:instrText xml:space="preserve"> TOC \o "1-3" \h \z \u </w:instrText>
          </w:r>
          <w:r>
            <w:rPr>
              <w:iCs/>
            </w:rPr>
            <w:fldChar w:fldCharType="separate"/>
          </w:r>
          <w:hyperlink w:anchor="_Toc146208746" w:history="1">
            <w:r w:rsidR="00121FB2" w:rsidRPr="007F0F95">
              <w:rPr>
                <w:rStyle w:val="Collegamentoipertestuale"/>
                <w:noProof/>
              </w:rPr>
              <w:t>Titolo I Misure in materia di energia e interventi per sostenere il potere di acquisto delle famiglie</w:t>
            </w:r>
            <w:r w:rsidR="00121FB2">
              <w:rPr>
                <w:noProof/>
                <w:webHidden/>
              </w:rPr>
              <w:tab/>
            </w:r>
            <w:r w:rsidR="00121FB2">
              <w:rPr>
                <w:noProof/>
                <w:webHidden/>
              </w:rPr>
              <w:fldChar w:fldCharType="begin"/>
            </w:r>
            <w:r w:rsidR="00121FB2">
              <w:rPr>
                <w:noProof/>
                <w:webHidden/>
              </w:rPr>
              <w:instrText xml:space="preserve"> PAGEREF _Toc146208746 \h </w:instrText>
            </w:r>
            <w:r w:rsidR="00121FB2">
              <w:rPr>
                <w:noProof/>
                <w:webHidden/>
              </w:rPr>
            </w:r>
            <w:r w:rsidR="00121FB2">
              <w:rPr>
                <w:noProof/>
                <w:webHidden/>
              </w:rPr>
              <w:fldChar w:fldCharType="separate"/>
            </w:r>
            <w:r w:rsidR="00121FB2">
              <w:rPr>
                <w:noProof/>
                <w:webHidden/>
              </w:rPr>
              <w:t>3</w:t>
            </w:r>
            <w:r w:rsidR="00121FB2">
              <w:rPr>
                <w:noProof/>
                <w:webHidden/>
              </w:rPr>
              <w:fldChar w:fldCharType="end"/>
            </w:r>
          </w:hyperlink>
        </w:p>
        <w:p w14:paraId="0741A790" w14:textId="205B6E27" w:rsidR="00121FB2" w:rsidRDefault="001C0833">
          <w:pPr>
            <w:pStyle w:val="Sommario3"/>
            <w:tabs>
              <w:tab w:val="right" w:leader="dot" w:pos="9062"/>
            </w:tabs>
            <w:rPr>
              <w:rFonts w:asciiTheme="minorHAnsi" w:eastAsiaTheme="minorEastAsia" w:hAnsiTheme="minorHAnsi" w:cstheme="minorBidi"/>
              <w:iCs w:val="0"/>
              <w:noProof/>
              <w:sz w:val="22"/>
              <w:szCs w:val="22"/>
              <w:lang w:eastAsia="it-IT"/>
            </w:rPr>
          </w:pPr>
          <w:hyperlink w:anchor="_Toc146208747" w:history="1">
            <w:r w:rsidR="00121FB2" w:rsidRPr="007F0F95">
              <w:rPr>
                <w:rStyle w:val="Collegamentoipertestuale"/>
                <w:noProof/>
              </w:rPr>
              <w:t>ART. 1. (Misure urgenti per il contenimento degli effetti degli aumenti dei prezzi nel settore elettrico e del gas naturale)</w:t>
            </w:r>
            <w:r w:rsidR="00121FB2">
              <w:rPr>
                <w:noProof/>
                <w:webHidden/>
              </w:rPr>
              <w:tab/>
            </w:r>
            <w:r w:rsidR="00121FB2">
              <w:rPr>
                <w:noProof/>
                <w:webHidden/>
              </w:rPr>
              <w:fldChar w:fldCharType="begin"/>
            </w:r>
            <w:r w:rsidR="00121FB2">
              <w:rPr>
                <w:noProof/>
                <w:webHidden/>
              </w:rPr>
              <w:instrText xml:space="preserve"> PAGEREF _Toc146208747 \h </w:instrText>
            </w:r>
            <w:r w:rsidR="00121FB2">
              <w:rPr>
                <w:noProof/>
                <w:webHidden/>
              </w:rPr>
            </w:r>
            <w:r w:rsidR="00121FB2">
              <w:rPr>
                <w:noProof/>
                <w:webHidden/>
              </w:rPr>
              <w:fldChar w:fldCharType="separate"/>
            </w:r>
            <w:r w:rsidR="00121FB2">
              <w:rPr>
                <w:noProof/>
                <w:webHidden/>
              </w:rPr>
              <w:t>3</w:t>
            </w:r>
            <w:r w:rsidR="00121FB2">
              <w:rPr>
                <w:noProof/>
                <w:webHidden/>
              </w:rPr>
              <w:fldChar w:fldCharType="end"/>
            </w:r>
          </w:hyperlink>
        </w:p>
        <w:p w14:paraId="7CC5F735" w14:textId="23786536" w:rsidR="00121FB2" w:rsidRDefault="001C0833">
          <w:pPr>
            <w:pStyle w:val="Sommario3"/>
            <w:tabs>
              <w:tab w:val="right" w:leader="dot" w:pos="9062"/>
            </w:tabs>
            <w:rPr>
              <w:rFonts w:asciiTheme="minorHAnsi" w:eastAsiaTheme="minorEastAsia" w:hAnsiTheme="minorHAnsi" w:cstheme="minorBidi"/>
              <w:iCs w:val="0"/>
              <w:noProof/>
              <w:sz w:val="22"/>
              <w:szCs w:val="22"/>
              <w:lang w:eastAsia="it-IT"/>
            </w:rPr>
          </w:pPr>
          <w:hyperlink w:anchor="_Toc146208748" w:history="1">
            <w:r w:rsidR="00121FB2" w:rsidRPr="007F0F95">
              <w:rPr>
                <w:rStyle w:val="Collegamentoipertestuale"/>
                <w:noProof/>
              </w:rPr>
              <w:t>ART. 2. (Misure urgenti in materia di social card e di borse di studio)</w:t>
            </w:r>
            <w:r w:rsidR="00121FB2">
              <w:rPr>
                <w:noProof/>
                <w:webHidden/>
              </w:rPr>
              <w:tab/>
            </w:r>
            <w:r w:rsidR="00121FB2">
              <w:rPr>
                <w:noProof/>
                <w:webHidden/>
              </w:rPr>
              <w:fldChar w:fldCharType="begin"/>
            </w:r>
            <w:r w:rsidR="00121FB2">
              <w:rPr>
                <w:noProof/>
                <w:webHidden/>
              </w:rPr>
              <w:instrText xml:space="preserve"> PAGEREF _Toc146208748 \h </w:instrText>
            </w:r>
            <w:r w:rsidR="00121FB2">
              <w:rPr>
                <w:noProof/>
                <w:webHidden/>
              </w:rPr>
            </w:r>
            <w:r w:rsidR="00121FB2">
              <w:rPr>
                <w:noProof/>
                <w:webHidden/>
              </w:rPr>
              <w:fldChar w:fldCharType="separate"/>
            </w:r>
            <w:r w:rsidR="00121FB2">
              <w:rPr>
                <w:noProof/>
                <w:webHidden/>
              </w:rPr>
              <w:t>4</w:t>
            </w:r>
            <w:r w:rsidR="00121FB2">
              <w:rPr>
                <w:noProof/>
                <w:webHidden/>
              </w:rPr>
              <w:fldChar w:fldCharType="end"/>
            </w:r>
          </w:hyperlink>
        </w:p>
        <w:p w14:paraId="51A9996C" w14:textId="72F43BCD" w:rsidR="00121FB2" w:rsidRDefault="001C0833">
          <w:pPr>
            <w:pStyle w:val="Sommario1"/>
            <w:rPr>
              <w:rFonts w:asciiTheme="minorHAnsi" w:eastAsiaTheme="minorEastAsia" w:hAnsiTheme="minorHAnsi" w:cstheme="minorBidi"/>
              <w:b w:val="0"/>
              <w:bCs w:val="0"/>
              <w:caps w:val="0"/>
              <w:noProof/>
              <w:sz w:val="22"/>
              <w:szCs w:val="22"/>
              <w:lang w:eastAsia="it-IT"/>
            </w:rPr>
          </w:pPr>
          <w:hyperlink w:anchor="_Toc146208749" w:history="1">
            <w:r w:rsidR="00121FB2" w:rsidRPr="007F0F95">
              <w:rPr>
                <w:rStyle w:val="Collegamentoipertestuale"/>
                <w:noProof/>
              </w:rPr>
              <w:t>Titolo II Proroga di termini normativi e di versamenti fiscali</w:t>
            </w:r>
            <w:r w:rsidR="00121FB2">
              <w:rPr>
                <w:noProof/>
                <w:webHidden/>
              </w:rPr>
              <w:tab/>
            </w:r>
            <w:r w:rsidR="00121FB2">
              <w:rPr>
                <w:noProof/>
                <w:webHidden/>
              </w:rPr>
              <w:fldChar w:fldCharType="begin"/>
            </w:r>
            <w:r w:rsidR="00121FB2">
              <w:rPr>
                <w:noProof/>
                <w:webHidden/>
              </w:rPr>
              <w:instrText xml:space="preserve"> PAGEREF _Toc146208749 \h </w:instrText>
            </w:r>
            <w:r w:rsidR="00121FB2">
              <w:rPr>
                <w:noProof/>
                <w:webHidden/>
              </w:rPr>
            </w:r>
            <w:r w:rsidR="00121FB2">
              <w:rPr>
                <w:noProof/>
                <w:webHidden/>
              </w:rPr>
              <w:fldChar w:fldCharType="separate"/>
            </w:r>
            <w:r w:rsidR="00121FB2">
              <w:rPr>
                <w:noProof/>
                <w:webHidden/>
              </w:rPr>
              <w:t>5</w:t>
            </w:r>
            <w:r w:rsidR="00121FB2">
              <w:rPr>
                <w:noProof/>
                <w:webHidden/>
              </w:rPr>
              <w:fldChar w:fldCharType="end"/>
            </w:r>
          </w:hyperlink>
        </w:p>
        <w:p w14:paraId="726FB719" w14:textId="61ECEF79" w:rsidR="00121FB2" w:rsidRDefault="001C0833">
          <w:pPr>
            <w:pStyle w:val="Sommario3"/>
            <w:tabs>
              <w:tab w:val="right" w:leader="dot" w:pos="9062"/>
            </w:tabs>
            <w:rPr>
              <w:rFonts w:asciiTheme="minorHAnsi" w:eastAsiaTheme="minorEastAsia" w:hAnsiTheme="minorHAnsi" w:cstheme="minorBidi"/>
              <w:iCs w:val="0"/>
              <w:noProof/>
              <w:sz w:val="22"/>
              <w:szCs w:val="22"/>
              <w:lang w:eastAsia="it-IT"/>
            </w:rPr>
          </w:pPr>
          <w:hyperlink w:anchor="_Toc146208750" w:history="1">
            <w:r w:rsidR="00121FB2" w:rsidRPr="007F0F95">
              <w:rPr>
                <w:rStyle w:val="Collegamentoipertestuale"/>
                <w:noProof/>
              </w:rPr>
              <w:t>ART. 3. (</w:t>
            </w:r>
            <w:r w:rsidR="00121FB2" w:rsidRPr="007F0F95">
              <w:rPr>
                <w:rStyle w:val="Collegamentoipertestuale"/>
                <w:rFonts w:eastAsia="Times New Roman"/>
                <w:noProof/>
              </w:rPr>
              <w:t>Proroga di termini in materia di agevolazioni per l'acquisto della casa di abitazione</w:t>
            </w:r>
            <w:r w:rsidR="00121FB2" w:rsidRPr="007F0F95">
              <w:rPr>
                <w:rStyle w:val="Collegamentoipertestuale"/>
                <w:noProof/>
              </w:rPr>
              <w:t>)</w:t>
            </w:r>
            <w:r w:rsidR="00121FB2">
              <w:rPr>
                <w:noProof/>
                <w:webHidden/>
              </w:rPr>
              <w:tab/>
            </w:r>
            <w:r w:rsidR="00121FB2">
              <w:rPr>
                <w:noProof/>
                <w:webHidden/>
              </w:rPr>
              <w:fldChar w:fldCharType="begin"/>
            </w:r>
            <w:r w:rsidR="00121FB2">
              <w:rPr>
                <w:noProof/>
                <w:webHidden/>
              </w:rPr>
              <w:instrText xml:space="preserve"> PAGEREF _Toc146208750 \h </w:instrText>
            </w:r>
            <w:r w:rsidR="00121FB2">
              <w:rPr>
                <w:noProof/>
                <w:webHidden/>
              </w:rPr>
            </w:r>
            <w:r w:rsidR="00121FB2">
              <w:rPr>
                <w:noProof/>
                <w:webHidden/>
              </w:rPr>
              <w:fldChar w:fldCharType="separate"/>
            </w:r>
            <w:r w:rsidR="00121FB2">
              <w:rPr>
                <w:noProof/>
                <w:webHidden/>
              </w:rPr>
              <w:t>5</w:t>
            </w:r>
            <w:r w:rsidR="00121FB2">
              <w:rPr>
                <w:noProof/>
                <w:webHidden/>
              </w:rPr>
              <w:fldChar w:fldCharType="end"/>
            </w:r>
          </w:hyperlink>
        </w:p>
        <w:p w14:paraId="42D02561" w14:textId="7985FBE6" w:rsidR="00121FB2" w:rsidRDefault="001C0833">
          <w:pPr>
            <w:pStyle w:val="Sommario3"/>
            <w:tabs>
              <w:tab w:val="right" w:leader="dot" w:pos="9062"/>
            </w:tabs>
            <w:rPr>
              <w:rFonts w:asciiTheme="minorHAnsi" w:eastAsiaTheme="minorEastAsia" w:hAnsiTheme="minorHAnsi" w:cstheme="minorBidi"/>
              <w:iCs w:val="0"/>
              <w:noProof/>
              <w:sz w:val="22"/>
              <w:szCs w:val="22"/>
              <w:lang w:eastAsia="it-IT"/>
            </w:rPr>
          </w:pPr>
          <w:hyperlink w:anchor="_Toc146208751" w:history="1">
            <w:r w:rsidR="00121FB2" w:rsidRPr="007F0F95">
              <w:rPr>
                <w:rStyle w:val="Collegamentoipertestuale"/>
                <w:noProof/>
              </w:rPr>
              <w:t>ART. 4. (Proroga di termini in materia sanitaria)</w:t>
            </w:r>
            <w:r w:rsidR="00121FB2">
              <w:rPr>
                <w:noProof/>
                <w:webHidden/>
              </w:rPr>
              <w:tab/>
            </w:r>
            <w:r w:rsidR="00121FB2">
              <w:rPr>
                <w:noProof/>
                <w:webHidden/>
              </w:rPr>
              <w:fldChar w:fldCharType="begin"/>
            </w:r>
            <w:r w:rsidR="00121FB2">
              <w:rPr>
                <w:noProof/>
                <w:webHidden/>
              </w:rPr>
              <w:instrText xml:space="preserve"> PAGEREF _Toc146208751 \h </w:instrText>
            </w:r>
            <w:r w:rsidR="00121FB2">
              <w:rPr>
                <w:noProof/>
                <w:webHidden/>
              </w:rPr>
            </w:r>
            <w:r w:rsidR="00121FB2">
              <w:rPr>
                <w:noProof/>
                <w:webHidden/>
              </w:rPr>
              <w:fldChar w:fldCharType="separate"/>
            </w:r>
            <w:r w:rsidR="00121FB2">
              <w:rPr>
                <w:noProof/>
                <w:webHidden/>
              </w:rPr>
              <w:t>6</w:t>
            </w:r>
            <w:r w:rsidR="00121FB2">
              <w:rPr>
                <w:noProof/>
                <w:webHidden/>
              </w:rPr>
              <w:fldChar w:fldCharType="end"/>
            </w:r>
          </w:hyperlink>
        </w:p>
        <w:p w14:paraId="4636D846" w14:textId="76BD05E1" w:rsidR="00121FB2" w:rsidRDefault="001C0833">
          <w:pPr>
            <w:pStyle w:val="Sommario3"/>
            <w:tabs>
              <w:tab w:val="right" w:leader="dot" w:pos="9062"/>
            </w:tabs>
            <w:rPr>
              <w:rFonts w:asciiTheme="minorHAnsi" w:eastAsiaTheme="minorEastAsia" w:hAnsiTheme="minorHAnsi" w:cstheme="minorBidi"/>
              <w:iCs w:val="0"/>
              <w:noProof/>
              <w:sz w:val="22"/>
              <w:szCs w:val="22"/>
              <w:lang w:eastAsia="it-IT"/>
            </w:rPr>
          </w:pPr>
          <w:hyperlink w:anchor="_Toc146208752" w:history="1">
            <w:r w:rsidR="00121FB2" w:rsidRPr="007F0F95">
              <w:rPr>
                <w:rStyle w:val="Collegamentoipertestuale"/>
                <w:noProof/>
              </w:rPr>
              <w:t>ART. 5. (Proroga di termini in materia di università)</w:t>
            </w:r>
            <w:r w:rsidR="00121FB2">
              <w:rPr>
                <w:noProof/>
                <w:webHidden/>
              </w:rPr>
              <w:tab/>
            </w:r>
            <w:r w:rsidR="00121FB2">
              <w:rPr>
                <w:noProof/>
                <w:webHidden/>
              </w:rPr>
              <w:fldChar w:fldCharType="begin"/>
            </w:r>
            <w:r w:rsidR="00121FB2">
              <w:rPr>
                <w:noProof/>
                <w:webHidden/>
              </w:rPr>
              <w:instrText xml:space="preserve"> PAGEREF _Toc146208752 \h </w:instrText>
            </w:r>
            <w:r w:rsidR="00121FB2">
              <w:rPr>
                <w:noProof/>
                <w:webHidden/>
              </w:rPr>
            </w:r>
            <w:r w:rsidR="00121FB2">
              <w:rPr>
                <w:noProof/>
                <w:webHidden/>
              </w:rPr>
              <w:fldChar w:fldCharType="separate"/>
            </w:r>
            <w:r w:rsidR="00121FB2">
              <w:rPr>
                <w:noProof/>
                <w:webHidden/>
              </w:rPr>
              <w:t>6</w:t>
            </w:r>
            <w:r w:rsidR="00121FB2">
              <w:rPr>
                <w:noProof/>
                <w:webHidden/>
              </w:rPr>
              <w:fldChar w:fldCharType="end"/>
            </w:r>
          </w:hyperlink>
        </w:p>
        <w:p w14:paraId="4113CDB2" w14:textId="62908291" w:rsidR="00121FB2" w:rsidRDefault="001C0833">
          <w:pPr>
            <w:pStyle w:val="Sommario3"/>
            <w:tabs>
              <w:tab w:val="right" w:leader="dot" w:pos="9062"/>
            </w:tabs>
            <w:rPr>
              <w:rFonts w:asciiTheme="minorHAnsi" w:eastAsiaTheme="minorEastAsia" w:hAnsiTheme="minorHAnsi" w:cstheme="minorBidi"/>
              <w:iCs w:val="0"/>
              <w:noProof/>
              <w:sz w:val="22"/>
              <w:szCs w:val="22"/>
              <w:lang w:eastAsia="it-IT"/>
            </w:rPr>
          </w:pPr>
          <w:hyperlink w:anchor="_Toc146208753" w:history="1">
            <w:r w:rsidR="00121FB2" w:rsidRPr="007F0F95">
              <w:rPr>
                <w:rStyle w:val="Collegamentoipertestuale"/>
                <w:noProof/>
              </w:rPr>
              <w:t xml:space="preserve">ART. 6. (Disposizione urgente di proroga del termine per l’indizione delle elezioni per il rinnovo dei membri togati del Consiglio della </w:t>
            </w:r>
            <w:r w:rsidR="00121FB2" w:rsidRPr="007F0F95">
              <w:rPr>
                <w:rStyle w:val="Collegamentoipertestuale"/>
                <w:rFonts w:cs="Times New Roman"/>
                <w:bCs/>
                <w:noProof/>
              </w:rPr>
              <w:t>magistratura militare)</w:t>
            </w:r>
            <w:r w:rsidR="00121FB2">
              <w:rPr>
                <w:noProof/>
                <w:webHidden/>
              </w:rPr>
              <w:tab/>
            </w:r>
            <w:r w:rsidR="00121FB2">
              <w:rPr>
                <w:noProof/>
                <w:webHidden/>
              </w:rPr>
              <w:fldChar w:fldCharType="begin"/>
            </w:r>
            <w:r w:rsidR="00121FB2">
              <w:rPr>
                <w:noProof/>
                <w:webHidden/>
              </w:rPr>
              <w:instrText xml:space="preserve"> PAGEREF _Toc146208753 \h </w:instrText>
            </w:r>
            <w:r w:rsidR="00121FB2">
              <w:rPr>
                <w:noProof/>
                <w:webHidden/>
              </w:rPr>
            </w:r>
            <w:r w:rsidR="00121FB2">
              <w:rPr>
                <w:noProof/>
                <w:webHidden/>
              </w:rPr>
              <w:fldChar w:fldCharType="separate"/>
            </w:r>
            <w:r w:rsidR="00121FB2">
              <w:rPr>
                <w:noProof/>
                <w:webHidden/>
              </w:rPr>
              <w:t>6</w:t>
            </w:r>
            <w:r w:rsidR="00121FB2">
              <w:rPr>
                <w:noProof/>
                <w:webHidden/>
              </w:rPr>
              <w:fldChar w:fldCharType="end"/>
            </w:r>
          </w:hyperlink>
        </w:p>
        <w:p w14:paraId="2FC6FE75" w14:textId="1B61C7E4" w:rsidR="00121FB2" w:rsidRDefault="001C0833">
          <w:pPr>
            <w:pStyle w:val="Sommario3"/>
            <w:tabs>
              <w:tab w:val="right" w:leader="dot" w:pos="9062"/>
            </w:tabs>
            <w:rPr>
              <w:rFonts w:asciiTheme="minorHAnsi" w:eastAsiaTheme="minorEastAsia" w:hAnsiTheme="minorHAnsi" w:cstheme="minorBidi"/>
              <w:iCs w:val="0"/>
              <w:noProof/>
              <w:sz w:val="22"/>
              <w:szCs w:val="22"/>
              <w:lang w:eastAsia="it-IT"/>
            </w:rPr>
          </w:pPr>
          <w:hyperlink w:anchor="_Toc146208754" w:history="1">
            <w:r w:rsidR="00121FB2" w:rsidRPr="007F0F95">
              <w:rPr>
                <w:rStyle w:val="Collegamentoipertestuale"/>
                <w:noProof/>
              </w:rPr>
              <w:t>ART. 7. (Rideterminazione valore delle cripto-attività)</w:t>
            </w:r>
            <w:r w:rsidR="00121FB2">
              <w:rPr>
                <w:noProof/>
                <w:webHidden/>
              </w:rPr>
              <w:tab/>
            </w:r>
            <w:r w:rsidR="00121FB2">
              <w:rPr>
                <w:noProof/>
                <w:webHidden/>
              </w:rPr>
              <w:fldChar w:fldCharType="begin"/>
            </w:r>
            <w:r w:rsidR="00121FB2">
              <w:rPr>
                <w:noProof/>
                <w:webHidden/>
              </w:rPr>
              <w:instrText xml:space="preserve"> PAGEREF _Toc146208754 \h </w:instrText>
            </w:r>
            <w:r w:rsidR="00121FB2">
              <w:rPr>
                <w:noProof/>
                <w:webHidden/>
              </w:rPr>
            </w:r>
            <w:r w:rsidR="00121FB2">
              <w:rPr>
                <w:noProof/>
                <w:webHidden/>
              </w:rPr>
              <w:fldChar w:fldCharType="separate"/>
            </w:r>
            <w:r w:rsidR="00121FB2">
              <w:rPr>
                <w:noProof/>
                <w:webHidden/>
              </w:rPr>
              <w:t>6</w:t>
            </w:r>
            <w:r w:rsidR="00121FB2">
              <w:rPr>
                <w:noProof/>
                <w:webHidden/>
              </w:rPr>
              <w:fldChar w:fldCharType="end"/>
            </w:r>
          </w:hyperlink>
        </w:p>
        <w:p w14:paraId="001C8B5A" w14:textId="59F338C4" w:rsidR="00121FB2" w:rsidRDefault="001C0833">
          <w:pPr>
            <w:pStyle w:val="Sommario3"/>
            <w:tabs>
              <w:tab w:val="right" w:leader="dot" w:pos="9062"/>
            </w:tabs>
            <w:rPr>
              <w:rFonts w:asciiTheme="minorHAnsi" w:eastAsiaTheme="minorEastAsia" w:hAnsiTheme="minorHAnsi" w:cstheme="minorBidi"/>
              <w:iCs w:val="0"/>
              <w:noProof/>
              <w:sz w:val="22"/>
              <w:szCs w:val="22"/>
              <w:lang w:eastAsia="it-IT"/>
            </w:rPr>
          </w:pPr>
          <w:hyperlink w:anchor="_Toc146208755" w:history="1">
            <w:r w:rsidR="00121FB2" w:rsidRPr="007F0F95">
              <w:rPr>
                <w:rStyle w:val="Collegamentoipertestuale"/>
                <w:noProof/>
              </w:rPr>
              <w:t>ART. 8. (Emersione di base imponibile derivante dalle violazioni degli obblighi in materia di certificazione dei corrispettivi)</w:t>
            </w:r>
            <w:r w:rsidR="00121FB2">
              <w:rPr>
                <w:noProof/>
                <w:webHidden/>
              </w:rPr>
              <w:tab/>
            </w:r>
            <w:r w:rsidR="00121FB2">
              <w:rPr>
                <w:noProof/>
                <w:webHidden/>
              </w:rPr>
              <w:fldChar w:fldCharType="begin"/>
            </w:r>
            <w:r w:rsidR="00121FB2">
              <w:rPr>
                <w:noProof/>
                <w:webHidden/>
              </w:rPr>
              <w:instrText xml:space="preserve"> PAGEREF _Toc146208755 \h </w:instrText>
            </w:r>
            <w:r w:rsidR="00121FB2">
              <w:rPr>
                <w:noProof/>
                <w:webHidden/>
              </w:rPr>
            </w:r>
            <w:r w:rsidR="00121FB2">
              <w:rPr>
                <w:noProof/>
                <w:webHidden/>
              </w:rPr>
              <w:fldChar w:fldCharType="separate"/>
            </w:r>
            <w:r w:rsidR="00121FB2">
              <w:rPr>
                <w:noProof/>
                <w:webHidden/>
              </w:rPr>
              <w:t>6</w:t>
            </w:r>
            <w:r w:rsidR="00121FB2">
              <w:rPr>
                <w:noProof/>
                <w:webHidden/>
              </w:rPr>
              <w:fldChar w:fldCharType="end"/>
            </w:r>
          </w:hyperlink>
        </w:p>
        <w:p w14:paraId="621A9BB0" w14:textId="2496A50B" w:rsidR="00121FB2" w:rsidRDefault="001C0833">
          <w:pPr>
            <w:pStyle w:val="Sommario1"/>
            <w:rPr>
              <w:rFonts w:asciiTheme="minorHAnsi" w:eastAsiaTheme="minorEastAsia" w:hAnsiTheme="minorHAnsi" w:cstheme="minorBidi"/>
              <w:b w:val="0"/>
              <w:bCs w:val="0"/>
              <w:caps w:val="0"/>
              <w:noProof/>
              <w:sz w:val="22"/>
              <w:szCs w:val="22"/>
              <w:lang w:eastAsia="it-IT"/>
            </w:rPr>
          </w:pPr>
          <w:hyperlink w:anchor="_Toc146208756" w:history="1">
            <w:r w:rsidR="00121FB2" w:rsidRPr="007F0F95">
              <w:rPr>
                <w:rStyle w:val="Collegamentoipertestuale"/>
                <w:noProof/>
              </w:rPr>
              <w:t>Titolo III Altre disposizioni urgenti</w:t>
            </w:r>
            <w:r w:rsidR="00121FB2">
              <w:rPr>
                <w:noProof/>
                <w:webHidden/>
              </w:rPr>
              <w:tab/>
            </w:r>
            <w:r w:rsidR="00121FB2">
              <w:rPr>
                <w:noProof/>
                <w:webHidden/>
              </w:rPr>
              <w:fldChar w:fldCharType="begin"/>
            </w:r>
            <w:r w:rsidR="00121FB2">
              <w:rPr>
                <w:noProof/>
                <w:webHidden/>
              </w:rPr>
              <w:instrText xml:space="preserve"> PAGEREF _Toc146208756 \h </w:instrText>
            </w:r>
            <w:r w:rsidR="00121FB2">
              <w:rPr>
                <w:noProof/>
                <w:webHidden/>
              </w:rPr>
            </w:r>
            <w:r w:rsidR="00121FB2">
              <w:rPr>
                <w:noProof/>
                <w:webHidden/>
              </w:rPr>
              <w:fldChar w:fldCharType="separate"/>
            </w:r>
            <w:r w:rsidR="00121FB2">
              <w:rPr>
                <w:noProof/>
                <w:webHidden/>
              </w:rPr>
              <w:t>7</w:t>
            </w:r>
            <w:r w:rsidR="00121FB2">
              <w:rPr>
                <w:noProof/>
                <w:webHidden/>
              </w:rPr>
              <w:fldChar w:fldCharType="end"/>
            </w:r>
          </w:hyperlink>
        </w:p>
        <w:p w14:paraId="31D39E49" w14:textId="12E6084C" w:rsidR="00121FB2" w:rsidRDefault="001C0833">
          <w:pPr>
            <w:pStyle w:val="Sommario2"/>
            <w:tabs>
              <w:tab w:val="right" w:leader="dot" w:pos="9062"/>
            </w:tabs>
            <w:rPr>
              <w:rFonts w:asciiTheme="minorHAnsi" w:eastAsiaTheme="minorEastAsia" w:hAnsiTheme="minorHAnsi" w:cstheme="minorBidi"/>
              <w:b w:val="0"/>
              <w:smallCaps w:val="0"/>
              <w:noProof/>
              <w:sz w:val="22"/>
              <w:szCs w:val="22"/>
              <w:lang w:eastAsia="it-IT"/>
            </w:rPr>
          </w:pPr>
          <w:hyperlink w:anchor="_Toc146208757" w:history="1">
            <w:r w:rsidR="00121FB2" w:rsidRPr="007F0F95">
              <w:rPr>
                <w:rStyle w:val="Collegamentoipertestuale"/>
                <w:rFonts w:eastAsiaTheme="majorEastAsia" w:cstheme="majorBidi"/>
                <w:noProof/>
              </w:rPr>
              <w:t>Capo I Misure a tutela del risparmio e per il potenziamento delle attività di valutazione della spesa pubblica</w:t>
            </w:r>
            <w:r w:rsidR="00121FB2">
              <w:rPr>
                <w:noProof/>
                <w:webHidden/>
              </w:rPr>
              <w:tab/>
            </w:r>
            <w:r w:rsidR="00121FB2">
              <w:rPr>
                <w:noProof/>
                <w:webHidden/>
              </w:rPr>
              <w:fldChar w:fldCharType="begin"/>
            </w:r>
            <w:r w:rsidR="00121FB2">
              <w:rPr>
                <w:noProof/>
                <w:webHidden/>
              </w:rPr>
              <w:instrText xml:space="preserve"> PAGEREF _Toc146208757 \h </w:instrText>
            </w:r>
            <w:r w:rsidR="00121FB2">
              <w:rPr>
                <w:noProof/>
                <w:webHidden/>
              </w:rPr>
            </w:r>
            <w:r w:rsidR="00121FB2">
              <w:rPr>
                <w:noProof/>
                <w:webHidden/>
              </w:rPr>
              <w:fldChar w:fldCharType="separate"/>
            </w:r>
            <w:r w:rsidR="00121FB2">
              <w:rPr>
                <w:noProof/>
                <w:webHidden/>
              </w:rPr>
              <w:t>7</w:t>
            </w:r>
            <w:r w:rsidR="00121FB2">
              <w:rPr>
                <w:noProof/>
                <w:webHidden/>
              </w:rPr>
              <w:fldChar w:fldCharType="end"/>
            </w:r>
          </w:hyperlink>
        </w:p>
        <w:p w14:paraId="1E6C153D" w14:textId="7FE5249B" w:rsidR="00121FB2" w:rsidRDefault="001C0833">
          <w:pPr>
            <w:pStyle w:val="Sommario3"/>
            <w:tabs>
              <w:tab w:val="right" w:leader="dot" w:pos="9062"/>
            </w:tabs>
            <w:rPr>
              <w:rFonts w:asciiTheme="minorHAnsi" w:eastAsiaTheme="minorEastAsia" w:hAnsiTheme="minorHAnsi" w:cstheme="minorBidi"/>
              <w:iCs w:val="0"/>
              <w:noProof/>
              <w:sz w:val="22"/>
              <w:szCs w:val="22"/>
              <w:lang w:eastAsia="it-IT"/>
            </w:rPr>
          </w:pPr>
          <w:hyperlink w:anchor="_Toc146208758" w:history="1">
            <w:r w:rsidR="00121FB2" w:rsidRPr="007F0F95">
              <w:rPr>
                <w:rStyle w:val="Collegamentoipertestuale"/>
                <w:noProof/>
              </w:rPr>
              <w:t>ART. 9. (Disposizioni in materia di potenziamento dell’attività di analisi e valutazione della spesa nonché misure in materia di finanza pubblica)</w:t>
            </w:r>
            <w:r w:rsidR="00121FB2">
              <w:rPr>
                <w:noProof/>
                <w:webHidden/>
              </w:rPr>
              <w:tab/>
            </w:r>
            <w:r w:rsidR="00121FB2">
              <w:rPr>
                <w:noProof/>
                <w:webHidden/>
              </w:rPr>
              <w:fldChar w:fldCharType="begin"/>
            </w:r>
            <w:r w:rsidR="00121FB2">
              <w:rPr>
                <w:noProof/>
                <w:webHidden/>
              </w:rPr>
              <w:instrText xml:space="preserve"> PAGEREF _Toc146208758 \h </w:instrText>
            </w:r>
            <w:r w:rsidR="00121FB2">
              <w:rPr>
                <w:noProof/>
                <w:webHidden/>
              </w:rPr>
            </w:r>
            <w:r w:rsidR="00121FB2">
              <w:rPr>
                <w:noProof/>
                <w:webHidden/>
              </w:rPr>
              <w:fldChar w:fldCharType="separate"/>
            </w:r>
            <w:r w:rsidR="00121FB2">
              <w:rPr>
                <w:noProof/>
                <w:webHidden/>
              </w:rPr>
              <w:t>7</w:t>
            </w:r>
            <w:r w:rsidR="00121FB2">
              <w:rPr>
                <w:noProof/>
                <w:webHidden/>
              </w:rPr>
              <w:fldChar w:fldCharType="end"/>
            </w:r>
          </w:hyperlink>
        </w:p>
        <w:p w14:paraId="337779E9" w14:textId="6A70F6A0" w:rsidR="00121FB2" w:rsidRDefault="001C0833">
          <w:pPr>
            <w:pStyle w:val="Sommario3"/>
            <w:tabs>
              <w:tab w:val="right" w:leader="dot" w:pos="9062"/>
            </w:tabs>
            <w:rPr>
              <w:rFonts w:asciiTheme="minorHAnsi" w:eastAsiaTheme="minorEastAsia" w:hAnsiTheme="minorHAnsi" w:cstheme="minorBidi"/>
              <w:iCs w:val="0"/>
              <w:noProof/>
              <w:sz w:val="22"/>
              <w:szCs w:val="22"/>
              <w:lang w:eastAsia="it-IT"/>
            </w:rPr>
          </w:pPr>
          <w:hyperlink w:anchor="_Toc146208759" w:history="1">
            <w:r w:rsidR="00121FB2" w:rsidRPr="007F0F95">
              <w:rPr>
                <w:rStyle w:val="Collegamentoipertestuale"/>
                <w:noProof/>
              </w:rPr>
              <w:t>ART. 10. (Disposizioni in materia di cessioni di compendi assicurativi e allineamento di valori contabili per le imprese)</w:t>
            </w:r>
            <w:r w:rsidR="00121FB2">
              <w:rPr>
                <w:noProof/>
                <w:webHidden/>
              </w:rPr>
              <w:tab/>
            </w:r>
            <w:r w:rsidR="00121FB2">
              <w:rPr>
                <w:noProof/>
                <w:webHidden/>
              </w:rPr>
              <w:fldChar w:fldCharType="begin"/>
            </w:r>
            <w:r w:rsidR="00121FB2">
              <w:rPr>
                <w:noProof/>
                <w:webHidden/>
              </w:rPr>
              <w:instrText xml:space="preserve"> PAGEREF _Toc146208759 \h </w:instrText>
            </w:r>
            <w:r w:rsidR="00121FB2">
              <w:rPr>
                <w:noProof/>
                <w:webHidden/>
              </w:rPr>
            </w:r>
            <w:r w:rsidR="00121FB2">
              <w:rPr>
                <w:noProof/>
                <w:webHidden/>
              </w:rPr>
              <w:fldChar w:fldCharType="separate"/>
            </w:r>
            <w:r w:rsidR="00121FB2">
              <w:rPr>
                <w:noProof/>
                <w:webHidden/>
              </w:rPr>
              <w:t>8</w:t>
            </w:r>
            <w:r w:rsidR="00121FB2">
              <w:rPr>
                <w:noProof/>
                <w:webHidden/>
              </w:rPr>
              <w:fldChar w:fldCharType="end"/>
            </w:r>
          </w:hyperlink>
        </w:p>
        <w:p w14:paraId="098CB4B1" w14:textId="0C92E54F" w:rsidR="00121FB2" w:rsidRDefault="001C0833">
          <w:pPr>
            <w:pStyle w:val="Sommario2"/>
            <w:tabs>
              <w:tab w:val="right" w:leader="dot" w:pos="9062"/>
            </w:tabs>
            <w:rPr>
              <w:rFonts w:asciiTheme="minorHAnsi" w:eastAsiaTheme="minorEastAsia" w:hAnsiTheme="minorHAnsi" w:cstheme="minorBidi"/>
              <w:b w:val="0"/>
              <w:smallCaps w:val="0"/>
              <w:noProof/>
              <w:sz w:val="22"/>
              <w:szCs w:val="22"/>
              <w:lang w:eastAsia="it-IT"/>
            </w:rPr>
          </w:pPr>
          <w:hyperlink w:anchor="_Toc146208760" w:history="1">
            <w:r w:rsidR="00121FB2" w:rsidRPr="007F0F95">
              <w:rPr>
                <w:rStyle w:val="Collegamentoipertestuale"/>
                <w:rFonts w:eastAsiaTheme="majorEastAsia"/>
                <w:noProof/>
              </w:rPr>
              <w:t>Capo II Disposizioni urgenti in materia di continuità didattica</w:t>
            </w:r>
            <w:r w:rsidR="00121FB2">
              <w:rPr>
                <w:noProof/>
                <w:webHidden/>
              </w:rPr>
              <w:tab/>
            </w:r>
            <w:r w:rsidR="00121FB2">
              <w:rPr>
                <w:noProof/>
                <w:webHidden/>
              </w:rPr>
              <w:fldChar w:fldCharType="begin"/>
            </w:r>
            <w:r w:rsidR="00121FB2">
              <w:rPr>
                <w:noProof/>
                <w:webHidden/>
              </w:rPr>
              <w:instrText xml:space="preserve"> PAGEREF _Toc146208760 \h </w:instrText>
            </w:r>
            <w:r w:rsidR="00121FB2">
              <w:rPr>
                <w:noProof/>
                <w:webHidden/>
              </w:rPr>
            </w:r>
            <w:r w:rsidR="00121FB2">
              <w:rPr>
                <w:noProof/>
                <w:webHidden/>
              </w:rPr>
              <w:fldChar w:fldCharType="separate"/>
            </w:r>
            <w:r w:rsidR="00121FB2">
              <w:rPr>
                <w:noProof/>
                <w:webHidden/>
              </w:rPr>
              <w:t>9</w:t>
            </w:r>
            <w:r w:rsidR="00121FB2">
              <w:rPr>
                <w:noProof/>
                <w:webHidden/>
              </w:rPr>
              <w:fldChar w:fldCharType="end"/>
            </w:r>
          </w:hyperlink>
        </w:p>
        <w:p w14:paraId="75FCA3FE" w14:textId="38EA7691" w:rsidR="00121FB2" w:rsidRDefault="001C0833">
          <w:pPr>
            <w:pStyle w:val="Sommario3"/>
            <w:tabs>
              <w:tab w:val="right" w:leader="dot" w:pos="9062"/>
            </w:tabs>
            <w:rPr>
              <w:rFonts w:asciiTheme="minorHAnsi" w:eastAsiaTheme="minorEastAsia" w:hAnsiTheme="minorHAnsi" w:cstheme="minorBidi"/>
              <w:iCs w:val="0"/>
              <w:noProof/>
              <w:sz w:val="22"/>
              <w:szCs w:val="22"/>
              <w:lang w:eastAsia="it-IT"/>
            </w:rPr>
          </w:pPr>
          <w:hyperlink w:anchor="_Toc146208761" w:history="1">
            <w:r w:rsidR="00121FB2" w:rsidRPr="007F0F95">
              <w:rPr>
                <w:rStyle w:val="Collegamentoipertestuale"/>
                <w:noProof/>
              </w:rPr>
              <w:t>ART. 11. (Supplenze Ministero dell’istruzione e del merito)</w:t>
            </w:r>
            <w:r w:rsidR="00121FB2">
              <w:rPr>
                <w:noProof/>
                <w:webHidden/>
              </w:rPr>
              <w:tab/>
            </w:r>
            <w:r w:rsidR="00121FB2">
              <w:rPr>
                <w:noProof/>
                <w:webHidden/>
              </w:rPr>
              <w:fldChar w:fldCharType="begin"/>
            </w:r>
            <w:r w:rsidR="00121FB2">
              <w:rPr>
                <w:noProof/>
                <w:webHidden/>
              </w:rPr>
              <w:instrText xml:space="preserve"> PAGEREF _Toc146208761 \h </w:instrText>
            </w:r>
            <w:r w:rsidR="00121FB2">
              <w:rPr>
                <w:noProof/>
                <w:webHidden/>
              </w:rPr>
            </w:r>
            <w:r w:rsidR="00121FB2">
              <w:rPr>
                <w:noProof/>
                <w:webHidden/>
              </w:rPr>
              <w:fldChar w:fldCharType="separate"/>
            </w:r>
            <w:r w:rsidR="00121FB2">
              <w:rPr>
                <w:noProof/>
                <w:webHidden/>
              </w:rPr>
              <w:t>9</w:t>
            </w:r>
            <w:r w:rsidR="00121FB2">
              <w:rPr>
                <w:noProof/>
                <w:webHidden/>
              </w:rPr>
              <w:fldChar w:fldCharType="end"/>
            </w:r>
          </w:hyperlink>
        </w:p>
        <w:p w14:paraId="782C423A" w14:textId="08C5AA3D" w:rsidR="00121FB2" w:rsidRDefault="001C0833">
          <w:pPr>
            <w:pStyle w:val="Sommario3"/>
            <w:tabs>
              <w:tab w:val="right" w:leader="dot" w:pos="9062"/>
            </w:tabs>
            <w:rPr>
              <w:rFonts w:asciiTheme="minorHAnsi" w:eastAsiaTheme="minorEastAsia" w:hAnsiTheme="minorHAnsi" w:cstheme="minorBidi"/>
              <w:iCs w:val="0"/>
              <w:noProof/>
              <w:sz w:val="22"/>
              <w:szCs w:val="22"/>
              <w:lang w:eastAsia="it-IT"/>
            </w:rPr>
          </w:pPr>
          <w:hyperlink w:anchor="_Toc146208762" w:history="1">
            <w:r w:rsidR="00121FB2" w:rsidRPr="007F0F95">
              <w:rPr>
                <w:rStyle w:val="Collegamentoipertestuale"/>
                <w:noProof/>
              </w:rPr>
              <w:t xml:space="preserve">ART. 12. </w:t>
            </w:r>
            <w:r w:rsidR="00121FB2" w:rsidRPr="007F0F95">
              <w:rPr>
                <w:rStyle w:val="Collegamentoipertestuale"/>
                <w:rFonts w:eastAsia="Times New Roman" w:cs="Times New Roman"/>
                <w:noProof/>
                <w:lang w:eastAsia="it-IT"/>
              </w:rPr>
              <w:t>(Entrata in vigore)</w:t>
            </w:r>
            <w:r w:rsidR="00121FB2">
              <w:rPr>
                <w:noProof/>
                <w:webHidden/>
              </w:rPr>
              <w:tab/>
            </w:r>
            <w:r w:rsidR="00121FB2">
              <w:rPr>
                <w:noProof/>
                <w:webHidden/>
              </w:rPr>
              <w:fldChar w:fldCharType="begin"/>
            </w:r>
            <w:r w:rsidR="00121FB2">
              <w:rPr>
                <w:noProof/>
                <w:webHidden/>
              </w:rPr>
              <w:instrText xml:space="preserve"> PAGEREF _Toc146208762 \h </w:instrText>
            </w:r>
            <w:r w:rsidR="00121FB2">
              <w:rPr>
                <w:noProof/>
                <w:webHidden/>
              </w:rPr>
            </w:r>
            <w:r w:rsidR="00121FB2">
              <w:rPr>
                <w:noProof/>
                <w:webHidden/>
              </w:rPr>
              <w:fldChar w:fldCharType="separate"/>
            </w:r>
            <w:r w:rsidR="00121FB2">
              <w:rPr>
                <w:noProof/>
                <w:webHidden/>
              </w:rPr>
              <w:t>9</w:t>
            </w:r>
            <w:r w:rsidR="00121FB2">
              <w:rPr>
                <w:noProof/>
                <w:webHidden/>
              </w:rPr>
              <w:fldChar w:fldCharType="end"/>
            </w:r>
          </w:hyperlink>
        </w:p>
        <w:p w14:paraId="3007D5CD" w14:textId="54F5AE1E" w:rsidR="009A576F" w:rsidRDefault="009A576F" w:rsidP="00D7116B">
          <w:pPr>
            <w:widowControl w:val="0"/>
            <w:spacing w:line="240" w:lineRule="auto"/>
            <w:rPr>
              <w:b/>
              <w:bCs/>
            </w:rPr>
          </w:pPr>
          <w:r>
            <w:rPr>
              <w:b/>
              <w:bCs/>
            </w:rPr>
            <w:lastRenderedPageBreak/>
            <w:fldChar w:fldCharType="end"/>
          </w:r>
        </w:p>
      </w:sdtContent>
    </w:sdt>
    <w:p w14:paraId="569F082C" w14:textId="77777777" w:rsidR="009A576F" w:rsidRDefault="009A576F" w:rsidP="00D7116B">
      <w:pPr>
        <w:widowControl w:val="0"/>
        <w:spacing w:after="160" w:line="240" w:lineRule="auto"/>
        <w:jc w:val="left"/>
        <w:rPr>
          <w:rFonts w:ascii="Bookman Old Style" w:eastAsiaTheme="majorEastAsia" w:hAnsi="Bookman Old Style" w:cstheme="majorBidi"/>
          <w:b/>
          <w:i/>
          <w:sz w:val="24"/>
          <w:szCs w:val="24"/>
        </w:rPr>
      </w:pPr>
      <w:r>
        <w:br w:type="page"/>
      </w:r>
    </w:p>
    <w:p w14:paraId="5F4ACC3D" w14:textId="357C7EE7" w:rsidR="00427A4E" w:rsidRPr="00A46DC0" w:rsidRDefault="00427A4E" w:rsidP="00D7116B">
      <w:pPr>
        <w:pStyle w:val="Titolo1"/>
        <w:keepNext w:val="0"/>
        <w:keepLines w:val="0"/>
        <w:widowControl w:val="0"/>
        <w:spacing w:line="240" w:lineRule="auto"/>
        <w:rPr>
          <w:b w:val="0"/>
          <w:bCs/>
          <w:color w:val="FF0000"/>
        </w:rPr>
      </w:pPr>
      <w:bookmarkStart w:id="6" w:name="_Toc146208746"/>
      <w:r>
        <w:lastRenderedPageBreak/>
        <w:t>Titolo I</w:t>
      </w:r>
      <w:r>
        <w:br/>
        <w:t>Misure in materia di energia</w:t>
      </w:r>
      <w:r w:rsidR="00A46DC0">
        <w:t xml:space="preserve"> e interventi per sostenere il potere di acquisto</w:t>
      </w:r>
      <w:r w:rsidR="007330BA">
        <w:t xml:space="preserve"> delle famiglie</w:t>
      </w:r>
      <w:bookmarkEnd w:id="6"/>
    </w:p>
    <w:p w14:paraId="74368C33" w14:textId="35BE4431" w:rsidR="007B7408" w:rsidRDefault="007B7408" w:rsidP="00D7116B">
      <w:pPr>
        <w:pStyle w:val="Titolo3"/>
        <w:keepNext w:val="0"/>
        <w:keepLines w:val="0"/>
        <w:widowControl w:val="0"/>
        <w:spacing w:line="240" w:lineRule="auto"/>
      </w:pPr>
      <w:bookmarkStart w:id="7" w:name="_Toc146208747"/>
      <w:bookmarkStart w:id="8" w:name="_Hlk146208764"/>
      <w:bookmarkStart w:id="9" w:name="_Hlk145501578"/>
      <w:r w:rsidRPr="00C82B8E">
        <w:t xml:space="preserve">ART. </w:t>
      </w:r>
      <w:r w:rsidRPr="00C82B8E">
        <w:fldChar w:fldCharType="begin"/>
      </w:r>
      <w:r w:rsidRPr="00C82B8E">
        <w:instrText xml:space="preserve"> AUTONUM  \* Arabic </w:instrText>
      </w:r>
      <w:r w:rsidRPr="00C82B8E">
        <w:fldChar w:fldCharType="end"/>
      </w:r>
      <w:r>
        <w:br/>
        <w:t>(</w:t>
      </w:r>
      <w:r w:rsidRPr="007B7408">
        <w:t>Misure urgenti per il contenimento degli effetti degli aumenti dei prezzi nel settore elettrico e del gas naturale</w:t>
      </w:r>
      <w:r>
        <w:t>)</w:t>
      </w:r>
      <w:bookmarkEnd w:id="7"/>
    </w:p>
    <w:p w14:paraId="291493E8" w14:textId="701FADF3" w:rsidR="004A258A" w:rsidRPr="001C0833" w:rsidRDefault="007B7408" w:rsidP="004A258A">
      <w:pPr>
        <w:rPr>
          <w:rFonts w:ascii="Bookman Old Style" w:hAnsi="Bookman Old Style" w:cs="Times New Roman"/>
          <w:sz w:val="24"/>
          <w:szCs w:val="24"/>
        </w:rPr>
      </w:pPr>
      <w:r w:rsidRPr="001C0833">
        <w:rPr>
          <w:rFonts w:ascii="Bookman Old Style" w:hAnsi="Bookman Old Style"/>
          <w:sz w:val="24"/>
          <w:szCs w:val="24"/>
        </w:rPr>
        <w:t xml:space="preserve">1. </w:t>
      </w:r>
      <w:r w:rsidR="004A258A" w:rsidRPr="001C0833">
        <w:rPr>
          <w:rFonts w:ascii="Bookman Old Style" w:hAnsi="Bookman Old Style" w:cs="Times New Roman"/>
          <w:sz w:val="24"/>
          <w:szCs w:val="24"/>
        </w:rPr>
        <w:t>L'Autorità di regolazione per energia reti e ambiente provvede ad aggiornare i valori delle compensazioni applicabili nel IV trimestre 2023 in modo tale da garantire, per ciascuna tipologia di cliente disagiato, i livelli di riduzione della spesa previsti per l’energia elettrica dal decreto del Ministro dello sviluppo economico 29 dicembre 2016, e per il gas dall'articolo 3, comma 9, del decreto-legge 29 novembre 2008, n. 185, convertito, con modificazioni, dalla legge 28 gennaio 2009, n. 2.</w:t>
      </w:r>
    </w:p>
    <w:p w14:paraId="157AED72" w14:textId="752F9944" w:rsidR="004A258A" w:rsidRPr="001C0833" w:rsidRDefault="004A258A" w:rsidP="004A258A">
      <w:pPr>
        <w:rPr>
          <w:rFonts w:ascii="Bookman Old Style" w:hAnsi="Bookman Old Style" w:cs="Times New Roman"/>
          <w:sz w:val="24"/>
          <w:szCs w:val="24"/>
        </w:rPr>
      </w:pPr>
      <w:r w:rsidRPr="001C0833">
        <w:rPr>
          <w:rFonts w:ascii="Bookman Old Style" w:hAnsi="Bookman Old Style" w:cs="Times New Roman"/>
          <w:sz w:val="24"/>
          <w:szCs w:val="24"/>
        </w:rPr>
        <w:t>2. Per il IV trimestre 2023 l’Autorità provvede alla determinazione dei bonus sociali prendendo a riferimento la spesa attesa nel medesimo trimestre, in regime di tutela, per ciascuna tipologia di bonus sociale, nel medesimo trimestre, in base ai livelli di riduzione della spesa previsti per l’energia elettrica dal decreto del Ministro dello sviluppo economico 29 dicembre 2016, e per il gas da</w:t>
      </w:r>
      <w:r w:rsidR="00B61B0C" w:rsidRPr="001C0833">
        <w:rPr>
          <w:rFonts w:ascii="Bookman Old Style" w:hAnsi="Bookman Old Style" w:cs="Times New Roman"/>
          <w:sz w:val="24"/>
          <w:szCs w:val="24"/>
        </w:rPr>
        <w:t>l</w:t>
      </w:r>
      <w:r w:rsidRPr="001C0833">
        <w:rPr>
          <w:rFonts w:ascii="Bookman Old Style" w:hAnsi="Bookman Old Style" w:cs="Times New Roman"/>
          <w:sz w:val="24"/>
          <w:szCs w:val="24"/>
        </w:rPr>
        <w:t>l’articolo 3, comma 9, del decreto-legge 29 novembre 2008, n. 185, convertito, con modificazioni, dalla legge 28 gennaio 2009, n. 2.</w:t>
      </w:r>
    </w:p>
    <w:p w14:paraId="27F3F0CD" w14:textId="23CF218C" w:rsidR="004A258A" w:rsidRPr="001C0833" w:rsidRDefault="004A258A" w:rsidP="004A258A">
      <w:pPr>
        <w:rPr>
          <w:rFonts w:ascii="Bookman Old Style" w:hAnsi="Bookman Old Style" w:cs="Times New Roman"/>
          <w:sz w:val="24"/>
          <w:szCs w:val="24"/>
        </w:rPr>
      </w:pPr>
      <w:r w:rsidRPr="001C0833">
        <w:rPr>
          <w:rFonts w:ascii="Bookman Old Style" w:hAnsi="Bookman Old Style" w:cs="Times New Roman"/>
          <w:sz w:val="24"/>
          <w:szCs w:val="24"/>
        </w:rPr>
        <w:t xml:space="preserve">3. Per quanto concerne il settore del gas, gli oneri derivanti dai commi 1 e 2, pari a </w:t>
      </w:r>
      <w:r w:rsidR="00E93A0B" w:rsidRPr="001C0833">
        <w:rPr>
          <w:rFonts w:ascii="Bookman Old Style" w:hAnsi="Bookman Old Style" w:cs="Times New Roman"/>
          <w:b/>
          <w:bCs/>
          <w:sz w:val="24"/>
          <w:szCs w:val="24"/>
        </w:rPr>
        <w:t>XXX</w:t>
      </w:r>
      <w:r w:rsidRPr="001C0833">
        <w:rPr>
          <w:rFonts w:ascii="Bookman Old Style" w:hAnsi="Bookman Old Style" w:cs="Times New Roman"/>
          <w:b/>
          <w:bCs/>
          <w:sz w:val="24"/>
          <w:szCs w:val="24"/>
        </w:rPr>
        <w:t xml:space="preserve"> milioni di euro</w:t>
      </w:r>
      <w:r w:rsidRPr="001C0833">
        <w:rPr>
          <w:rFonts w:ascii="Bookman Old Style" w:hAnsi="Bookman Old Style" w:cs="Times New Roman"/>
          <w:sz w:val="24"/>
          <w:szCs w:val="24"/>
        </w:rPr>
        <w:t>, sono posti a valere sulle risorse disponibili nel bilancio della Cassa per i servizi energetici e ambientali</w:t>
      </w:r>
      <w:r w:rsidR="00B61B0C" w:rsidRPr="001C0833">
        <w:rPr>
          <w:rFonts w:ascii="Bookman Old Style" w:hAnsi="Bookman Old Style" w:cs="Times New Roman"/>
          <w:sz w:val="24"/>
          <w:szCs w:val="24"/>
        </w:rPr>
        <w:t xml:space="preserve"> (CSEA)</w:t>
      </w:r>
      <w:r w:rsidRPr="001C0833">
        <w:rPr>
          <w:rFonts w:ascii="Bookman Old Style" w:hAnsi="Bookman Old Style" w:cs="Times New Roman"/>
          <w:sz w:val="24"/>
          <w:szCs w:val="24"/>
        </w:rPr>
        <w:t>.</w:t>
      </w:r>
    </w:p>
    <w:p w14:paraId="5469BFC3" w14:textId="1A78480A" w:rsidR="004A258A" w:rsidRPr="001C0833" w:rsidRDefault="004A258A" w:rsidP="004A258A">
      <w:pPr>
        <w:rPr>
          <w:rFonts w:ascii="Bookman Old Style" w:hAnsi="Bookman Old Style" w:cs="Times New Roman"/>
          <w:sz w:val="24"/>
          <w:szCs w:val="24"/>
        </w:rPr>
      </w:pPr>
      <w:r w:rsidRPr="001C0833">
        <w:rPr>
          <w:rFonts w:ascii="Bookman Old Style" w:hAnsi="Bookman Old Style" w:cs="Times New Roman"/>
          <w:sz w:val="24"/>
          <w:szCs w:val="24"/>
        </w:rPr>
        <w:t xml:space="preserve">4. Per quanto concerne il settore dell’energia elettrica, gli oneri derivanti dai commi 1 e 2, pari a </w:t>
      </w:r>
      <w:r w:rsidR="00E93A0B" w:rsidRPr="001C0833">
        <w:rPr>
          <w:rFonts w:ascii="Bookman Old Style" w:hAnsi="Bookman Old Style" w:cs="Times New Roman"/>
          <w:b/>
          <w:bCs/>
          <w:sz w:val="24"/>
          <w:szCs w:val="24"/>
        </w:rPr>
        <w:t>XXX</w:t>
      </w:r>
      <w:r w:rsidRPr="001C0833">
        <w:rPr>
          <w:rFonts w:ascii="Bookman Old Style" w:hAnsi="Bookman Old Style" w:cs="Times New Roman"/>
          <w:sz w:val="24"/>
          <w:szCs w:val="24"/>
        </w:rPr>
        <w:t xml:space="preserve"> </w:t>
      </w:r>
      <w:r w:rsidRPr="001C0833">
        <w:rPr>
          <w:rFonts w:ascii="Bookman Old Style" w:hAnsi="Bookman Old Style" w:cs="Times New Roman"/>
          <w:b/>
          <w:bCs/>
          <w:sz w:val="24"/>
          <w:szCs w:val="24"/>
        </w:rPr>
        <w:t>milioni di euro</w:t>
      </w:r>
      <w:r w:rsidRPr="001C0833">
        <w:rPr>
          <w:rFonts w:ascii="Bookman Old Style" w:hAnsi="Bookman Old Style" w:cs="Times New Roman"/>
          <w:sz w:val="24"/>
          <w:szCs w:val="24"/>
        </w:rPr>
        <w:t>, sono a carico dell’elemento ASrim della componente tariffaria Arim.</w:t>
      </w:r>
    </w:p>
    <w:p w14:paraId="77EE8D21" w14:textId="437FC9A0" w:rsidR="004A258A" w:rsidRPr="001C0833" w:rsidRDefault="004A258A" w:rsidP="004A258A">
      <w:pPr>
        <w:rPr>
          <w:rFonts w:ascii="Bookman Old Style" w:hAnsi="Bookman Old Style" w:cs="Times New Roman"/>
          <w:sz w:val="24"/>
          <w:szCs w:val="24"/>
        </w:rPr>
      </w:pPr>
      <w:r w:rsidRPr="001C0833">
        <w:rPr>
          <w:rFonts w:ascii="Bookman Old Style" w:hAnsi="Bookman Old Style" w:cs="Times New Roman"/>
          <w:sz w:val="24"/>
          <w:szCs w:val="24"/>
        </w:rPr>
        <w:t>5. Sono</w:t>
      </w:r>
      <w:r w:rsidR="00B61B0C" w:rsidRPr="001C0833">
        <w:rPr>
          <w:rFonts w:ascii="Bookman Old Style" w:hAnsi="Bookman Old Style" w:cs="Times New Roman"/>
          <w:sz w:val="24"/>
          <w:szCs w:val="24"/>
        </w:rPr>
        <w:t>,</w:t>
      </w:r>
      <w:r w:rsidRPr="001C0833">
        <w:rPr>
          <w:rFonts w:ascii="Bookman Old Style" w:hAnsi="Bookman Old Style" w:cs="Times New Roman"/>
          <w:sz w:val="24"/>
          <w:szCs w:val="24"/>
        </w:rPr>
        <w:t xml:space="preserve"> altresì</w:t>
      </w:r>
      <w:r w:rsidR="00B61B0C" w:rsidRPr="001C0833">
        <w:rPr>
          <w:rFonts w:ascii="Bookman Old Style" w:hAnsi="Bookman Old Style" w:cs="Times New Roman"/>
          <w:sz w:val="24"/>
          <w:szCs w:val="24"/>
        </w:rPr>
        <w:t>,</w:t>
      </w:r>
      <w:r w:rsidRPr="001C0833">
        <w:rPr>
          <w:rFonts w:ascii="Bookman Old Style" w:hAnsi="Bookman Old Style" w:cs="Times New Roman"/>
          <w:sz w:val="24"/>
          <w:szCs w:val="24"/>
        </w:rPr>
        <w:t xml:space="preserve"> poste a valere sulle risorse disponibili sul bilancio della CSEA le partite nette residue per il 2022 determinate dall’Autorità di regolazione per energia reti e ambiente con la relazione di rendicontazione di cui all’articolo 1, comma 3, secondo periodo, del decreto-legge 30 marzo 2023 n. 34, convertito con modificazioni con legge 26 maggio 2023 n. 5. </w:t>
      </w:r>
      <w:r w:rsidR="0050348E" w:rsidRPr="001C0833">
        <w:rPr>
          <w:rFonts w:ascii="Bookman Old Style" w:hAnsi="Bookman Old Style" w:cs="Times New Roman"/>
          <w:sz w:val="24"/>
          <w:szCs w:val="24"/>
        </w:rPr>
        <w:t>Con riferimento all'anno 2023, l'Autorità predispone entro il 31 maggio 2024 la relazione di rendicontazione di cui all'articolo 2-</w:t>
      </w:r>
      <w:r w:rsidR="0050348E" w:rsidRPr="001C0833">
        <w:rPr>
          <w:rFonts w:ascii="Bookman Old Style" w:hAnsi="Bookman Old Style" w:cs="Times New Roman"/>
          <w:i/>
          <w:iCs/>
          <w:sz w:val="24"/>
          <w:szCs w:val="24"/>
        </w:rPr>
        <w:t>bis</w:t>
      </w:r>
      <w:r w:rsidR="0050348E" w:rsidRPr="001C0833">
        <w:rPr>
          <w:rFonts w:ascii="Bookman Old Style" w:hAnsi="Bookman Old Style" w:cs="Times New Roman"/>
          <w:sz w:val="24"/>
          <w:szCs w:val="24"/>
        </w:rPr>
        <w:t>, comma 4, del decreto-legge 1° marzo 2022, n. 17, convertito, con modificazioni, dalla legge 27 aprile 2022, n. 34.».</w:t>
      </w:r>
    </w:p>
    <w:p w14:paraId="24A187E1" w14:textId="122F2CE6" w:rsidR="007B7408" w:rsidRPr="001C0833" w:rsidRDefault="0057783E" w:rsidP="00D7116B">
      <w:pPr>
        <w:widowControl w:val="0"/>
        <w:spacing w:line="240" w:lineRule="auto"/>
        <w:rPr>
          <w:rFonts w:ascii="Bookman Old Style" w:hAnsi="Bookman Old Style"/>
          <w:sz w:val="24"/>
          <w:szCs w:val="24"/>
        </w:rPr>
      </w:pPr>
      <w:r w:rsidRPr="001C0833">
        <w:rPr>
          <w:rFonts w:ascii="Bookman Old Style" w:hAnsi="Bookman Old Style"/>
          <w:sz w:val="24"/>
          <w:szCs w:val="24"/>
        </w:rPr>
        <w:t>6</w:t>
      </w:r>
      <w:r w:rsidR="007B7408" w:rsidRPr="001C0833">
        <w:rPr>
          <w:rFonts w:ascii="Bookman Old Style" w:hAnsi="Bookman Old Style"/>
          <w:sz w:val="24"/>
          <w:szCs w:val="24"/>
        </w:rPr>
        <w:t xml:space="preserve">. Al fine di contenere, per il </w:t>
      </w:r>
      <w:r w:rsidR="00E82D38" w:rsidRPr="001C0833">
        <w:rPr>
          <w:rFonts w:ascii="Bookman Old Style" w:hAnsi="Bookman Old Style"/>
          <w:b/>
          <w:bCs/>
          <w:sz w:val="24"/>
          <w:szCs w:val="24"/>
        </w:rPr>
        <w:t>quarto</w:t>
      </w:r>
      <w:r w:rsidR="007B7408" w:rsidRPr="001C0833">
        <w:rPr>
          <w:rFonts w:ascii="Bookman Old Style" w:hAnsi="Bookman Old Style"/>
          <w:b/>
          <w:bCs/>
          <w:sz w:val="24"/>
          <w:szCs w:val="24"/>
        </w:rPr>
        <w:t xml:space="preserve"> trimestre 2023</w:t>
      </w:r>
      <w:r w:rsidR="007B7408" w:rsidRPr="001C0833">
        <w:rPr>
          <w:rFonts w:ascii="Bookman Old Style" w:hAnsi="Bookman Old Style"/>
          <w:sz w:val="24"/>
          <w:szCs w:val="24"/>
        </w:rPr>
        <w:t>, gli effetti degli aumenti dei prezzi nel settore del gas naturale, l'</w:t>
      </w:r>
      <w:r w:rsidR="00D15140" w:rsidRPr="001C0833">
        <w:rPr>
          <w:rFonts w:ascii="Bookman Old Style" w:hAnsi="Bookman Old Style"/>
          <w:sz w:val="24"/>
          <w:szCs w:val="24"/>
        </w:rPr>
        <w:t>, l’Autorità di regolazione per energia, reti e ambiente (</w:t>
      </w:r>
      <w:r w:rsidR="007B7408" w:rsidRPr="001C0833">
        <w:rPr>
          <w:rFonts w:ascii="Bookman Old Style" w:hAnsi="Bookman Old Style"/>
          <w:sz w:val="24"/>
          <w:szCs w:val="24"/>
        </w:rPr>
        <w:t>ARERA</w:t>
      </w:r>
      <w:r w:rsidR="00D15140" w:rsidRPr="001C0833">
        <w:rPr>
          <w:rFonts w:ascii="Bookman Old Style" w:hAnsi="Bookman Old Style"/>
          <w:sz w:val="24"/>
          <w:szCs w:val="24"/>
        </w:rPr>
        <w:t>)</w:t>
      </w:r>
      <w:r w:rsidR="007B7408" w:rsidRPr="001C0833">
        <w:rPr>
          <w:rFonts w:ascii="Bookman Old Style" w:hAnsi="Bookman Old Style"/>
          <w:sz w:val="24"/>
          <w:szCs w:val="24"/>
        </w:rPr>
        <w:t xml:space="preserve"> provvede a mantenere azzerate, per il medesimo trimestre, le aliquote delle componenti tariffarie relative agli oneri generali di sistema per il settore del gas. Agli oneri derivanti dal presente comma, valutati in </w:t>
      </w:r>
      <w:r w:rsidR="00472B03" w:rsidRPr="001C0833">
        <w:rPr>
          <w:rFonts w:ascii="Bookman Old Style" w:hAnsi="Bookman Old Style"/>
          <w:b/>
          <w:bCs/>
          <w:sz w:val="24"/>
          <w:szCs w:val="24"/>
        </w:rPr>
        <w:t>XXX</w:t>
      </w:r>
      <w:r w:rsidR="00E82D38" w:rsidRPr="001C0833">
        <w:rPr>
          <w:rFonts w:ascii="Bookman Old Style" w:hAnsi="Bookman Old Style"/>
          <w:sz w:val="24"/>
          <w:szCs w:val="24"/>
        </w:rPr>
        <w:t xml:space="preserve"> </w:t>
      </w:r>
      <w:r w:rsidR="00E82D38" w:rsidRPr="001C0833">
        <w:rPr>
          <w:rFonts w:ascii="Bookman Old Style" w:hAnsi="Bookman Old Style"/>
          <w:b/>
          <w:bCs/>
          <w:sz w:val="24"/>
          <w:szCs w:val="24"/>
        </w:rPr>
        <w:t>milioni di euro</w:t>
      </w:r>
      <w:r w:rsidR="00E82D38" w:rsidRPr="001C0833">
        <w:rPr>
          <w:rFonts w:ascii="Bookman Old Style" w:hAnsi="Bookman Old Style"/>
          <w:sz w:val="24"/>
          <w:szCs w:val="24"/>
        </w:rPr>
        <w:t xml:space="preserve"> </w:t>
      </w:r>
      <w:r w:rsidR="007B7408" w:rsidRPr="001C0833">
        <w:rPr>
          <w:rFonts w:ascii="Bookman Old Style" w:hAnsi="Bookman Old Style"/>
          <w:sz w:val="24"/>
          <w:szCs w:val="24"/>
        </w:rPr>
        <w:t xml:space="preserve">per l'anno 2023, si provvede ai sensi del </w:t>
      </w:r>
      <w:r w:rsidR="007B7408" w:rsidRPr="001C0833">
        <w:rPr>
          <w:rFonts w:ascii="Bookman Old Style" w:hAnsi="Bookman Old Style"/>
          <w:b/>
          <w:bCs/>
          <w:sz w:val="24"/>
          <w:szCs w:val="24"/>
        </w:rPr>
        <w:t xml:space="preserve">comma </w:t>
      </w:r>
      <w:r w:rsidR="002742FC" w:rsidRPr="001C0833">
        <w:rPr>
          <w:rFonts w:ascii="Bookman Old Style" w:hAnsi="Bookman Old Style"/>
          <w:b/>
          <w:bCs/>
          <w:sz w:val="24"/>
          <w:szCs w:val="24"/>
        </w:rPr>
        <w:t>7</w:t>
      </w:r>
      <w:r w:rsidR="007B7408" w:rsidRPr="001C0833">
        <w:rPr>
          <w:rFonts w:ascii="Bookman Old Style" w:hAnsi="Bookman Old Style"/>
          <w:sz w:val="24"/>
          <w:szCs w:val="24"/>
        </w:rPr>
        <w:t>.</w:t>
      </w:r>
    </w:p>
    <w:p w14:paraId="63E67D1C" w14:textId="7B51DF4F" w:rsidR="007B7408" w:rsidRPr="001C0833" w:rsidRDefault="0057783E" w:rsidP="00D7116B">
      <w:pPr>
        <w:widowControl w:val="0"/>
        <w:spacing w:line="240" w:lineRule="auto"/>
        <w:rPr>
          <w:rFonts w:ascii="Bookman Old Style" w:hAnsi="Bookman Old Style"/>
          <w:sz w:val="24"/>
          <w:szCs w:val="24"/>
        </w:rPr>
      </w:pPr>
      <w:r w:rsidRPr="001C0833">
        <w:rPr>
          <w:rFonts w:ascii="Bookman Old Style" w:hAnsi="Bookman Old Style"/>
          <w:sz w:val="24"/>
          <w:szCs w:val="24"/>
        </w:rPr>
        <w:t>7</w:t>
      </w:r>
      <w:r w:rsidR="007B7408" w:rsidRPr="001C0833">
        <w:rPr>
          <w:rFonts w:ascii="Bookman Old Style" w:hAnsi="Bookman Old Style"/>
          <w:sz w:val="24"/>
          <w:szCs w:val="24"/>
        </w:rPr>
        <w:t>. Agli oneri derivanti da</w:t>
      </w:r>
      <w:r w:rsidR="007F0039" w:rsidRPr="001C0833">
        <w:rPr>
          <w:rFonts w:ascii="Bookman Old Style" w:hAnsi="Bookman Old Style"/>
          <w:sz w:val="24"/>
          <w:szCs w:val="24"/>
        </w:rPr>
        <w:t>l</w:t>
      </w:r>
      <w:r w:rsidR="007B7408" w:rsidRPr="001C0833">
        <w:rPr>
          <w:rFonts w:ascii="Bookman Old Style" w:hAnsi="Bookman Old Style"/>
          <w:sz w:val="24"/>
          <w:szCs w:val="24"/>
        </w:rPr>
        <w:t xml:space="preserve"> </w:t>
      </w:r>
      <w:r w:rsidR="007B7408" w:rsidRPr="001C0833">
        <w:rPr>
          <w:rFonts w:ascii="Bookman Old Style" w:hAnsi="Bookman Old Style"/>
          <w:b/>
          <w:bCs/>
          <w:sz w:val="24"/>
          <w:szCs w:val="24"/>
        </w:rPr>
        <w:t>comm</w:t>
      </w:r>
      <w:r w:rsidR="007F0039" w:rsidRPr="001C0833">
        <w:rPr>
          <w:rFonts w:ascii="Bookman Old Style" w:hAnsi="Bookman Old Style"/>
          <w:b/>
          <w:bCs/>
          <w:sz w:val="24"/>
          <w:szCs w:val="24"/>
        </w:rPr>
        <w:t>a</w:t>
      </w:r>
      <w:r w:rsidR="007B7408" w:rsidRPr="001C0833">
        <w:rPr>
          <w:rFonts w:ascii="Bookman Old Style" w:hAnsi="Bookman Old Style"/>
          <w:b/>
          <w:bCs/>
          <w:sz w:val="24"/>
          <w:szCs w:val="24"/>
        </w:rPr>
        <w:t xml:space="preserve"> </w:t>
      </w:r>
      <w:r w:rsidRPr="001C0833">
        <w:rPr>
          <w:rFonts w:ascii="Bookman Old Style" w:hAnsi="Bookman Old Style"/>
          <w:b/>
          <w:bCs/>
          <w:sz w:val="24"/>
          <w:szCs w:val="24"/>
        </w:rPr>
        <w:t>6</w:t>
      </w:r>
      <w:r w:rsidR="007B7408" w:rsidRPr="001C0833">
        <w:rPr>
          <w:rFonts w:ascii="Bookman Old Style" w:hAnsi="Bookman Old Style"/>
          <w:sz w:val="24"/>
          <w:szCs w:val="24"/>
        </w:rPr>
        <w:t xml:space="preserve">, determinati in </w:t>
      </w:r>
      <w:r w:rsidR="00472B03" w:rsidRPr="001C0833">
        <w:rPr>
          <w:rFonts w:ascii="Bookman Old Style" w:hAnsi="Bookman Old Style"/>
          <w:b/>
          <w:bCs/>
          <w:sz w:val="24"/>
          <w:szCs w:val="24"/>
        </w:rPr>
        <w:t>XXX</w:t>
      </w:r>
      <w:r w:rsidR="00BF6DC1" w:rsidRPr="001C0833">
        <w:rPr>
          <w:rFonts w:ascii="Bookman Old Style" w:hAnsi="Bookman Old Style"/>
          <w:sz w:val="24"/>
          <w:szCs w:val="24"/>
        </w:rPr>
        <w:t xml:space="preserve"> </w:t>
      </w:r>
      <w:r w:rsidR="00BF6DC1" w:rsidRPr="001C0833">
        <w:rPr>
          <w:rFonts w:ascii="Bookman Old Style" w:hAnsi="Bookman Old Style"/>
          <w:b/>
          <w:bCs/>
          <w:sz w:val="24"/>
          <w:szCs w:val="24"/>
        </w:rPr>
        <w:t>milioni di euro</w:t>
      </w:r>
      <w:r w:rsidR="00BF6DC1" w:rsidRPr="001C0833">
        <w:rPr>
          <w:rFonts w:ascii="Bookman Old Style" w:hAnsi="Bookman Old Style"/>
          <w:sz w:val="24"/>
          <w:szCs w:val="24"/>
        </w:rPr>
        <w:t xml:space="preserve"> </w:t>
      </w:r>
      <w:r w:rsidR="007B7408" w:rsidRPr="001C0833">
        <w:rPr>
          <w:rFonts w:ascii="Bookman Old Style" w:hAnsi="Bookman Old Style"/>
          <w:sz w:val="24"/>
          <w:szCs w:val="24"/>
        </w:rPr>
        <w:t>per l'anno 2023, si provvede a valere sulle risorse disponibili nel bilancio della Cassa per i servizi energetici e ambientali per l'anno 2023.</w:t>
      </w:r>
    </w:p>
    <w:p w14:paraId="1C5A78C3" w14:textId="188751C3" w:rsidR="007B7408" w:rsidRPr="001C0833" w:rsidRDefault="0057783E" w:rsidP="00D7116B">
      <w:pPr>
        <w:widowControl w:val="0"/>
        <w:spacing w:line="240" w:lineRule="auto"/>
        <w:rPr>
          <w:rFonts w:ascii="Bookman Old Style" w:hAnsi="Bookman Old Style"/>
          <w:sz w:val="24"/>
          <w:szCs w:val="24"/>
        </w:rPr>
      </w:pPr>
      <w:r w:rsidRPr="001C0833">
        <w:rPr>
          <w:rFonts w:ascii="Bookman Old Style" w:hAnsi="Bookman Old Style"/>
          <w:sz w:val="24"/>
          <w:szCs w:val="24"/>
        </w:rPr>
        <w:t>8</w:t>
      </w:r>
      <w:r w:rsidR="007B7408" w:rsidRPr="001C0833">
        <w:rPr>
          <w:rFonts w:ascii="Bookman Old Style" w:hAnsi="Bookman Old Style"/>
          <w:sz w:val="24"/>
          <w:szCs w:val="24"/>
        </w:rPr>
        <w:t xml:space="preserve">. In deroga a quanto previsto dal decreto del Presidente della Repubblica 26 ottobre 1972, n. 633, le somministrazioni di gas metano destinato alla combustione per usi civili e per usi industriali previste all'articolo 26, comma </w:t>
      </w:r>
      <w:r w:rsidR="007B7408" w:rsidRPr="001C0833">
        <w:rPr>
          <w:rFonts w:ascii="Bookman Old Style" w:hAnsi="Bookman Old Style"/>
          <w:sz w:val="24"/>
          <w:szCs w:val="24"/>
        </w:rPr>
        <w:lastRenderedPageBreak/>
        <w:t xml:space="preserve">1, del testo unico delle disposizioni legislative concernenti le imposte sulla produzione e sui consumi e relative sanzioni penali e amministrative, di cui al decreto legislativo 26 ottobre 1995, n. 504, contabilizzate nelle fatture emesse per i consumi stimati o effettivi dei mesi di </w:t>
      </w:r>
      <w:r w:rsidR="00BF6DC1" w:rsidRPr="001C0833">
        <w:rPr>
          <w:rFonts w:ascii="Bookman Old Style" w:hAnsi="Bookman Old Style"/>
          <w:b/>
          <w:bCs/>
          <w:sz w:val="24"/>
          <w:szCs w:val="24"/>
        </w:rPr>
        <w:t>ottobre, novembre e dicembre</w:t>
      </w:r>
      <w:r w:rsidR="007B7408" w:rsidRPr="001C0833">
        <w:rPr>
          <w:rFonts w:ascii="Bookman Old Style" w:hAnsi="Bookman Old Style"/>
          <w:b/>
          <w:bCs/>
          <w:sz w:val="24"/>
          <w:szCs w:val="24"/>
        </w:rPr>
        <w:t xml:space="preserve"> 2023</w:t>
      </w:r>
      <w:r w:rsidR="007B7408" w:rsidRPr="001C0833">
        <w:rPr>
          <w:rFonts w:ascii="Bookman Old Style" w:hAnsi="Bookman Old Style"/>
          <w:sz w:val="24"/>
          <w:szCs w:val="24"/>
        </w:rPr>
        <w:t xml:space="preserve">, sono assoggettate all'aliquota dell'imposta sul valore aggiunto (IVA) del 5 per cento. Qualora le somministrazioni di cui al primo periodo siano contabilizzate sulla base di consumi stimati, l'aliquota IVA del 5 per cento si applica anche alla differenza tra gli importi stimati e gli importi ricalcolati sulla base dei consumi effettivi riferibili, anche percentualmente, ai mesi di </w:t>
      </w:r>
      <w:r w:rsidR="00013FA2" w:rsidRPr="001C0833">
        <w:rPr>
          <w:rFonts w:ascii="Bookman Old Style" w:hAnsi="Bookman Old Style"/>
          <w:b/>
          <w:bCs/>
          <w:sz w:val="24"/>
          <w:szCs w:val="24"/>
        </w:rPr>
        <w:t>ottobre, novembre e dicembre 2023</w:t>
      </w:r>
      <w:r w:rsidR="007B7408" w:rsidRPr="001C0833">
        <w:rPr>
          <w:rFonts w:ascii="Bookman Old Style" w:hAnsi="Bookman Old Style"/>
          <w:sz w:val="24"/>
          <w:szCs w:val="24"/>
        </w:rPr>
        <w:t xml:space="preserve">. Agli oneri derivanti dal presente comma, valutati in </w:t>
      </w:r>
      <w:r w:rsidR="00472B03" w:rsidRPr="001C0833">
        <w:rPr>
          <w:rFonts w:ascii="Bookman Old Style" w:hAnsi="Bookman Old Style"/>
          <w:b/>
          <w:bCs/>
          <w:sz w:val="24"/>
          <w:szCs w:val="24"/>
        </w:rPr>
        <w:t>XXX</w:t>
      </w:r>
      <w:r w:rsidR="00013FA2" w:rsidRPr="001C0833">
        <w:rPr>
          <w:rFonts w:ascii="Bookman Old Style" w:hAnsi="Bookman Old Style"/>
          <w:sz w:val="24"/>
          <w:szCs w:val="24"/>
        </w:rPr>
        <w:t xml:space="preserve"> </w:t>
      </w:r>
      <w:r w:rsidR="00013FA2" w:rsidRPr="001C0833">
        <w:rPr>
          <w:rFonts w:ascii="Bookman Old Style" w:hAnsi="Bookman Old Style"/>
          <w:b/>
          <w:bCs/>
          <w:sz w:val="24"/>
          <w:szCs w:val="24"/>
        </w:rPr>
        <w:t>milioni di euro</w:t>
      </w:r>
      <w:r w:rsidR="00013FA2" w:rsidRPr="001C0833">
        <w:rPr>
          <w:rFonts w:ascii="Bookman Old Style" w:hAnsi="Bookman Old Style"/>
          <w:sz w:val="24"/>
          <w:szCs w:val="24"/>
        </w:rPr>
        <w:t xml:space="preserve"> </w:t>
      </w:r>
      <w:r w:rsidR="007B7408" w:rsidRPr="001C0833">
        <w:rPr>
          <w:rFonts w:ascii="Bookman Old Style" w:hAnsi="Bookman Old Style"/>
          <w:sz w:val="24"/>
          <w:szCs w:val="24"/>
        </w:rPr>
        <w:t xml:space="preserve">per l'anno 2023, si provvede ai sensi del comma </w:t>
      </w:r>
      <w:r w:rsidR="00AB3E8D" w:rsidRPr="001C0833">
        <w:rPr>
          <w:rFonts w:ascii="Bookman Old Style" w:hAnsi="Bookman Old Style"/>
          <w:sz w:val="24"/>
          <w:szCs w:val="24"/>
        </w:rPr>
        <w:t>10</w:t>
      </w:r>
      <w:r w:rsidR="007B7408" w:rsidRPr="001C0833">
        <w:rPr>
          <w:rFonts w:ascii="Bookman Old Style" w:hAnsi="Bookman Old Style"/>
          <w:sz w:val="24"/>
          <w:szCs w:val="24"/>
        </w:rPr>
        <w:t>.</w:t>
      </w:r>
    </w:p>
    <w:p w14:paraId="55D77F4B" w14:textId="38C87881" w:rsidR="007B7408" w:rsidRPr="001C0833" w:rsidRDefault="00AB3E8D" w:rsidP="00D7116B">
      <w:pPr>
        <w:widowControl w:val="0"/>
        <w:spacing w:line="240" w:lineRule="auto"/>
        <w:rPr>
          <w:rFonts w:ascii="Bookman Old Style" w:hAnsi="Bookman Old Style"/>
          <w:sz w:val="24"/>
          <w:szCs w:val="24"/>
        </w:rPr>
      </w:pPr>
      <w:r w:rsidRPr="001C0833">
        <w:rPr>
          <w:rFonts w:ascii="Bookman Old Style" w:hAnsi="Bookman Old Style"/>
          <w:sz w:val="24"/>
          <w:szCs w:val="24"/>
        </w:rPr>
        <w:t>9</w:t>
      </w:r>
      <w:r w:rsidR="007B7408" w:rsidRPr="001C0833">
        <w:rPr>
          <w:rFonts w:ascii="Bookman Old Style" w:hAnsi="Bookman Old Style"/>
          <w:sz w:val="24"/>
          <w:szCs w:val="24"/>
        </w:rPr>
        <w:t xml:space="preserve">. La disposizione di cui al </w:t>
      </w:r>
      <w:r w:rsidR="007B7408" w:rsidRPr="001C0833">
        <w:rPr>
          <w:rFonts w:ascii="Bookman Old Style" w:hAnsi="Bookman Old Style"/>
          <w:b/>
          <w:bCs/>
          <w:sz w:val="24"/>
          <w:szCs w:val="24"/>
        </w:rPr>
        <w:t xml:space="preserve">comma </w:t>
      </w:r>
      <w:r w:rsidRPr="001C0833">
        <w:rPr>
          <w:rFonts w:ascii="Bookman Old Style" w:hAnsi="Bookman Old Style"/>
          <w:b/>
          <w:bCs/>
          <w:sz w:val="24"/>
          <w:szCs w:val="24"/>
        </w:rPr>
        <w:t>8</w:t>
      </w:r>
      <w:r w:rsidR="007B7408" w:rsidRPr="001C0833">
        <w:rPr>
          <w:rFonts w:ascii="Bookman Old Style" w:hAnsi="Bookman Old Style"/>
          <w:sz w:val="24"/>
          <w:szCs w:val="24"/>
        </w:rPr>
        <w:t xml:space="preserve"> si applica anche alle forniture di servizi di teleriscaldamento nonché alle somministrazioni di energia termica prodotta con gas metano in esecuzione di un contratto di servizio energia di cui all'articolo 16, comma 4, del decreto legislativo 30 maggio 2008, n. 115. Agli oneri derivanti dal presente comma, valutati in </w:t>
      </w:r>
      <w:r w:rsidR="00472B03" w:rsidRPr="001C0833">
        <w:rPr>
          <w:rFonts w:ascii="Bookman Old Style" w:hAnsi="Bookman Old Style"/>
          <w:b/>
          <w:bCs/>
          <w:sz w:val="24"/>
          <w:szCs w:val="24"/>
        </w:rPr>
        <w:t>XXX</w:t>
      </w:r>
      <w:r w:rsidR="00013FA2" w:rsidRPr="001C0833">
        <w:rPr>
          <w:rFonts w:ascii="Bookman Old Style" w:hAnsi="Bookman Old Style"/>
          <w:sz w:val="24"/>
          <w:szCs w:val="24"/>
        </w:rPr>
        <w:t xml:space="preserve"> </w:t>
      </w:r>
      <w:r w:rsidR="00013FA2" w:rsidRPr="001C0833">
        <w:rPr>
          <w:rFonts w:ascii="Bookman Old Style" w:hAnsi="Bookman Old Style"/>
          <w:b/>
          <w:bCs/>
          <w:sz w:val="24"/>
          <w:szCs w:val="24"/>
        </w:rPr>
        <w:t>milioni di euro</w:t>
      </w:r>
      <w:r w:rsidR="00013FA2" w:rsidRPr="001C0833">
        <w:rPr>
          <w:rFonts w:ascii="Bookman Old Style" w:hAnsi="Bookman Old Style"/>
          <w:sz w:val="24"/>
          <w:szCs w:val="24"/>
        </w:rPr>
        <w:t xml:space="preserve"> </w:t>
      </w:r>
      <w:r w:rsidR="007B7408" w:rsidRPr="001C0833">
        <w:rPr>
          <w:rFonts w:ascii="Bookman Old Style" w:hAnsi="Bookman Old Style"/>
          <w:sz w:val="24"/>
          <w:szCs w:val="24"/>
        </w:rPr>
        <w:t xml:space="preserve">per l'anno 2023, si provvede ai sensi del </w:t>
      </w:r>
      <w:r w:rsidR="007B7408" w:rsidRPr="001C0833">
        <w:rPr>
          <w:rFonts w:ascii="Bookman Old Style" w:hAnsi="Bookman Old Style"/>
          <w:b/>
          <w:bCs/>
          <w:sz w:val="24"/>
          <w:szCs w:val="24"/>
        </w:rPr>
        <w:t xml:space="preserve">comma </w:t>
      </w:r>
      <w:r w:rsidRPr="001C0833">
        <w:rPr>
          <w:rFonts w:ascii="Bookman Old Style" w:hAnsi="Bookman Old Style"/>
          <w:b/>
          <w:bCs/>
          <w:sz w:val="24"/>
          <w:szCs w:val="24"/>
        </w:rPr>
        <w:t>10</w:t>
      </w:r>
      <w:r w:rsidR="007B7408" w:rsidRPr="001C0833">
        <w:rPr>
          <w:rFonts w:ascii="Bookman Old Style" w:hAnsi="Bookman Old Style"/>
          <w:sz w:val="24"/>
          <w:szCs w:val="24"/>
        </w:rPr>
        <w:t>.</w:t>
      </w:r>
    </w:p>
    <w:p w14:paraId="547E1093" w14:textId="642EF9F8" w:rsidR="007B7408" w:rsidRPr="001C0833" w:rsidRDefault="00AB3E8D" w:rsidP="00D7116B">
      <w:pPr>
        <w:widowControl w:val="0"/>
        <w:spacing w:line="240" w:lineRule="auto"/>
        <w:rPr>
          <w:rFonts w:ascii="Bookman Old Style" w:hAnsi="Bookman Old Style"/>
          <w:sz w:val="24"/>
          <w:szCs w:val="24"/>
        </w:rPr>
      </w:pPr>
      <w:r w:rsidRPr="001C0833">
        <w:rPr>
          <w:rFonts w:ascii="Bookman Old Style" w:hAnsi="Bookman Old Style"/>
          <w:sz w:val="24"/>
          <w:szCs w:val="24"/>
        </w:rPr>
        <w:t>10</w:t>
      </w:r>
      <w:r w:rsidR="007B7408" w:rsidRPr="001C0833">
        <w:rPr>
          <w:rFonts w:ascii="Bookman Old Style" w:hAnsi="Bookman Old Style"/>
          <w:sz w:val="24"/>
          <w:szCs w:val="24"/>
        </w:rPr>
        <w:t xml:space="preserve">. Agli oneri derivanti dai </w:t>
      </w:r>
      <w:r w:rsidR="007B7408" w:rsidRPr="001C0833">
        <w:rPr>
          <w:rFonts w:ascii="Bookman Old Style" w:hAnsi="Bookman Old Style"/>
          <w:b/>
          <w:bCs/>
          <w:sz w:val="24"/>
          <w:szCs w:val="24"/>
        </w:rPr>
        <w:t xml:space="preserve">commi </w:t>
      </w:r>
      <w:r w:rsidRPr="001C0833">
        <w:rPr>
          <w:rFonts w:ascii="Bookman Old Style" w:hAnsi="Bookman Old Style"/>
          <w:b/>
          <w:bCs/>
          <w:sz w:val="24"/>
          <w:szCs w:val="24"/>
        </w:rPr>
        <w:t>8</w:t>
      </w:r>
      <w:r w:rsidR="007B7408" w:rsidRPr="001C0833">
        <w:rPr>
          <w:rFonts w:ascii="Bookman Old Style" w:hAnsi="Bookman Old Style"/>
          <w:b/>
          <w:bCs/>
          <w:sz w:val="24"/>
          <w:szCs w:val="24"/>
        </w:rPr>
        <w:t xml:space="preserve"> e </w:t>
      </w:r>
      <w:r w:rsidRPr="001C0833">
        <w:rPr>
          <w:rFonts w:ascii="Bookman Old Style" w:hAnsi="Bookman Old Style"/>
          <w:b/>
          <w:bCs/>
          <w:sz w:val="24"/>
          <w:szCs w:val="24"/>
        </w:rPr>
        <w:t>9</w:t>
      </w:r>
      <w:r w:rsidR="007B7408" w:rsidRPr="001C0833">
        <w:rPr>
          <w:rFonts w:ascii="Bookman Old Style" w:hAnsi="Bookman Old Style"/>
          <w:sz w:val="24"/>
          <w:szCs w:val="24"/>
        </w:rPr>
        <w:t xml:space="preserve">, valutati in </w:t>
      </w:r>
      <w:r w:rsidR="007C2150" w:rsidRPr="001C0833">
        <w:rPr>
          <w:rFonts w:ascii="Bookman Old Style" w:hAnsi="Bookman Old Style"/>
          <w:b/>
          <w:bCs/>
          <w:sz w:val="24"/>
          <w:szCs w:val="24"/>
        </w:rPr>
        <w:t>XXX</w:t>
      </w:r>
      <w:r w:rsidR="00013FA2" w:rsidRPr="001C0833">
        <w:rPr>
          <w:rFonts w:ascii="Bookman Old Style" w:hAnsi="Bookman Old Style"/>
          <w:sz w:val="24"/>
          <w:szCs w:val="24"/>
        </w:rPr>
        <w:t xml:space="preserve"> </w:t>
      </w:r>
      <w:r w:rsidR="00013FA2" w:rsidRPr="001C0833">
        <w:rPr>
          <w:rFonts w:ascii="Bookman Old Style" w:hAnsi="Bookman Old Style"/>
          <w:b/>
          <w:bCs/>
          <w:sz w:val="24"/>
          <w:szCs w:val="24"/>
        </w:rPr>
        <w:t>milioni di euro</w:t>
      </w:r>
      <w:r w:rsidR="00013FA2" w:rsidRPr="001C0833">
        <w:rPr>
          <w:rFonts w:ascii="Bookman Old Style" w:hAnsi="Bookman Old Style"/>
          <w:sz w:val="24"/>
          <w:szCs w:val="24"/>
        </w:rPr>
        <w:t xml:space="preserve"> </w:t>
      </w:r>
      <w:r w:rsidR="007B7408" w:rsidRPr="001C0833">
        <w:rPr>
          <w:rFonts w:ascii="Bookman Old Style" w:hAnsi="Bookman Old Style"/>
          <w:sz w:val="24"/>
          <w:szCs w:val="24"/>
        </w:rPr>
        <w:t xml:space="preserve">per l'anno 2023, si provvede </w:t>
      </w:r>
      <w:r w:rsidR="007F0039" w:rsidRPr="001C0833">
        <w:rPr>
          <w:rFonts w:ascii="Bookman Old Style" w:hAnsi="Bookman Old Style"/>
          <w:sz w:val="24"/>
          <w:szCs w:val="24"/>
        </w:rPr>
        <w:t>…</w:t>
      </w:r>
    </w:p>
    <w:p w14:paraId="7443B935" w14:textId="2D346911" w:rsidR="00621056" w:rsidRPr="001C0833" w:rsidRDefault="00AB3E8D" w:rsidP="00621056">
      <w:pPr>
        <w:rPr>
          <w:rFonts w:ascii="Bookman Old Style" w:hAnsi="Bookman Old Style" w:cs="Times New Roman"/>
          <w:sz w:val="24"/>
          <w:szCs w:val="24"/>
        </w:rPr>
      </w:pPr>
      <w:r w:rsidRPr="001C0833">
        <w:rPr>
          <w:rFonts w:ascii="Bookman Old Style" w:hAnsi="Bookman Old Style"/>
          <w:sz w:val="24"/>
          <w:szCs w:val="24"/>
        </w:rPr>
        <w:t>11</w:t>
      </w:r>
      <w:r w:rsidR="007F0039" w:rsidRPr="001C0833">
        <w:rPr>
          <w:rFonts w:ascii="Bookman Old Style" w:hAnsi="Bookman Old Style"/>
          <w:sz w:val="24"/>
          <w:szCs w:val="24"/>
        </w:rPr>
        <w:t xml:space="preserve">. </w:t>
      </w:r>
      <w:r w:rsidR="0065738D" w:rsidRPr="001C0833">
        <w:rPr>
          <w:rFonts w:ascii="Bookman Old Style" w:hAnsi="Bookman Old Style"/>
          <w:sz w:val="24"/>
          <w:szCs w:val="24"/>
        </w:rPr>
        <w:t>All’</w:t>
      </w:r>
      <w:r w:rsidR="00621056" w:rsidRPr="001C0833">
        <w:rPr>
          <w:rFonts w:ascii="Bookman Old Style" w:hAnsi="Bookman Old Style" w:cs="Times New Roman"/>
          <w:sz w:val="24"/>
          <w:szCs w:val="24"/>
        </w:rPr>
        <w:t>articolo 3 del decreto-legge 30 marzo 2023 n. 34, convertito</w:t>
      </w:r>
      <w:r w:rsidR="003624D4" w:rsidRPr="001C0833">
        <w:rPr>
          <w:rFonts w:ascii="Bookman Old Style" w:hAnsi="Bookman Old Style" w:cs="Times New Roman"/>
          <w:sz w:val="24"/>
          <w:szCs w:val="24"/>
        </w:rPr>
        <w:t>,</w:t>
      </w:r>
      <w:r w:rsidR="00621056" w:rsidRPr="001C0833">
        <w:rPr>
          <w:rFonts w:ascii="Bookman Old Style" w:hAnsi="Bookman Old Style" w:cs="Times New Roman"/>
          <w:sz w:val="24"/>
          <w:szCs w:val="24"/>
        </w:rPr>
        <w:t xml:space="preserve"> con modificazioni</w:t>
      </w:r>
      <w:r w:rsidR="003624D4" w:rsidRPr="001C0833">
        <w:rPr>
          <w:rFonts w:ascii="Bookman Old Style" w:hAnsi="Bookman Old Style" w:cs="Times New Roman"/>
          <w:sz w:val="24"/>
          <w:szCs w:val="24"/>
        </w:rPr>
        <w:t>,</w:t>
      </w:r>
      <w:r w:rsidR="00621056" w:rsidRPr="001C0833">
        <w:rPr>
          <w:rFonts w:ascii="Bookman Old Style" w:hAnsi="Bookman Old Style" w:cs="Times New Roman"/>
          <w:sz w:val="24"/>
          <w:szCs w:val="24"/>
        </w:rPr>
        <w:t xml:space="preserve"> </w:t>
      </w:r>
      <w:r w:rsidR="00817AD9" w:rsidRPr="001C0833">
        <w:rPr>
          <w:rFonts w:ascii="Bookman Old Style" w:hAnsi="Bookman Old Style" w:cs="Times New Roman"/>
          <w:sz w:val="24"/>
          <w:szCs w:val="24"/>
        </w:rPr>
        <w:t>dalla</w:t>
      </w:r>
      <w:r w:rsidR="00621056" w:rsidRPr="001C0833">
        <w:rPr>
          <w:rFonts w:ascii="Bookman Old Style" w:hAnsi="Bookman Old Style" w:cs="Times New Roman"/>
          <w:sz w:val="24"/>
          <w:szCs w:val="24"/>
        </w:rPr>
        <w:t xml:space="preserve"> legge 26 maggio 2023 n. 5, </w:t>
      </w:r>
      <w:r w:rsidR="006850FB" w:rsidRPr="001C0833">
        <w:rPr>
          <w:rFonts w:ascii="Bookman Old Style" w:hAnsi="Bookman Old Style" w:cs="Times New Roman"/>
          <w:sz w:val="24"/>
          <w:szCs w:val="24"/>
        </w:rPr>
        <w:t>sono apportate le seguenti modificazioni</w:t>
      </w:r>
      <w:r w:rsidR="00621056" w:rsidRPr="001C0833">
        <w:rPr>
          <w:rFonts w:ascii="Bookman Old Style" w:hAnsi="Bookman Old Style" w:cs="Times New Roman"/>
          <w:sz w:val="24"/>
          <w:szCs w:val="24"/>
        </w:rPr>
        <w:t>:</w:t>
      </w:r>
    </w:p>
    <w:p w14:paraId="5A0D66A2" w14:textId="24F5D0FD" w:rsidR="006850FB" w:rsidRPr="001C0833" w:rsidRDefault="006850FB" w:rsidP="00621056">
      <w:pPr>
        <w:rPr>
          <w:rFonts w:ascii="Bookman Old Style" w:hAnsi="Bookman Old Style" w:cs="Times New Roman"/>
          <w:sz w:val="24"/>
          <w:szCs w:val="24"/>
        </w:rPr>
      </w:pPr>
      <w:r w:rsidRPr="001C0833">
        <w:rPr>
          <w:rFonts w:ascii="Bookman Old Style" w:hAnsi="Bookman Old Style" w:cs="Times New Roman"/>
          <w:sz w:val="24"/>
          <w:szCs w:val="24"/>
        </w:rPr>
        <w:t xml:space="preserve">a) </w:t>
      </w:r>
      <w:r w:rsidR="00390355" w:rsidRPr="001C0833">
        <w:rPr>
          <w:rFonts w:ascii="Bookman Old Style" w:hAnsi="Bookman Old Style" w:cs="Times New Roman"/>
          <w:sz w:val="24"/>
          <w:szCs w:val="24"/>
        </w:rPr>
        <w:t>l</w:t>
      </w:r>
      <w:r w:rsidRPr="001C0833">
        <w:rPr>
          <w:rFonts w:ascii="Bookman Old Style" w:hAnsi="Bookman Old Style" w:cs="Times New Roman"/>
          <w:sz w:val="24"/>
          <w:szCs w:val="24"/>
        </w:rPr>
        <w:t>a rubrica</w:t>
      </w:r>
      <w:r w:rsidR="00390355" w:rsidRPr="001C0833">
        <w:rPr>
          <w:rFonts w:ascii="Bookman Old Style" w:hAnsi="Bookman Old Style" w:cs="Times New Roman"/>
          <w:sz w:val="24"/>
          <w:szCs w:val="24"/>
        </w:rPr>
        <w:t xml:space="preserve"> è sostituita dalla seguente: «Disposizioni in materia di contributo straordinario per il IV trimestre 2023»;</w:t>
      </w:r>
    </w:p>
    <w:p w14:paraId="298E6669" w14:textId="159807B6" w:rsidR="006850FB" w:rsidRPr="001C0833" w:rsidRDefault="00390355" w:rsidP="00621056">
      <w:pPr>
        <w:rPr>
          <w:rFonts w:ascii="Bookman Old Style" w:hAnsi="Bookman Old Style" w:cs="Times New Roman"/>
          <w:sz w:val="24"/>
          <w:szCs w:val="24"/>
        </w:rPr>
      </w:pPr>
      <w:r w:rsidRPr="001C0833">
        <w:rPr>
          <w:rFonts w:ascii="Bookman Old Style" w:hAnsi="Bookman Old Style" w:cs="Times New Roman"/>
          <w:sz w:val="24"/>
          <w:szCs w:val="24"/>
        </w:rPr>
        <w:t xml:space="preserve">b) </w:t>
      </w:r>
      <w:r w:rsidR="006850FB" w:rsidRPr="001C0833">
        <w:rPr>
          <w:rFonts w:ascii="Bookman Old Style" w:hAnsi="Bookman Old Style" w:cs="Times New Roman"/>
          <w:sz w:val="24"/>
          <w:szCs w:val="24"/>
        </w:rPr>
        <w:t>i commi da 1 a 3 sono sostituiti dai seguenti:</w:t>
      </w:r>
    </w:p>
    <w:p w14:paraId="5DE22102" w14:textId="52BA264B" w:rsidR="00621056" w:rsidRPr="001C0833" w:rsidRDefault="00621056" w:rsidP="00C80BFC">
      <w:pPr>
        <w:ind w:left="426"/>
        <w:rPr>
          <w:rFonts w:ascii="Bookman Old Style" w:hAnsi="Bookman Old Style" w:cs="Times New Roman"/>
          <w:sz w:val="24"/>
          <w:szCs w:val="24"/>
        </w:rPr>
      </w:pPr>
      <w:r w:rsidRPr="001C0833">
        <w:rPr>
          <w:rFonts w:ascii="Bookman Old Style" w:hAnsi="Bookman Old Style" w:cs="Times New Roman"/>
          <w:sz w:val="24"/>
          <w:szCs w:val="24"/>
        </w:rPr>
        <w:t>«1. Ai clienti domestici residenti titolari di bonus sociale elettrico è riconosciuto, per i mesi di ottobre, novembre e dicembre 2023, un contributo straordinario, crescente con il numero di componenti del nucleo famigliare secondo le tipologie già previste per il medesimo bonus sociale.</w:t>
      </w:r>
    </w:p>
    <w:p w14:paraId="4719297C" w14:textId="77777777" w:rsidR="00621056" w:rsidRPr="001C0833" w:rsidRDefault="00621056" w:rsidP="00C80BFC">
      <w:pPr>
        <w:ind w:left="426"/>
        <w:rPr>
          <w:rFonts w:ascii="Bookman Old Style" w:hAnsi="Bookman Old Style" w:cs="Times New Roman"/>
          <w:sz w:val="24"/>
          <w:szCs w:val="24"/>
        </w:rPr>
      </w:pPr>
      <w:r w:rsidRPr="001C0833">
        <w:rPr>
          <w:rFonts w:ascii="Bookman Old Style" w:hAnsi="Bookman Old Style" w:cs="Times New Roman"/>
          <w:sz w:val="24"/>
          <w:szCs w:val="24"/>
        </w:rPr>
        <w:t>2. L'Autorità di regolazione per energia reti e ambiente definisce la misura del contributo ripartendo nei 3 mesi l’onere complessivo di cui al comma 3 in base ai consumi attesi.</w:t>
      </w:r>
    </w:p>
    <w:p w14:paraId="40ECBA9E" w14:textId="555D8A13" w:rsidR="007B3333" w:rsidRPr="001C0833" w:rsidRDefault="00621056" w:rsidP="00C80BFC">
      <w:pPr>
        <w:widowControl w:val="0"/>
        <w:spacing w:line="240" w:lineRule="auto"/>
        <w:ind w:left="426"/>
        <w:rPr>
          <w:rFonts w:ascii="Bookman Old Style" w:hAnsi="Bookman Old Style" w:cs="Times New Roman"/>
          <w:sz w:val="24"/>
          <w:szCs w:val="24"/>
        </w:rPr>
      </w:pPr>
      <w:r w:rsidRPr="001C0833">
        <w:rPr>
          <w:rFonts w:ascii="Bookman Old Style" w:hAnsi="Bookman Old Style" w:cs="Times New Roman"/>
          <w:sz w:val="24"/>
          <w:szCs w:val="24"/>
        </w:rPr>
        <w:t xml:space="preserve">3. </w:t>
      </w:r>
      <w:r w:rsidR="0077489C" w:rsidRPr="001C0833">
        <w:rPr>
          <w:rFonts w:ascii="Bookman Old Style" w:hAnsi="Bookman Old Style" w:cs="Times New Roman"/>
          <w:sz w:val="24"/>
          <w:szCs w:val="24"/>
        </w:rPr>
        <w:t>Per le finalità</w:t>
      </w:r>
      <w:r w:rsidRPr="001C0833">
        <w:rPr>
          <w:rFonts w:ascii="Bookman Old Style" w:hAnsi="Bookman Old Style" w:cs="Times New Roman"/>
          <w:sz w:val="24"/>
          <w:szCs w:val="24"/>
        </w:rPr>
        <w:t xml:space="preserve"> di cui ai commi 1 e 2, è </w:t>
      </w:r>
      <w:r w:rsidR="007B3333" w:rsidRPr="001C0833">
        <w:rPr>
          <w:rFonts w:ascii="Bookman Old Style" w:hAnsi="Bookman Old Style" w:cs="Times New Roman"/>
          <w:sz w:val="24"/>
          <w:szCs w:val="24"/>
        </w:rPr>
        <w:t>autorizzata la spesa massima di</w:t>
      </w:r>
      <w:r w:rsidRPr="001C0833">
        <w:rPr>
          <w:rFonts w:ascii="Bookman Old Style" w:hAnsi="Bookman Old Style" w:cs="Times New Roman"/>
          <w:sz w:val="24"/>
          <w:szCs w:val="24"/>
        </w:rPr>
        <w:t xml:space="preserve"> </w:t>
      </w:r>
      <w:r w:rsidR="007C2150" w:rsidRPr="001C0833">
        <w:rPr>
          <w:rFonts w:ascii="Bookman Old Style" w:hAnsi="Bookman Old Style" w:cs="Times New Roman"/>
          <w:b/>
          <w:bCs/>
          <w:sz w:val="24"/>
          <w:szCs w:val="24"/>
        </w:rPr>
        <w:t>XXX</w:t>
      </w:r>
      <w:r w:rsidRPr="001C0833">
        <w:rPr>
          <w:rFonts w:ascii="Bookman Old Style" w:hAnsi="Bookman Old Style" w:cs="Times New Roman"/>
          <w:sz w:val="24"/>
          <w:szCs w:val="24"/>
        </w:rPr>
        <w:t xml:space="preserve"> milioni</w:t>
      </w:r>
      <w:r w:rsidR="0077489C" w:rsidRPr="001C0833">
        <w:rPr>
          <w:rFonts w:ascii="Bookman Old Style" w:hAnsi="Bookman Old Style" w:cs="Times New Roman"/>
          <w:sz w:val="24"/>
          <w:szCs w:val="24"/>
        </w:rPr>
        <w:t xml:space="preserve"> per l’anno 2023</w:t>
      </w:r>
      <w:r w:rsidR="007B3333" w:rsidRPr="001C0833">
        <w:rPr>
          <w:rFonts w:ascii="Bookman Old Style" w:hAnsi="Bookman Old Style" w:cs="Times New Roman"/>
          <w:sz w:val="24"/>
          <w:szCs w:val="24"/>
        </w:rPr>
        <w:t xml:space="preserve">.». </w:t>
      </w:r>
    </w:p>
    <w:p w14:paraId="455E8CE9" w14:textId="6756F7B9" w:rsidR="00390355" w:rsidRPr="001C0833" w:rsidRDefault="00390355" w:rsidP="00390355">
      <w:pPr>
        <w:widowControl w:val="0"/>
        <w:spacing w:line="240" w:lineRule="auto"/>
        <w:rPr>
          <w:rFonts w:ascii="Bookman Old Style" w:hAnsi="Bookman Old Style" w:cs="Times New Roman"/>
          <w:sz w:val="24"/>
          <w:szCs w:val="24"/>
        </w:rPr>
      </w:pPr>
      <w:r w:rsidRPr="001C0833">
        <w:rPr>
          <w:rFonts w:ascii="Bookman Old Style" w:hAnsi="Bookman Old Style" w:cs="Times New Roman"/>
          <w:sz w:val="24"/>
          <w:szCs w:val="24"/>
        </w:rPr>
        <w:t>c) il comma 4 è soppresso.</w:t>
      </w:r>
    </w:p>
    <w:p w14:paraId="00B63D83" w14:textId="021CA0F3" w:rsidR="007F0039" w:rsidRPr="001C0833" w:rsidRDefault="007B3333" w:rsidP="007B3333">
      <w:pPr>
        <w:widowControl w:val="0"/>
        <w:spacing w:line="240" w:lineRule="auto"/>
        <w:rPr>
          <w:rFonts w:ascii="Bookman Old Style" w:hAnsi="Bookman Old Style"/>
          <w:sz w:val="24"/>
          <w:szCs w:val="24"/>
        </w:rPr>
      </w:pPr>
      <w:r w:rsidRPr="001C0833">
        <w:rPr>
          <w:rFonts w:ascii="Bookman Old Style" w:hAnsi="Bookman Old Style" w:cs="Times New Roman"/>
          <w:sz w:val="24"/>
          <w:szCs w:val="24"/>
        </w:rPr>
        <w:t xml:space="preserve">12. </w:t>
      </w:r>
      <w:r w:rsidR="003B1DA1" w:rsidRPr="001C0833">
        <w:rPr>
          <w:rFonts w:ascii="Bookman Old Style" w:hAnsi="Bookman Old Style" w:cs="Times New Roman"/>
          <w:sz w:val="24"/>
          <w:szCs w:val="24"/>
        </w:rPr>
        <w:t>Le risorse derivanti dalla soppressione del comma 4 dell’articolo 3 del decreto-legge 30 marzo 2023 n. 34, convertito con modificazioni con legge 26 maggio 2023 n. 5 sono trasferite alla</w:t>
      </w:r>
      <w:r w:rsidR="00DD0DC9" w:rsidRPr="001C0833">
        <w:rPr>
          <w:rFonts w:ascii="Bookman Old Style" w:hAnsi="Bookman Old Style" w:cs="Times New Roman"/>
          <w:sz w:val="24"/>
          <w:szCs w:val="24"/>
        </w:rPr>
        <w:t xml:space="preserve"> Cassa per i servizi energetici e ambientali (CSEA) entro il 30 settembre 2023 e sono destinate per </w:t>
      </w:r>
      <w:r w:rsidR="007C2150" w:rsidRPr="001C0833">
        <w:rPr>
          <w:rFonts w:ascii="Bookman Old Style" w:hAnsi="Bookman Old Style" w:cs="Times New Roman"/>
          <w:b/>
          <w:bCs/>
          <w:sz w:val="24"/>
          <w:szCs w:val="24"/>
        </w:rPr>
        <w:t>XXX</w:t>
      </w:r>
      <w:r w:rsidR="007C2150" w:rsidRPr="001C0833">
        <w:rPr>
          <w:rFonts w:ascii="Bookman Old Style" w:hAnsi="Bookman Old Style" w:cs="Times New Roman"/>
          <w:sz w:val="24"/>
          <w:szCs w:val="24"/>
        </w:rPr>
        <w:t xml:space="preserve"> </w:t>
      </w:r>
      <w:r w:rsidR="00311CDD" w:rsidRPr="001C0833">
        <w:rPr>
          <w:rFonts w:ascii="Bookman Old Style" w:hAnsi="Bookman Old Style" w:cs="Times New Roman"/>
          <w:sz w:val="24"/>
          <w:szCs w:val="24"/>
        </w:rPr>
        <w:t>milioni di euro alla copertura</w:t>
      </w:r>
      <w:r w:rsidR="00C71116" w:rsidRPr="001C0833">
        <w:rPr>
          <w:rFonts w:ascii="Bookman Old Style" w:hAnsi="Bookman Old Style" w:cs="Times New Roman"/>
          <w:sz w:val="24"/>
          <w:szCs w:val="24"/>
        </w:rPr>
        <w:t xml:space="preserve"> delle misure di cui al comma 11</w:t>
      </w:r>
      <w:r w:rsidR="006F7ED4" w:rsidRPr="001C0833">
        <w:rPr>
          <w:rFonts w:ascii="Bookman Old Style" w:hAnsi="Bookman Old Style" w:cs="Times New Roman"/>
          <w:sz w:val="24"/>
          <w:szCs w:val="24"/>
        </w:rPr>
        <w:t xml:space="preserve">. </w:t>
      </w:r>
      <w:r w:rsidR="00621056" w:rsidRPr="001C0833">
        <w:rPr>
          <w:rFonts w:ascii="Bookman Old Style" w:hAnsi="Bookman Old Style" w:cs="Times New Roman"/>
          <w:sz w:val="24"/>
          <w:szCs w:val="24"/>
        </w:rPr>
        <w:t>La quota residua dell’onere</w:t>
      </w:r>
      <w:r w:rsidR="006F7ED4" w:rsidRPr="001C0833">
        <w:rPr>
          <w:rFonts w:ascii="Bookman Old Style" w:hAnsi="Bookman Old Style" w:cs="Times New Roman"/>
          <w:sz w:val="24"/>
          <w:szCs w:val="24"/>
        </w:rPr>
        <w:t xml:space="preserve">, pari a </w:t>
      </w:r>
      <w:r w:rsidR="007C2150" w:rsidRPr="001C0833">
        <w:rPr>
          <w:rFonts w:ascii="Bookman Old Style" w:hAnsi="Bookman Old Style" w:cs="Times New Roman"/>
          <w:b/>
          <w:bCs/>
          <w:sz w:val="24"/>
          <w:szCs w:val="24"/>
        </w:rPr>
        <w:t>XXX</w:t>
      </w:r>
      <w:r w:rsidR="006F7ED4" w:rsidRPr="001C0833">
        <w:rPr>
          <w:rFonts w:ascii="Bookman Old Style" w:hAnsi="Bookman Old Style" w:cs="Times New Roman"/>
          <w:sz w:val="24"/>
          <w:szCs w:val="24"/>
        </w:rPr>
        <w:t xml:space="preserve"> milioni di euro</w:t>
      </w:r>
      <w:r w:rsidR="00817AD9" w:rsidRPr="001C0833">
        <w:rPr>
          <w:rFonts w:ascii="Bookman Old Style" w:hAnsi="Bookman Old Style" w:cs="Times New Roman"/>
          <w:sz w:val="24"/>
          <w:szCs w:val="24"/>
        </w:rPr>
        <w:t xml:space="preserve"> per l’anno 2023</w:t>
      </w:r>
      <w:r w:rsidR="00621056" w:rsidRPr="001C0833">
        <w:rPr>
          <w:rFonts w:ascii="Bookman Old Style" w:hAnsi="Bookman Old Style" w:cs="Times New Roman"/>
          <w:sz w:val="24"/>
          <w:szCs w:val="24"/>
        </w:rPr>
        <w:t xml:space="preserve"> è finanziata a valere sulle risorse disponibili nel bilancio della Cassa per i servizi energetici e ambientali (CSEA).</w:t>
      </w:r>
      <w:bookmarkEnd w:id="8"/>
    </w:p>
    <w:p w14:paraId="17920943" w14:textId="4EEBE50A" w:rsidR="00E845A0" w:rsidRPr="001C0833" w:rsidRDefault="00E845A0" w:rsidP="00D7116B">
      <w:pPr>
        <w:pStyle w:val="Titolo3"/>
        <w:keepNext w:val="0"/>
        <w:keepLines w:val="0"/>
        <w:widowControl w:val="0"/>
        <w:spacing w:line="240" w:lineRule="auto"/>
      </w:pPr>
      <w:bookmarkStart w:id="10" w:name="_Toc146208748"/>
      <w:bookmarkEnd w:id="9"/>
      <w:r w:rsidRPr="001C0833">
        <w:t xml:space="preserve">ART. </w:t>
      </w:r>
      <w:r w:rsidRPr="001C0833">
        <w:fldChar w:fldCharType="begin"/>
      </w:r>
      <w:r w:rsidRPr="001C0833">
        <w:instrText xml:space="preserve"> AUTONUM  \* Arabic </w:instrText>
      </w:r>
      <w:r w:rsidRPr="001C0833">
        <w:fldChar w:fldCharType="end"/>
      </w:r>
      <w:r w:rsidRPr="001C0833">
        <w:br/>
        <w:t>(Misure urgenti in materia di social card</w:t>
      </w:r>
      <w:r w:rsidR="00464BD1" w:rsidRPr="001C0833">
        <w:t xml:space="preserve"> e di borse di studio</w:t>
      </w:r>
      <w:r w:rsidRPr="001C0833">
        <w:t>)</w:t>
      </w:r>
      <w:bookmarkEnd w:id="10"/>
      <w:r w:rsidR="00B4335B" w:rsidRPr="001C0833">
        <w:t xml:space="preserve"> </w:t>
      </w:r>
    </w:p>
    <w:p w14:paraId="22DBE3DE" w14:textId="0B3AA8BE" w:rsidR="00E845A0" w:rsidRPr="001C0833" w:rsidRDefault="00E845A0" w:rsidP="00D7116B">
      <w:pPr>
        <w:widowControl w:val="0"/>
        <w:spacing w:line="240" w:lineRule="auto"/>
        <w:rPr>
          <w:rFonts w:ascii="Bookman Old Style" w:hAnsi="Bookman Old Style"/>
          <w:sz w:val="24"/>
          <w:szCs w:val="24"/>
        </w:rPr>
      </w:pPr>
      <w:r w:rsidRPr="001C0833">
        <w:rPr>
          <w:rFonts w:ascii="Bookman Old Style" w:hAnsi="Bookman Old Style"/>
          <w:sz w:val="24"/>
          <w:szCs w:val="24"/>
        </w:rPr>
        <w:t xml:space="preserve">1. Al fine di sostenere il potere d’acquisto dei nuclei familiari meno abbienti, anche a seguito dell’incremento del costo del carburante, ai beneficiari della </w:t>
      </w:r>
      <w:r w:rsidRPr="001C0833">
        <w:rPr>
          <w:rFonts w:ascii="Bookman Old Style" w:hAnsi="Bookman Old Style"/>
          <w:i/>
          <w:iCs/>
          <w:sz w:val="24"/>
          <w:szCs w:val="24"/>
        </w:rPr>
        <w:t>social card</w:t>
      </w:r>
      <w:r w:rsidRPr="001C0833">
        <w:rPr>
          <w:rFonts w:ascii="Bookman Old Style" w:hAnsi="Bookman Old Style"/>
          <w:sz w:val="24"/>
          <w:szCs w:val="24"/>
        </w:rPr>
        <w:t xml:space="preserve"> di cui all’articolo 1, commi da 450 a 451</w:t>
      </w:r>
      <w:r w:rsidR="000E4921" w:rsidRPr="001C0833">
        <w:rPr>
          <w:rFonts w:ascii="Bookman Old Style" w:hAnsi="Bookman Old Style"/>
          <w:sz w:val="24"/>
          <w:szCs w:val="24"/>
        </w:rPr>
        <w:t>-</w:t>
      </w:r>
      <w:r w:rsidRPr="001C0833">
        <w:rPr>
          <w:rFonts w:ascii="Bookman Old Style" w:hAnsi="Bookman Old Style"/>
          <w:sz w:val="24"/>
          <w:szCs w:val="24"/>
        </w:rPr>
        <w:t xml:space="preserve">bis della legge 29 dicembre </w:t>
      </w:r>
      <w:r w:rsidRPr="001C0833">
        <w:rPr>
          <w:rFonts w:ascii="Bookman Old Style" w:hAnsi="Bookman Old Style"/>
          <w:sz w:val="24"/>
          <w:szCs w:val="24"/>
        </w:rPr>
        <w:lastRenderedPageBreak/>
        <w:t>2022, n. 197 è riconosciuto un ulteriore contributo nei limiti pro capite derivante dalla ripartizione della somma di cui al comma 3 del presente articolo. A tal fine, all’art</w:t>
      </w:r>
      <w:r w:rsidR="000E4921" w:rsidRPr="001C0833">
        <w:rPr>
          <w:rFonts w:ascii="Bookman Old Style" w:hAnsi="Bookman Old Style"/>
          <w:sz w:val="24"/>
          <w:szCs w:val="24"/>
        </w:rPr>
        <w:t>icolo</w:t>
      </w:r>
      <w:r w:rsidRPr="001C0833">
        <w:rPr>
          <w:rFonts w:ascii="Bookman Old Style" w:hAnsi="Bookman Old Style"/>
          <w:sz w:val="24"/>
          <w:szCs w:val="24"/>
        </w:rPr>
        <w:t xml:space="preserve"> 1</w:t>
      </w:r>
      <w:r w:rsidR="000E4921" w:rsidRPr="001C0833">
        <w:rPr>
          <w:rFonts w:ascii="Bookman Old Style" w:hAnsi="Bookman Old Style"/>
          <w:sz w:val="24"/>
          <w:szCs w:val="24"/>
        </w:rPr>
        <w:t>,</w:t>
      </w:r>
      <w:r w:rsidRPr="001C0833">
        <w:rPr>
          <w:rFonts w:ascii="Bookman Old Style" w:hAnsi="Bookman Old Style"/>
          <w:sz w:val="24"/>
          <w:szCs w:val="24"/>
        </w:rPr>
        <w:t xml:space="preserve"> comma 450</w:t>
      </w:r>
      <w:r w:rsidR="000E4921" w:rsidRPr="001C0833">
        <w:rPr>
          <w:rFonts w:ascii="Bookman Old Style" w:hAnsi="Bookman Old Style"/>
          <w:sz w:val="24"/>
          <w:szCs w:val="24"/>
        </w:rPr>
        <w:t>,</w:t>
      </w:r>
      <w:r w:rsidRPr="001C0833">
        <w:rPr>
          <w:rFonts w:ascii="Bookman Old Style" w:hAnsi="Bookman Old Style"/>
          <w:sz w:val="24"/>
          <w:szCs w:val="24"/>
        </w:rPr>
        <w:t xml:space="preserve"> della legge 29 dicembre 2022, n. 197 sono apportate le seguenti modifiche: </w:t>
      </w:r>
    </w:p>
    <w:p w14:paraId="68C18AD8" w14:textId="0E2FB5CC" w:rsidR="00E845A0" w:rsidRPr="001C0833" w:rsidRDefault="00E845A0" w:rsidP="00D7116B">
      <w:pPr>
        <w:widowControl w:val="0"/>
        <w:spacing w:line="240" w:lineRule="auto"/>
        <w:rPr>
          <w:rFonts w:ascii="Bookman Old Style" w:hAnsi="Bookman Old Style"/>
          <w:sz w:val="24"/>
          <w:szCs w:val="24"/>
        </w:rPr>
      </w:pPr>
      <w:r w:rsidRPr="001C0833">
        <w:rPr>
          <w:rFonts w:ascii="Bookman Old Style" w:hAnsi="Bookman Old Style"/>
          <w:sz w:val="24"/>
          <w:szCs w:val="24"/>
        </w:rPr>
        <w:t xml:space="preserve">a) dopo le parole </w:t>
      </w:r>
      <w:r w:rsidR="000E4921" w:rsidRPr="001C0833">
        <w:rPr>
          <w:rFonts w:ascii="Bookman Old Style" w:hAnsi="Bookman Old Style"/>
          <w:sz w:val="24"/>
          <w:szCs w:val="24"/>
        </w:rPr>
        <w:t>«</w:t>
      </w:r>
      <w:r w:rsidRPr="001C0833">
        <w:rPr>
          <w:rFonts w:ascii="Bookman Old Style" w:hAnsi="Bookman Old Style"/>
          <w:sz w:val="24"/>
          <w:szCs w:val="24"/>
        </w:rPr>
        <w:t>beni alimentari di prima necessità</w:t>
      </w:r>
      <w:r w:rsidR="000E4921" w:rsidRPr="001C0833">
        <w:rPr>
          <w:rFonts w:ascii="Bookman Old Style" w:hAnsi="Bookman Old Style"/>
          <w:sz w:val="24"/>
          <w:szCs w:val="24"/>
        </w:rPr>
        <w:t>»</w:t>
      </w:r>
      <w:r w:rsidRPr="001C0833">
        <w:rPr>
          <w:rFonts w:ascii="Bookman Old Style" w:hAnsi="Bookman Old Style"/>
          <w:sz w:val="24"/>
          <w:szCs w:val="24"/>
        </w:rPr>
        <w:t xml:space="preserve"> sono aggiunte le seguenti </w:t>
      </w:r>
      <w:r w:rsidR="000E4921" w:rsidRPr="001C0833">
        <w:rPr>
          <w:rFonts w:ascii="Bookman Old Style" w:hAnsi="Bookman Old Style"/>
          <w:sz w:val="24"/>
          <w:szCs w:val="24"/>
        </w:rPr>
        <w:t>«</w:t>
      </w:r>
      <w:r w:rsidRPr="001C0833">
        <w:rPr>
          <w:rFonts w:ascii="Bookman Old Style" w:hAnsi="Bookman Old Style"/>
          <w:sz w:val="24"/>
          <w:szCs w:val="24"/>
        </w:rPr>
        <w:t>e di carburanti</w:t>
      </w:r>
      <w:r w:rsidR="000E4921" w:rsidRPr="001C0833">
        <w:rPr>
          <w:rFonts w:ascii="Bookman Old Style" w:hAnsi="Bookman Old Style"/>
          <w:sz w:val="24"/>
          <w:szCs w:val="24"/>
        </w:rPr>
        <w:t>»</w:t>
      </w:r>
      <w:r w:rsidRPr="001C0833">
        <w:rPr>
          <w:rFonts w:ascii="Bookman Old Style" w:hAnsi="Bookman Old Style"/>
          <w:sz w:val="24"/>
          <w:szCs w:val="24"/>
        </w:rPr>
        <w:t>;</w:t>
      </w:r>
    </w:p>
    <w:p w14:paraId="63F88072" w14:textId="13B9FCB6" w:rsidR="00E845A0" w:rsidRPr="001C0833" w:rsidRDefault="006015FB" w:rsidP="00D7116B">
      <w:pPr>
        <w:widowControl w:val="0"/>
        <w:spacing w:line="240" w:lineRule="auto"/>
        <w:rPr>
          <w:rFonts w:ascii="Bookman Old Style" w:hAnsi="Bookman Old Style"/>
          <w:sz w:val="24"/>
          <w:szCs w:val="24"/>
        </w:rPr>
      </w:pPr>
      <w:r w:rsidRPr="001C0833">
        <w:rPr>
          <w:rFonts w:ascii="Bookman Old Style" w:hAnsi="Bookman Old Style"/>
          <w:sz w:val="24"/>
          <w:szCs w:val="24"/>
        </w:rPr>
        <w:t xml:space="preserve">b) </w:t>
      </w:r>
      <w:r w:rsidR="00E845A0" w:rsidRPr="001C0833">
        <w:rPr>
          <w:rFonts w:ascii="Bookman Old Style" w:hAnsi="Bookman Old Style"/>
          <w:sz w:val="24"/>
          <w:szCs w:val="24"/>
        </w:rPr>
        <w:t xml:space="preserve">le parole </w:t>
      </w:r>
      <w:r w:rsidR="000E4921" w:rsidRPr="001C0833">
        <w:rPr>
          <w:rFonts w:ascii="Bookman Old Style" w:hAnsi="Bookman Old Style"/>
          <w:sz w:val="24"/>
          <w:szCs w:val="24"/>
        </w:rPr>
        <w:t>«</w:t>
      </w:r>
      <w:r w:rsidR="00E845A0" w:rsidRPr="001C0833">
        <w:rPr>
          <w:rFonts w:ascii="Bookman Old Style" w:hAnsi="Bookman Old Style"/>
          <w:sz w:val="24"/>
          <w:szCs w:val="24"/>
        </w:rPr>
        <w:t>con una dotazione di 500 milioni di euro per l’anno 2023</w:t>
      </w:r>
      <w:r w:rsidR="000E4921" w:rsidRPr="001C0833">
        <w:rPr>
          <w:rFonts w:ascii="Bookman Old Style" w:hAnsi="Bookman Old Style"/>
          <w:sz w:val="24"/>
          <w:szCs w:val="24"/>
        </w:rPr>
        <w:t>»</w:t>
      </w:r>
      <w:r w:rsidR="00E845A0" w:rsidRPr="001C0833">
        <w:rPr>
          <w:rFonts w:ascii="Bookman Old Style" w:hAnsi="Bookman Old Style"/>
          <w:sz w:val="24"/>
          <w:szCs w:val="24"/>
        </w:rPr>
        <w:t xml:space="preserve"> sono sostituite dalle seguenti: </w:t>
      </w:r>
      <w:r w:rsidR="000E4921" w:rsidRPr="001C0833">
        <w:rPr>
          <w:rFonts w:ascii="Bookman Old Style" w:hAnsi="Bookman Old Style"/>
          <w:sz w:val="24"/>
          <w:szCs w:val="24"/>
        </w:rPr>
        <w:t>«</w:t>
      </w:r>
      <w:r w:rsidR="00E845A0" w:rsidRPr="001C0833">
        <w:rPr>
          <w:rFonts w:ascii="Bookman Old Style" w:hAnsi="Bookman Old Style"/>
          <w:sz w:val="24"/>
          <w:szCs w:val="24"/>
        </w:rPr>
        <w:t>con una dotazione di 600 milioni di euro per l’anno 2023</w:t>
      </w:r>
      <w:r w:rsidR="000E4921" w:rsidRPr="001C0833">
        <w:rPr>
          <w:rFonts w:ascii="Bookman Old Style" w:hAnsi="Bookman Old Style"/>
          <w:sz w:val="24"/>
          <w:szCs w:val="24"/>
        </w:rPr>
        <w:t>»</w:t>
      </w:r>
      <w:r w:rsidR="00E845A0" w:rsidRPr="001C0833">
        <w:rPr>
          <w:rFonts w:ascii="Bookman Old Style" w:hAnsi="Bookman Old Style"/>
          <w:sz w:val="24"/>
          <w:szCs w:val="24"/>
        </w:rPr>
        <w:t>.</w:t>
      </w:r>
    </w:p>
    <w:p w14:paraId="4F64788B" w14:textId="2B2D01AD" w:rsidR="00E845A0" w:rsidRPr="001C0833" w:rsidRDefault="006015FB" w:rsidP="00D7116B">
      <w:pPr>
        <w:widowControl w:val="0"/>
        <w:spacing w:line="240" w:lineRule="auto"/>
        <w:rPr>
          <w:rFonts w:ascii="Bookman Old Style" w:hAnsi="Bookman Old Style"/>
          <w:sz w:val="24"/>
          <w:szCs w:val="24"/>
        </w:rPr>
      </w:pPr>
      <w:r w:rsidRPr="001C0833">
        <w:rPr>
          <w:rFonts w:ascii="Bookman Old Style" w:hAnsi="Bookman Old Style"/>
          <w:sz w:val="24"/>
          <w:szCs w:val="24"/>
        </w:rPr>
        <w:t xml:space="preserve">2. </w:t>
      </w:r>
      <w:r w:rsidR="00E845A0" w:rsidRPr="001C0833">
        <w:rPr>
          <w:rFonts w:ascii="Bookman Old Style" w:hAnsi="Bookman Old Style"/>
          <w:sz w:val="24"/>
          <w:szCs w:val="24"/>
        </w:rPr>
        <w:t>Entro trenta giorni dall’entrata in vigore della presente disposizione, con decreto del Ministro delle Imprese e del made in Italy, di concerto con il Ministro dell’economia e delle finanze e con il Ministro dell’agricoltura, della sovranità alimentare e delle foreste,  sono stabiliti: a) l’ammontare del beneficio aggiuntivo per singolo nucleo familiare; b) le modalità di raccordo con le previsioni del decreto di cui all’art</w:t>
      </w:r>
      <w:r w:rsidR="000D7C18" w:rsidRPr="001C0833">
        <w:rPr>
          <w:rFonts w:ascii="Bookman Old Style" w:hAnsi="Bookman Old Style"/>
          <w:sz w:val="24"/>
          <w:szCs w:val="24"/>
        </w:rPr>
        <w:t>icolo</w:t>
      </w:r>
      <w:r w:rsidR="00E845A0" w:rsidRPr="001C0833">
        <w:rPr>
          <w:rFonts w:ascii="Bookman Old Style" w:hAnsi="Bookman Old Style"/>
          <w:sz w:val="24"/>
          <w:szCs w:val="24"/>
        </w:rPr>
        <w:t xml:space="preserve"> 1</w:t>
      </w:r>
      <w:r w:rsidR="000D7C18" w:rsidRPr="001C0833">
        <w:rPr>
          <w:rFonts w:ascii="Bookman Old Style" w:hAnsi="Bookman Old Style"/>
          <w:sz w:val="24"/>
          <w:szCs w:val="24"/>
        </w:rPr>
        <w:t>,</w:t>
      </w:r>
      <w:r w:rsidR="00E845A0" w:rsidRPr="001C0833">
        <w:rPr>
          <w:rFonts w:ascii="Bookman Old Style" w:hAnsi="Bookman Old Style"/>
          <w:sz w:val="24"/>
          <w:szCs w:val="24"/>
        </w:rPr>
        <w:t xml:space="preserve"> comma 451</w:t>
      </w:r>
      <w:r w:rsidR="000D7C18" w:rsidRPr="001C0833">
        <w:rPr>
          <w:rFonts w:ascii="Bookman Old Style" w:hAnsi="Bookman Old Style"/>
          <w:sz w:val="24"/>
          <w:szCs w:val="24"/>
        </w:rPr>
        <w:t>,</w:t>
      </w:r>
      <w:r w:rsidR="00E845A0" w:rsidRPr="001C0833">
        <w:rPr>
          <w:rFonts w:ascii="Bookman Old Style" w:hAnsi="Bookman Old Style"/>
          <w:sz w:val="24"/>
          <w:szCs w:val="24"/>
        </w:rPr>
        <w:t xml:space="preserve"> della legge 29 dicembre 2022, n. 197, al fine di preservare l’unicità del sistema di gestione e del titolo abilitante; c) le modalità e le condizioni di accreditamento delle imprese autorizzate alla vendita di carburanti che aderiscono a piani di contenimento dei costi del prezzo alla pompa.</w:t>
      </w:r>
    </w:p>
    <w:p w14:paraId="78A6074A" w14:textId="4B41601C" w:rsidR="00A46DC0" w:rsidRPr="001C0833" w:rsidRDefault="00A46DC0" w:rsidP="00D7116B">
      <w:pPr>
        <w:widowControl w:val="0"/>
        <w:spacing w:line="240" w:lineRule="auto"/>
        <w:rPr>
          <w:rFonts w:ascii="Bookman Old Style" w:hAnsi="Bookman Old Style"/>
          <w:sz w:val="24"/>
          <w:szCs w:val="24"/>
        </w:rPr>
      </w:pPr>
      <w:r w:rsidRPr="001C0833">
        <w:rPr>
          <w:rFonts w:ascii="Bookman Old Style" w:hAnsi="Bookman Old Style"/>
          <w:sz w:val="24"/>
          <w:szCs w:val="24"/>
        </w:rPr>
        <w:t>3</w:t>
      </w:r>
      <w:r w:rsidR="00464BD1" w:rsidRPr="001C0833">
        <w:rPr>
          <w:rFonts w:ascii="Bookman Old Style" w:hAnsi="Bookman Old Style"/>
          <w:sz w:val="24"/>
          <w:szCs w:val="24"/>
        </w:rPr>
        <w:t>.</w:t>
      </w:r>
      <w:r w:rsidRPr="001C0833">
        <w:rPr>
          <w:rFonts w:ascii="Bookman Old Style" w:hAnsi="Bookman Old Style"/>
          <w:sz w:val="24"/>
          <w:szCs w:val="24"/>
        </w:rPr>
        <w:t xml:space="preserve"> All’articolo 1, comma 345-</w:t>
      </w:r>
      <w:r w:rsidRPr="001C0833">
        <w:rPr>
          <w:rFonts w:ascii="Bookman Old Style" w:hAnsi="Bookman Old Style"/>
          <w:i/>
          <w:iCs/>
          <w:sz w:val="24"/>
          <w:szCs w:val="24"/>
        </w:rPr>
        <w:t>decies</w:t>
      </w:r>
      <w:r w:rsidRPr="001C0833">
        <w:rPr>
          <w:rFonts w:ascii="Bookman Old Style" w:hAnsi="Bookman Old Style"/>
          <w:sz w:val="24"/>
          <w:szCs w:val="24"/>
        </w:rPr>
        <w:t xml:space="preserve"> della legge 23 dicembre 2005, n. 266, dopo le parole «</w:t>
      </w:r>
      <w:r w:rsidR="001A1D76" w:rsidRPr="001C0833">
        <w:rPr>
          <w:rFonts w:ascii="Bookman Old Style" w:hAnsi="Bookman Old Style"/>
          <w:sz w:val="24"/>
          <w:szCs w:val="24"/>
        </w:rPr>
        <w:t>dalla legge 6 agosto 2008, n. 133</w:t>
      </w:r>
      <w:r w:rsidRPr="001C0833">
        <w:rPr>
          <w:rFonts w:ascii="Bookman Old Style" w:hAnsi="Bookman Old Style"/>
          <w:sz w:val="24"/>
          <w:szCs w:val="24"/>
        </w:rPr>
        <w:t>,» sono inserite le seguenti «</w:t>
      </w:r>
      <w:r w:rsidR="001A1D76" w:rsidRPr="001C0833">
        <w:rPr>
          <w:rFonts w:ascii="Bookman Old Style" w:hAnsi="Bookman Old Style"/>
          <w:sz w:val="24"/>
          <w:szCs w:val="24"/>
        </w:rPr>
        <w:t>e</w:t>
      </w:r>
      <w:r w:rsidRPr="001C0833">
        <w:rPr>
          <w:rFonts w:ascii="Bookman Old Style" w:hAnsi="Bookman Old Style"/>
          <w:sz w:val="24"/>
          <w:szCs w:val="24"/>
        </w:rPr>
        <w:t xml:space="preserve"> di cui all’articolo 1, commi 450, 451 e 451-</w:t>
      </w:r>
      <w:r w:rsidRPr="001C0833">
        <w:rPr>
          <w:rFonts w:ascii="Bookman Old Style" w:hAnsi="Bookman Old Style"/>
          <w:i/>
          <w:iCs/>
          <w:sz w:val="24"/>
          <w:szCs w:val="24"/>
        </w:rPr>
        <w:t>bis</w:t>
      </w:r>
      <w:r w:rsidR="00147DDA" w:rsidRPr="001C0833">
        <w:rPr>
          <w:rFonts w:ascii="Bookman Old Style" w:hAnsi="Bookman Old Style"/>
          <w:i/>
          <w:iCs/>
          <w:sz w:val="24"/>
          <w:szCs w:val="24"/>
        </w:rPr>
        <w:t>,</w:t>
      </w:r>
      <w:r w:rsidRPr="001C0833">
        <w:rPr>
          <w:rFonts w:ascii="Bookman Old Style" w:hAnsi="Bookman Old Style"/>
          <w:sz w:val="24"/>
          <w:szCs w:val="24"/>
        </w:rPr>
        <w:t xml:space="preserve"> della legge 29 dicembre 2022, n. 197,»</w:t>
      </w:r>
      <w:r w:rsidR="00147DDA" w:rsidRPr="001C0833">
        <w:rPr>
          <w:rFonts w:ascii="Bookman Old Style" w:hAnsi="Bookman Old Style"/>
          <w:sz w:val="24"/>
          <w:szCs w:val="24"/>
        </w:rPr>
        <w:t>.</w:t>
      </w:r>
    </w:p>
    <w:p w14:paraId="0D675E51" w14:textId="77777777" w:rsidR="00464BD1" w:rsidRPr="001C0833" w:rsidRDefault="00A46DC0" w:rsidP="00464BD1">
      <w:pPr>
        <w:widowControl w:val="0"/>
        <w:spacing w:line="240" w:lineRule="auto"/>
        <w:rPr>
          <w:rFonts w:ascii="Bookman Old Style" w:hAnsi="Bookman Old Style"/>
          <w:sz w:val="24"/>
          <w:szCs w:val="24"/>
        </w:rPr>
      </w:pPr>
      <w:r w:rsidRPr="001C0833">
        <w:rPr>
          <w:rFonts w:ascii="Bookman Old Style" w:hAnsi="Bookman Old Style"/>
          <w:sz w:val="24"/>
          <w:szCs w:val="24"/>
        </w:rPr>
        <w:t>4</w:t>
      </w:r>
      <w:r w:rsidR="006015FB" w:rsidRPr="001C0833">
        <w:rPr>
          <w:rFonts w:ascii="Bookman Old Style" w:hAnsi="Bookman Old Style"/>
          <w:sz w:val="24"/>
          <w:szCs w:val="24"/>
        </w:rPr>
        <w:t xml:space="preserve">. </w:t>
      </w:r>
      <w:r w:rsidR="00E845A0" w:rsidRPr="001C0833">
        <w:rPr>
          <w:rFonts w:ascii="Bookman Old Style" w:hAnsi="Bookman Old Style"/>
          <w:sz w:val="24"/>
          <w:szCs w:val="24"/>
        </w:rPr>
        <w:t>Agli oneri derivanti dall’attuazione del comma 1</w:t>
      </w:r>
      <w:r w:rsidR="00E845A0" w:rsidRPr="001C0833">
        <w:rPr>
          <w:rFonts w:ascii="Bookman Old Style" w:hAnsi="Bookman Old Style"/>
          <w:b/>
          <w:bCs/>
          <w:sz w:val="24"/>
          <w:szCs w:val="24"/>
        </w:rPr>
        <w:t xml:space="preserve">, </w:t>
      </w:r>
      <w:r w:rsidR="00E845A0" w:rsidRPr="001C0833">
        <w:rPr>
          <w:rFonts w:ascii="Bookman Old Style" w:hAnsi="Bookman Old Style"/>
          <w:sz w:val="24"/>
          <w:szCs w:val="24"/>
        </w:rPr>
        <w:t xml:space="preserve">pari a 100 milioni di euro per l’anno </w:t>
      </w:r>
      <w:r w:rsidR="00F313B0" w:rsidRPr="001C0833">
        <w:rPr>
          <w:rFonts w:ascii="Bookman Old Style" w:hAnsi="Bookman Old Style"/>
          <w:sz w:val="24"/>
          <w:szCs w:val="24"/>
        </w:rPr>
        <w:t>2023</w:t>
      </w:r>
      <w:r w:rsidR="00E845A0" w:rsidRPr="001C0833">
        <w:rPr>
          <w:rFonts w:ascii="Bookman Old Style" w:hAnsi="Bookman Old Style"/>
          <w:sz w:val="24"/>
          <w:szCs w:val="24"/>
        </w:rPr>
        <w:t xml:space="preserve">, si provvede </w:t>
      </w:r>
      <w:r w:rsidR="00D1065D" w:rsidRPr="001C0833">
        <w:rPr>
          <w:rFonts w:ascii="Bookman Old Style" w:hAnsi="Bookman Old Style"/>
          <w:sz w:val="24"/>
          <w:szCs w:val="24"/>
        </w:rPr>
        <w:t xml:space="preserve">mediante corrispondente </w:t>
      </w:r>
      <w:r w:rsidR="00123CE4" w:rsidRPr="001C0833">
        <w:rPr>
          <w:rFonts w:ascii="Bookman Old Style" w:hAnsi="Bookman Old Style"/>
          <w:sz w:val="24"/>
          <w:szCs w:val="24"/>
        </w:rPr>
        <w:t>versamento all'entrata del bilancio dello Stato delle risorse della contabilità speciale di cui all'articolo 7-</w:t>
      </w:r>
      <w:r w:rsidR="00123CE4" w:rsidRPr="001C0833">
        <w:rPr>
          <w:rFonts w:ascii="Bookman Old Style" w:hAnsi="Bookman Old Style"/>
          <w:i/>
          <w:iCs/>
          <w:sz w:val="24"/>
          <w:szCs w:val="24"/>
        </w:rPr>
        <w:t>quinquies</w:t>
      </w:r>
      <w:r w:rsidR="00123CE4" w:rsidRPr="001C0833">
        <w:rPr>
          <w:rFonts w:ascii="Bookman Old Style" w:hAnsi="Bookman Old Style"/>
          <w:sz w:val="24"/>
          <w:szCs w:val="24"/>
        </w:rPr>
        <w:t>, comma 7, del decreto-legge 10 febbraio 2009, n. 5, convertito, con modificazioni, dalla legge 9 aprile 2009, n. 33, che restano acquisite all'erario.</w:t>
      </w:r>
      <w:r w:rsidR="00464BD1" w:rsidRPr="001C0833">
        <w:rPr>
          <w:rFonts w:ascii="Bookman Old Style" w:hAnsi="Bookman Old Style"/>
          <w:sz w:val="24"/>
          <w:szCs w:val="24"/>
        </w:rPr>
        <w:t xml:space="preserve"> </w:t>
      </w:r>
    </w:p>
    <w:p w14:paraId="67814A7F" w14:textId="12008D72" w:rsidR="00464BD1" w:rsidRPr="001C0833" w:rsidRDefault="00464BD1" w:rsidP="00464BD1">
      <w:pPr>
        <w:widowControl w:val="0"/>
        <w:spacing w:line="240" w:lineRule="auto"/>
      </w:pPr>
      <w:r w:rsidRPr="001C0833">
        <w:rPr>
          <w:rFonts w:ascii="Bookman Old Style" w:hAnsi="Bookman Old Style"/>
          <w:sz w:val="24"/>
          <w:szCs w:val="24"/>
        </w:rPr>
        <w:t xml:space="preserve">5. </w:t>
      </w:r>
      <w:r w:rsidRPr="001C0833">
        <w:rPr>
          <w:rFonts w:ascii="Bookman Old Style" w:hAnsi="Bookman Old Style" w:cs="Times New Roman"/>
          <w:bCs/>
          <w:sz w:val="24"/>
          <w:szCs w:val="24"/>
        </w:rPr>
        <w:t xml:space="preserve">Il fondo integrativo statale per la concessione di borse di studio di cui all'articolo 18, comma 1, lettera a), del decreto legislativo 29 marzo 2012, n. 68 è incrementato per l’anno 2023 dell’importo di euro </w:t>
      </w:r>
      <w:r w:rsidR="00121FB2" w:rsidRPr="001C0833">
        <w:rPr>
          <w:rFonts w:ascii="Bookman Old Style" w:hAnsi="Bookman Old Style" w:cs="Times New Roman"/>
          <w:b/>
          <w:sz w:val="24"/>
          <w:szCs w:val="24"/>
        </w:rPr>
        <w:t>7.429.666,47</w:t>
      </w:r>
      <w:r w:rsidR="00B465F7" w:rsidRPr="001C0833">
        <w:rPr>
          <w:rFonts w:ascii="Bookman Old Style" w:hAnsi="Bookman Old Style" w:cs="Times New Roman"/>
          <w:b/>
          <w:sz w:val="24"/>
          <w:szCs w:val="24"/>
        </w:rPr>
        <w:t xml:space="preserve">, </w:t>
      </w:r>
      <w:r w:rsidR="00B465F7" w:rsidRPr="001C0833">
        <w:rPr>
          <w:rFonts w:ascii="Bookman Old Style" w:hAnsi="Bookman Old Style" w:cs="Times New Roman"/>
          <w:bCs/>
          <w:sz w:val="24"/>
          <w:szCs w:val="24"/>
        </w:rPr>
        <w:t xml:space="preserve">destinato </w:t>
      </w:r>
      <w:r w:rsidRPr="001C0833">
        <w:rPr>
          <w:rFonts w:ascii="Bookman Old Style" w:hAnsi="Bookman Old Style" w:cs="Times New Roman"/>
          <w:bCs/>
          <w:sz w:val="24"/>
          <w:szCs w:val="24"/>
        </w:rPr>
        <w:t>alla corresponsione delle borse di studio per l’accesso alla formazione superiore in favore degli idonei non beneficiari nelle graduatorie degli enti regionali per il diritto allo studio relative all’anno accademico 2022/2023.</w:t>
      </w:r>
    </w:p>
    <w:p w14:paraId="026D2E5B" w14:textId="2E6B2B8E" w:rsidR="00E845A0" w:rsidRPr="001C0833" w:rsidRDefault="00464BD1" w:rsidP="00166A51">
      <w:pPr>
        <w:widowControl w:val="0"/>
        <w:tabs>
          <w:tab w:val="left" w:pos="284"/>
        </w:tabs>
        <w:spacing w:after="160" w:line="240" w:lineRule="auto"/>
        <w:rPr>
          <w:rFonts w:ascii="Bookman Old Style" w:hAnsi="Bookman Old Style" w:cs="Times New Roman"/>
          <w:sz w:val="24"/>
          <w:szCs w:val="24"/>
        </w:rPr>
      </w:pPr>
      <w:r w:rsidRPr="001C0833">
        <w:rPr>
          <w:rFonts w:ascii="Bookman Old Style" w:hAnsi="Bookman Old Style" w:cs="Times New Roman"/>
          <w:sz w:val="24"/>
          <w:szCs w:val="24"/>
        </w:rPr>
        <w:t xml:space="preserve">6. </w:t>
      </w:r>
      <w:r w:rsidR="00CF702F" w:rsidRPr="001C0833">
        <w:rPr>
          <w:rFonts w:ascii="Bookman Old Style" w:hAnsi="Bookman Old Style" w:cs="Times New Roman"/>
          <w:sz w:val="24"/>
          <w:szCs w:val="24"/>
        </w:rPr>
        <w:t xml:space="preserve">Agli oneri derivanti dal comma 5, pari a </w:t>
      </w:r>
      <w:r w:rsidR="00B465F7" w:rsidRPr="001C0833">
        <w:rPr>
          <w:rFonts w:ascii="Bookman Old Style" w:hAnsi="Bookman Old Style" w:cs="Times New Roman"/>
          <w:bCs/>
          <w:sz w:val="24"/>
          <w:szCs w:val="24"/>
        </w:rPr>
        <w:t xml:space="preserve">euro </w:t>
      </w:r>
      <w:r w:rsidR="00121FB2" w:rsidRPr="001C0833">
        <w:rPr>
          <w:rFonts w:ascii="Bookman Old Style" w:hAnsi="Bookman Old Style" w:cs="Times New Roman"/>
          <w:b/>
          <w:sz w:val="24"/>
          <w:szCs w:val="24"/>
        </w:rPr>
        <w:t>7.429.666,47</w:t>
      </w:r>
      <w:r w:rsidR="00CF702F" w:rsidRPr="001C0833">
        <w:rPr>
          <w:rFonts w:ascii="Bookman Old Style" w:hAnsi="Bookman Old Style" w:cs="Times New Roman"/>
          <w:sz w:val="24"/>
          <w:szCs w:val="24"/>
        </w:rPr>
        <w:t>, si provvede ….</w:t>
      </w:r>
    </w:p>
    <w:p w14:paraId="4A660B31" w14:textId="5FCCAAD5" w:rsidR="00427A4E" w:rsidRPr="001C0833" w:rsidRDefault="00427A4E" w:rsidP="00D7116B">
      <w:pPr>
        <w:pStyle w:val="Titolo1"/>
        <w:keepNext w:val="0"/>
        <w:keepLines w:val="0"/>
        <w:widowControl w:val="0"/>
        <w:spacing w:line="240" w:lineRule="auto"/>
      </w:pPr>
      <w:bookmarkStart w:id="11" w:name="_Toc146208749"/>
      <w:r w:rsidRPr="001C0833">
        <w:t>Titolo II</w:t>
      </w:r>
      <w:r w:rsidRPr="001C0833">
        <w:br/>
        <w:t>Proroga di termini normativi e di versamenti fiscali</w:t>
      </w:r>
      <w:bookmarkEnd w:id="11"/>
    </w:p>
    <w:p w14:paraId="0C698D7A" w14:textId="77777777" w:rsidR="00427A4E" w:rsidRPr="001C0833" w:rsidRDefault="00427A4E" w:rsidP="00D7116B">
      <w:pPr>
        <w:pStyle w:val="Titolo3"/>
        <w:keepNext w:val="0"/>
        <w:keepLines w:val="0"/>
        <w:widowControl w:val="0"/>
        <w:spacing w:line="240" w:lineRule="auto"/>
      </w:pPr>
      <w:bookmarkStart w:id="12" w:name="_Toc146208750"/>
      <w:r w:rsidRPr="001C0833">
        <w:t xml:space="preserve">ART. </w:t>
      </w:r>
      <w:r w:rsidRPr="001C0833">
        <w:fldChar w:fldCharType="begin"/>
      </w:r>
      <w:r w:rsidRPr="001C0833">
        <w:instrText xml:space="preserve"> AUTONUM  \* Arabic </w:instrText>
      </w:r>
      <w:r w:rsidRPr="001C0833">
        <w:fldChar w:fldCharType="end"/>
      </w:r>
      <w:r w:rsidRPr="001C0833">
        <w:br/>
        <w:t>(</w:t>
      </w:r>
      <w:r w:rsidRPr="001C0833">
        <w:rPr>
          <w:rFonts w:eastAsia="Times New Roman"/>
        </w:rPr>
        <w:t>Proroga di termini in materia di agevolazioni per l'acquisto della casa di abitazione</w:t>
      </w:r>
      <w:r w:rsidRPr="001C0833">
        <w:t>)</w:t>
      </w:r>
      <w:bookmarkEnd w:id="12"/>
    </w:p>
    <w:p w14:paraId="704DA942" w14:textId="3FFE8D45" w:rsidR="00427A4E" w:rsidRPr="001C0833" w:rsidRDefault="00427A4E" w:rsidP="00D7116B">
      <w:pPr>
        <w:widowControl w:val="0"/>
        <w:spacing w:line="240" w:lineRule="auto"/>
        <w:rPr>
          <w:rFonts w:ascii="Bookman Old Style" w:eastAsia="Times New Roman" w:hAnsi="Bookman Old Style" w:cs="Times New Roman"/>
          <w:sz w:val="24"/>
          <w:szCs w:val="24"/>
          <w:lang w:eastAsia="it-IT"/>
        </w:rPr>
      </w:pPr>
      <w:r w:rsidRPr="001C0833">
        <w:rPr>
          <w:rFonts w:ascii="Bookman Old Style" w:eastAsia="Times New Roman" w:hAnsi="Bookman Old Style" w:cs="Times New Roman"/>
          <w:sz w:val="24"/>
          <w:szCs w:val="24"/>
          <w:lang w:eastAsia="it-IT"/>
        </w:rPr>
        <w:t>1. Il termine di cui all'articolo 64, comma 3, primo e secondo periodo, del decreto-legge 25 maggio 2021, n. 73, convertito, con modificazioni, dalla legge 23 luglio 2021, n. 106, in materia di agevolazioni per l'acquisto della casa di abitazione, è prorogato al 31 dicembre 2023.</w:t>
      </w:r>
    </w:p>
    <w:p w14:paraId="0BA4B56C" w14:textId="77777777" w:rsidR="00F55513" w:rsidRPr="001C0833" w:rsidRDefault="00F55513" w:rsidP="00D7116B">
      <w:pPr>
        <w:pStyle w:val="Titolo3"/>
        <w:keepNext w:val="0"/>
        <w:keepLines w:val="0"/>
        <w:widowControl w:val="0"/>
        <w:spacing w:line="240" w:lineRule="auto"/>
        <w:rPr>
          <w:i w:val="0"/>
          <w:iCs/>
        </w:rPr>
      </w:pPr>
      <w:bookmarkStart w:id="13" w:name="_Toc146208751"/>
      <w:r w:rsidRPr="001C0833">
        <w:lastRenderedPageBreak/>
        <w:t xml:space="preserve">ART. </w:t>
      </w:r>
      <w:r w:rsidRPr="001C0833">
        <w:fldChar w:fldCharType="begin"/>
      </w:r>
      <w:r w:rsidRPr="001C0833">
        <w:instrText xml:space="preserve"> AUTONUM  \* Arabic </w:instrText>
      </w:r>
      <w:r w:rsidRPr="001C0833">
        <w:fldChar w:fldCharType="end"/>
      </w:r>
      <w:r w:rsidRPr="001C0833">
        <w:br/>
      </w:r>
      <w:r w:rsidRPr="001C0833">
        <w:rPr>
          <w:i w:val="0"/>
          <w:iCs/>
        </w:rPr>
        <w:t>(</w:t>
      </w:r>
      <w:bookmarkStart w:id="14" w:name="_Hlk145523483"/>
      <w:r w:rsidRPr="001C0833">
        <w:rPr>
          <w:i w:val="0"/>
          <w:iCs/>
        </w:rPr>
        <w:t>Proroga di termini in materia sanitaria</w:t>
      </w:r>
      <w:bookmarkEnd w:id="14"/>
      <w:r w:rsidRPr="001C0833">
        <w:rPr>
          <w:i w:val="0"/>
          <w:iCs/>
        </w:rPr>
        <w:t>)</w:t>
      </w:r>
      <w:bookmarkEnd w:id="13"/>
    </w:p>
    <w:p w14:paraId="48D0BA90" w14:textId="3EBCBC59" w:rsidR="00F55513" w:rsidRPr="001C0833" w:rsidRDefault="00F55513" w:rsidP="00D7116B">
      <w:pPr>
        <w:widowControl w:val="0"/>
        <w:spacing w:line="240" w:lineRule="auto"/>
        <w:rPr>
          <w:rFonts w:ascii="Bookman Old Style" w:eastAsia="Times New Roman" w:hAnsi="Bookman Old Style" w:cs="Times New Roman"/>
          <w:sz w:val="24"/>
          <w:szCs w:val="24"/>
          <w:lang w:eastAsia="it-IT"/>
        </w:rPr>
      </w:pPr>
      <w:r w:rsidRPr="001C0833">
        <w:rPr>
          <w:rFonts w:ascii="Bookman Old Style" w:eastAsia="Times New Roman" w:hAnsi="Bookman Old Style" w:cs="Times New Roman"/>
          <w:sz w:val="24"/>
          <w:szCs w:val="24"/>
          <w:lang w:eastAsia="it-IT"/>
        </w:rPr>
        <w:t>2. All'articolo 38, comma 1, del decreto-legge 6 novembre 2021, n. 152, convertito, con modificazioni, dalla legge 29 dicembre 2021, n. 233, le parole: «1° ottobre 2023» sono sostituite dalle seguenti: «</w:t>
      </w:r>
      <w:r w:rsidRPr="001C0833">
        <w:rPr>
          <w:rFonts w:ascii="Bookman Old Style" w:eastAsia="Times New Roman" w:hAnsi="Bookman Old Style" w:cs="Times New Roman"/>
          <w:b/>
          <w:bCs/>
          <w:sz w:val="24"/>
          <w:szCs w:val="24"/>
          <w:lang w:eastAsia="it-IT"/>
        </w:rPr>
        <w:t>1° dicembre 2023</w:t>
      </w:r>
      <w:r w:rsidRPr="001C0833">
        <w:rPr>
          <w:rFonts w:ascii="Bookman Old Style" w:eastAsia="Times New Roman" w:hAnsi="Bookman Old Style" w:cs="Times New Roman"/>
          <w:sz w:val="24"/>
          <w:szCs w:val="24"/>
          <w:lang w:eastAsia="it-IT"/>
        </w:rPr>
        <w:t>».</w:t>
      </w:r>
    </w:p>
    <w:p w14:paraId="5BE8C74A" w14:textId="7BD4B1B4" w:rsidR="001D35ED" w:rsidRPr="001C0833" w:rsidRDefault="002B5CFC" w:rsidP="00D7116B">
      <w:pPr>
        <w:pStyle w:val="Titolo3"/>
        <w:keepNext w:val="0"/>
        <w:keepLines w:val="0"/>
        <w:widowControl w:val="0"/>
        <w:spacing w:line="240" w:lineRule="auto"/>
      </w:pPr>
      <w:bookmarkStart w:id="15" w:name="_Toc146208752"/>
      <w:r w:rsidRPr="001C0833">
        <w:t xml:space="preserve">ART. </w:t>
      </w:r>
      <w:r w:rsidRPr="001C0833">
        <w:fldChar w:fldCharType="begin"/>
      </w:r>
      <w:r w:rsidRPr="001C0833">
        <w:instrText xml:space="preserve"> AUTONUM  \* Arabic </w:instrText>
      </w:r>
      <w:r w:rsidRPr="001C0833">
        <w:fldChar w:fldCharType="end"/>
      </w:r>
      <w:r w:rsidRPr="001C0833">
        <w:rPr>
          <w:iCs/>
        </w:rPr>
        <w:br/>
      </w:r>
      <w:r w:rsidR="001D35ED" w:rsidRPr="001C0833">
        <w:rPr>
          <w:iCs/>
        </w:rPr>
        <w:t>(</w:t>
      </w:r>
      <w:r w:rsidR="00CF702F" w:rsidRPr="001C0833">
        <w:t>Proroga di termini</w:t>
      </w:r>
      <w:r w:rsidR="001D35ED" w:rsidRPr="001C0833">
        <w:t xml:space="preserve"> in materia di università</w:t>
      </w:r>
      <w:r w:rsidR="001D35ED" w:rsidRPr="001C0833">
        <w:rPr>
          <w:iCs/>
        </w:rPr>
        <w:t>)</w:t>
      </w:r>
      <w:bookmarkEnd w:id="15"/>
    </w:p>
    <w:p w14:paraId="0C323D60" w14:textId="30321656" w:rsidR="001D35ED" w:rsidRPr="001C0833" w:rsidRDefault="002B5CFC" w:rsidP="00D7116B">
      <w:pPr>
        <w:pStyle w:val="Paragrafoelenco"/>
        <w:widowControl w:val="0"/>
        <w:spacing w:line="240" w:lineRule="auto"/>
        <w:ind w:left="0"/>
        <w:jc w:val="both"/>
        <w:rPr>
          <w:rFonts w:ascii="Bookman Old Style" w:hAnsi="Bookman Old Style" w:cs="Times New Roman"/>
          <w:bCs/>
          <w:sz w:val="24"/>
          <w:szCs w:val="24"/>
        </w:rPr>
      </w:pPr>
      <w:r w:rsidRPr="001C0833">
        <w:rPr>
          <w:rFonts w:ascii="Bookman Old Style" w:hAnsi="Bookman Old Style" w:cs="Times New Roman"/>
          <w:bCs/>
          <w:sz w:val="24"/>
          <w:szCs w:val="24"/>
        </w:rPr>
        <w:t xml:space="preserve">1. </w:t>
      </w:r>
      <w:r w:rsidR="001D35ED" w:rsidRPr="001C0833">
        <w:rPr>
          <w:rFonts w:ascii="Bookman Old Style" w:hAnsi="Bookman Old Style" w:cs="Times New Roman"/>
          <w:bCs/>
          <w:sz w:val="24"/>
          <w:szCs w:val="24"/>
        </w:rPr>
        <w:t>Al fine di assicurare il regolare ed efficiente svolgimento delle attività relative al V</w:t>
      </w:r>
      <w:r w:rsidR="00701833" w:rsidRPr="001C0833">
        <w:rPr>
          <w:rFonts w:ascii="Bookman Old Style" w:hAnsi="Bookman Old Style" w:cs="Times New Roman"/>
          <w:bCs/>
          <w:sz w:val="24"/>
          <w:szCs w:val="24"/>
        </w:rPr>
        <w:t>I</w:t>
      </w:r>
      <w:r w:rsidR="001D35ED" w:rsidRPr="001C0833">
        <w:rPr>
          <w:rFonts w:ascii="Bookman Old Style" w:hAnsi="Bookman Old Style" w:cs="Times New Roman"/>
          <w:bCs/>
          <w:sz w:val="24"/>
          <w:szCs w:val="24"/>
        </w:rPr>
        <w:t xml:space="preserve"> quadrimestre, nell’ambito della tornata dell’Abilitazione scientifica nazionale 2021-</w:t>
      </w:r>
      <w:r w:rsidR="004D7389" w:rsidRPr="001C0833">
        <w:rPr>
          <w:rFonts w:ascii="Bookman Old Style" w:hAnsi="Bookman Old Style" w:cs="Times New Roman"/>
          <w:bCs/>
          <w:sz w:val="24"/>
          <w:szCs w:val="24"/>
        </w:rPr>
        <w:t>20</w:t>
      </w:r>
      <w:r w:rsidR="001D35ED" w:rsidRPr="001C0833">
        <w:rPr>
          <w:rFonts w:ascii="Bookman Old Style" w:hAnsi="Bookman Old Style" w:cs="Times New Roman"/>
          <w:bCs/>
          <w:sz w:val="24"/>
          <w:szCs w:val="24"/>
        </w:rPr>
        <w:t>23, all’articolo 6, comma 8, del decreto-legge 29 dicembre 2022, n. 198, convertito, con modificazioni, dalla legge 24 febbraio 2023, n. 14</w:t>
      </w:r>
      <w:r w:rsidR="004D7389" w:rsidRPr="001C0833">
        <w:rPr>
          <w:rFonts w:ascii="Bookman Old Style" w:hAnsi="Bookman Old Style" w:cs="Times New Roman"/>
          <w:bCs/>
          <w:sz w:val="24"/>
          <w:szCs w:val="24"/>
        </w:rPr>
        <w:t>,</w:t>
      </w:r>
      <w:r w:rsidR="001D35ED" w:rsidRPr="001C0833">
        <w:rPr>
          <w:rFonts w:ascii="Bookman Old Style" w:hAnsi="Bookman Old Style" w:cs="Times New Roman"/>
          <w:bCs/>
          <w:sz w:val="24"/>
          <w:szCs w:val="24"/>
        </w:rPr>
        <w:t xml:space="preserve"> le parole «7 ottobre 2023» sono sostituite dalle seguenti «31 dicembre 2023».</w:t>
      </w:r>
    </w:p>
    <w:p w14:paraId="6B908BD5" w14:textId="7CD48BBA" w:rsidR="006434CE" w:rsidRPr="001C0833" w:rsidRDefault="006434CE" w:rsidP="006434CE">
      <w:pPr>
        <w:pStyle w:val="Titolo3"/>
        <w:rPr>
          <w:rFonts w:cs="Times New Roman"/>
          <w:bCs/>
        </w:rPr>
      </w:pPr>
      <w:bookmarkStart w:id="16" w:name="_Toc146208753"/>
      <w:r w:rsidRPr="001C0833">
        <w:t xml:space="preserve">ART. </w:t>
      </w:r>
      <w:r w:rsidRPr="001C0833">
        <w:fldChar w:fldCharType="begin"/>
      </w:r>
      <w:r w:rsidRPr="001C0833">
        <w:instrText xml:space="preserve"> AUTONUM  \* Arabic </w:instrText>
      </w:r>
      <w:r w:rsidRPr="001C0833">
        <w:fldChar w:fldCharType="end"/>
      </w:r>
      <w:r w:rsidRPr="001C0833">
        <w:br/>
        <w:t xml:space="preserve">(Disposizione urgente di proroga del termine per l’indizione delle elezioni per il rinnovo dei membri togati del Consiglio della </w:t>
      </w:r>
      <w:r w:rsidRPr="001C0833">
        <w:rPr>
          <w:rFonts w:cs="Times New Roman"/>
          <w:bCs/>
        </w:rPr>
        <w:t>magistratura militare)</w:t>
      </w:r>
      <w:bookmarkEnd w:id="16"/>
      <w:r w:rsidRPr="001C0833">
        <w:rPr>
          <w:rFonts w:cs="Times New Roman"/>
          <w:bCs/>
        </w:rPr>
        <w:t xml:space="preserve"> </w:t>
      </w:r>
    </w:p>
    <w:p w14:paraId="4EAEA5E5" w14:textId="712156A4" w:rsidR="006434CE" w:rsidRPr="001C0833" w:rsidRDefault="006434CE" w:rsidP="00D7116B">
      <w:pPr>
        <w:pStyle w:val="Paragrafoelenco"/>
        <w:widowControl w:val="0"/>
        <w:spacing w:line="240" w:lineRule="auto"/>
        <w:ind w:left="0"/>
        <w:jc w:val="both"/>
        <w:rPr>
          <w:rFonts w:ascii="Bookman Old Style" w:hAnsi="Bookman Old Style" w:cs="Times New Roman"/>
          <w:bCs/>
          <w:sz w:val="24"/>
          <w:szCs w:val="24"/>
        </w:rPr>
      </w:pPr>
      <w:r w:rsidRPr="001C0833">
        <w:rPr>
          <w:rFonts w:ascii="Bookman Old Style" w:hAnsi="Bookman Old Style" w:cs="Times New Roman"/>
          <w:bCs/>
          <w:sz w:val="24"/>
          <w:szCs w:val="24"/>
        </w:rPr>
        <w:t>1. Il termine previsto dall’articolo 14 del decreto-legge 29 dicembre 2022, n. 198, convertito con modificazioni dalla legge 24 febbraio 2023, n. 1, per l'indizione delle elezioni per il rinnovo dei componenti del Consiglio della magistratura militare, è prorogato al 31 gennaio 2024.</w:t>
      </w:r>
    </w:p>
    <w:p w14:paraId="7A8A7ABC" w14:textId="716853DC" w:rsidR="00391E90" w:rsidRPr="001C0833" w:rsidRDefault="00391E90" w:rsidP="00D7116B">
      <w:pPr>
        <w:pStyle w:val="Titolo3"/>
        <w:keepNext w:val="0"/>
        <w:keepLines w:val="0"/>
        <w:widowControl w:val="0"/>
        <w:spacing w:line="240" w:lineRule="auto"/>
      </w:pPr>
      <w:bookmarkStart w:id="17" w:name="_Toc146208754"/>
      <w:r w:rsidRPr="001C0833">
        <w:t xml:space="preserve">ART. </w:t>
      </w:r>
      <w:r w:rsidRPr="001C0833">
        <w:fldChar w:fldCharType="begin"/>
      </w:r>
      <w:r w:rsidRPr="001C0833">
        <w:instrText xml:space="preserve"> AUTONUM  \* Arabic </w:instrText>
      </w:r>
      <w:r w:rsidRPr="001C0833">
        <w:fldChar w:fldCharType="end"/>
      </w:r>
      <w:r w:rsidRPr="001C0833">
        <w:br/>
        <w:t>(</w:t>
      </w:r>
      <w:bookmarkStart w:id="18" w:name="_Hlk145523602"/>
      <w:r w:rsidR="002601B2" w:rsidRPr="001C0833">
        <w:t>Rideterminazione valore delle cripto-attività</w:t>
      </w:r>
      <w:bookmarkEnd w:id="18"/>
      <w:r w:rsidRPr="001C0833">
        <w:t>)</w:t>
      </w:r>
      <w:bookmarkEnd w:id="17"/>
      <w:bookmarkEnd w:id="0"/>
    </w:p>
    <w:p w14:paraId="08C98EAD" w14:textId="77777777" w:rsidR="002601B2" w:rsidRPr="001C0833" w:rsidRDefault="002601B2" w:rsidP="00D7116B">
      <w:pPr>
        <w:widowControl w:val="0"/>
        <w:spacing w:line="240" w:lineRule="auto"/>
        <w:rPr>
          <w:rFonts w:ascii="Bookman Old Style" w:hAnsi="Bookman Old Style"/>
          <w:sz w:val="24"/>
          <w:szCs w:val="24"/>
        </w:rPr>
      </w:pPr>
      <w:r w:rsidRPr="001C0833">
        <w:rPr>
          <w:rFonts w:ascii="Bookman Old Style" w:hAnsi="Bookman Old Style"/>
          <w:sz w:val="24"/>
          <w:szCs w:val="24"/>
        </w:rPr>
        <w:t>1. Al comma 3-</w:t>
      </w:r>
      <w:r w:rsidRPr="001C0833">
        <w:rPr>
          <w:rFonts w:ascii="Bookman Old Style" w:hAnsi="Bookman Old Style"/>
          <w:i/>
          <w:iCs/>
          <w:sz w:val="24"/>
          <w:szCs w:val="24"/>
        </w:rPr>
        <w:t>quinquies</w:t>
      </w:r>
      <w:r w:rsidRPr="001C0833">
        <w:rPr>
          <w:rFonts w:ascii="Bookman Old Style" w:hAnsi="Bookman Old Style"/>
          <w:sz w:val="24"/>
          <w:szCs w:val="24"/>
        </w:rPr>
        <w:t xml:space="preserve"> dell’articolo 4 del decreto-legge 10 maggio 2023, n. 51, convertito con modificazioni dalla legge 3 luglio 2023, n. 87, le parole: «al 30 settembre 2023» sono sostituite dalle seguenti: «al 15 novembre 2023».</w:t>
      </w:r>
    </w:p>
    <w:p w14:paraId="26566EB9" w14:textId="7099F61E" w:rsidR="00D13D97" w:rsidRPr="001C0833" w:rsidRDefault="00D13D97" w:rsidP="00D7116B">
      <w:pPr>
        <w:pStyle w:val="Titolo3"/>
        <w:keepNext w:val="0"/>
        <w:keepLines w:val="0"/>
        <w:widowControl w:val="0"/>
        <w:spacing w:line="240" w:lineRule="auto"/>
      </w:pPr>
      <w:bookmarkStart w:id="19" w:name="_Toc146208755"/>
      <w:bookmarkEnd w:id="1"/>
      <w:r w:rsidRPr="001C0833">
        <w:t xml:space="preserve">ART. </w:t>
      </w:r>
      <w:r w:rsidRPr="001C0833">
        <w:fldChar w:fldCharType="begin"/>
      </w:r>
      <w:r w:rsidRPr="001C0833">
        <w:instrText xml:space="preserve"> AUTONUM  \* Arabic </w:instrText>
      </w:r>
      <w:r w:rsidRPr="001C0833">
        <w:fldChar w:fldCharType="end"/>
      </w:r>
      <w:r w:rsidRPr="001C0833">
        <w:br/>
        <w:t>(</w:t>
      </w:r>
      <w:bookmarkStart w:id="20" w:name="_Hlk145525391"/>
      <w:r w:rsidRPr="001C0833">
        <w:t>Emersione di base imponibile derivante dalle violazioni degli obblighi in materia di certificazione dei corrispettivi</w:t>
      </w:r>
      <w:bookmarkEnd w:id="20"/>
      <w:r w:rsidRPr="001C0833">
        <w:t>)</w:t>
      </w:r>
      <w:bookmarkEnd w:id="19"/>
    </w:p>
    <w:p w14:paraId="0D80A1A1" w14:textId="7F62ED97" w:rsidR="00D13D97" w:rsidRPr="001C0833" w:rsidRDefault="00D13D97" w:rsidP="00D7116B">
      <w:pPr>
        <w:widowControl w:val="0"/>
        <w:spacing w:line="240" w:lineRule="auto"/>
        <w:rPr>
          <w:rFonts w:ascii="Bookman Old Style" w:hAnsi="Bookman Old Style"/>
          <w:sz w:val="24"/>
          <w:szCs w:val="24"/>
        </w:rPr>
      </w:pPr>
      <w:r w:rsidRPr="001C0833">
        <w:rPr>
          <w:rFonts w:ascii="Bookman Old Style" w:hAnsi="Bookman Old Style"/>
          <w:sz w:val="24"/>
          <w:szCs w:val="24"/>
        </w:rPr>
        <w:t xml:space="preserve">1. Al fine di promuovere l’adempimento spontaneo e l’emersione di base imponibile, i contribuenti che, dal 1° gennaio 2022 e fino al </w:t>
      </w:r>
      <w:r w:rsidR="003E2839" w:rsidRPr="001C0833">
        <w:rPr>
          <w:rFonts w:ascii="Bookman Old Style" w:hAnsi="Bookman Old Style"/>
          <w:sz w:val="24"/>
          <w:szCs w:val="24"/>
        </w:rPr>
        <w:t>3</w:t>
      </w:r>
      <w:r w:rsidR="00464BD1" w:rsidRPr="001C0833">
        <w:rPr>
          <w:rFonts w:ascii="Bookman Old Style" w:hAnsi="Bookman Old Style"/>
          <w:sz w:val="24"/>
          <w:szCs w:val="24"/>
        </w:rPr>
        <w:t>0</w:t>
      </w:r>
      <w:r w:rsidR="003E2839" w:rsidRPr="001C0833">
        <w:rPr>
          <w:rFonts w:ascii="Bookman Old Style" w:hAnsi="Bookman Old Style"/>
          <w:sz w:val="24"/>
          <w:szCs w:val="24"/>
        </w:rPr>
        <w:t xml:space="preserve"> </w:t>
      </w:r>
      <w:r w:rsidR="00464BD1" w:rsidRPr="001C0833">
        <w:rPr>
          <w:rFonts w:ascii="Bookman Old Style" w:hAnsi="Bookman Old Style"/>
          <w:sz w:val="24"/>
          <w:szCs w:val="24"/>
        </w:rPr>
        <w:t>giugno</w:t>
      </w:r>
      <w:r w:rsidR="004972E6" w:rsidRPr="001C0833">
        <w:rPr>
          <w:rFonts w:ascii="Bookman Old Style" w:hAnsi="Bookman Old Style"/>
          <w:sz w:val="24"/>
          <w:szCs w:val="24"/>
        </w:rPr>
        <w:t xml:space="preserve"> </w:t>
      </w:r>
      <w:r w:rsidRPr="001C0833">
        <w:rPr>
          <w:rFonts w:ascii="Bookman Old Style" w:hAnsi="Bookman Old Style"/>
          <w:sz w:val="24"/>
          <w:szCs w:val="24"/>
        </w:rPr>
        <w:t>2023, hanno commesso una o più violazioni in materia di certificazione dei corrispettivi, possono rimuovere le predette violazioni con il pagamento integrale, entro il 15 dicembre 2023, di un diciottesimo del minimo edittale delle sanzioni di cui all’articolo 6, commi da 1 a 3, del decreto legislativo 18 dicembre 1997, n. 471,</w:t>
      </w:r>
      <w:r w:rsidRPr="001C0833">
        <w:rPr>
          <w:rFonts w:ascii="Bookman Old Style" w:hAnsi="Bookman Old Style"/>
          <w:sz w:val="32"/>
          <w:szCs w:val="24"/>
        </w:rPr>
        <w:t xml:space="preserve"> </w:t>
      </w:r>
      <w:r w:rsidRPr="001C0833">
        <w:rPr>
          <w:rFonts w:ascii="Bookman Old Style" w:hAnsi="Bookman Old Style"/>
          <w:sz w:val="24"/>
          <w:szCs w:val="24"/>
        </w:rPr>
        <w:t xml:space="preserve">irrogabili in base al tipo di violazione commessa, con un minimo di euro 2.000. Nel calcolo della sanzione non si applica il limite di 500 euro per ciascuna violazione di cui all’articolo 6, comma 4, del decreto legislativo 18 dicembre 1997, n. 471.  </w:t>
      </w:r>
    </w:p>
    <w:p w14:paraId="1AC549EC" w14:textId="26E9FF13" w:rsidR="00D13D97" w:rsidRPr="001C0833" w:rsidRDefault="00D13D97" w:rsidP="00D7116B">
      <w:pPr>
        <w:widowControl w:val="0"/>
        <w:spacing w:line="240" w:lineRule="auto"/>
        <w:rPr>
          <w:rFonts w:ascii="Bookman Old Style" w:hAnsi="Bookman Old Style"/>
          <w:sz w:val="24"/>
          <w:szCs w:val="24"/>
        </w:rPr>
      </w:pPr>
      <w:r w:rsidRPr="001C0833">
        <w:rPr>
          <w:rFonts w:ascii="Bookman Old Style" w:hAnsi="Bookman Old Style"/>
          <w:sz w:val="24"/>
          <w:szCs w:val="24"/>
        </w:rPr>
        <w:t xml:space="preserve">2. La regolarizzazione di cui al comma 1 può essere effettuata anche con </w:t>
      </w:r>
      <w:r w:rsidRPr="001C0833">
        <w:rPr>
          <w:rFonts w:ascii="Bookman Old Style" w:hAnsi="Bookman Old Style"/>
          <w:sz w:val="24"/>
          <w:szCs w:val="24"/>
        </w:rPr>
        <w:lastRenderedPageBreak/>
        <w:t>riferimento alle violazioni commesse nell’intervallo temporale di cui al medesimo comma 1 ancorché constatate non oltre la data del 30 settembre 2023 a condizione che le stesse non siano state già oggetto di contestazione alla data di versamento integrale delle somme di cui al comma 4.</w:t>
      </w:r>
    </w:p>
    <w:p w14:paraId="1DB1B190" w14:textId="442C0F1A" w:rsidR="00D13D97" w:rsidRPr="001C0833" w:rsidRDefault="00D13D97" w:rsidP="00D7116B">
      <w:pPr>
        <w:widowControl w:val="0"/>
        <w:spacing w:line="240" w:lineRule="auto"/>
        <w:rPr>
          <w:rFonts w:ascii="Bookman Old Style" w:hAnsi="Bookman Old Style"/>
          <w:sz w:val="24"/>
          <w:szCs w:val="24"/>
        </w:rPr>
      </w:pPr>
      <w:r w:rsidRPr="001C0833">
        <w:rPr>
          <w:rFonts w:ascii="Bookman Old Style" w:hAnsi="Bookman Old Style"/>
          <w:sz w:val="24"/>
          <w:szCs w:val="24"/>
        </w:rPr>
        <w:t xml:space="preserve">3. Resta fermo che le violazioni regolarizzate ai sensi del presente articolo non rilevano ai fini del computo per l’irrogazione della sanzione accessoria prevista dall’articolo 12, comma 2, del decreto legislativo 18 dicembre 1997, n. 471. </w:t>
      </w:r>
    </w:p>
    <w:p w14:paraId="44F59816" w14:textId="00A2404A" w:rsidR="00D13D97" w:rsidRPr="001C0833" w:rsidRDefault="003F1EA8" w:rsidP="00D7116B">
      <w:pPr>
        <w:widowControl w:val="0"/>
        <w:spacing w:line="240" w:lineRule="auto"/>
        <w:rPr>
          <w:rFonts w:ascii="Bookman Old Style" w:hAnsi="Bookman Old Style"/>
          <w:sz w:val="24"/>
          <w:szCs w:val="24"/>
        </w:rPr>
      </w:pPr>
      <w:r w:rsidRPr="001C0833">
        <w:rPr>
          <w:rFonts w:ascii="Bookman Old Style" w:hAnsi="Bookman Old Style"/>
          <w:sz w:val="24"/>
          <w:szCs w:val="24"/>
        </w:rPr>
        <w:t xml:space="preserve">4. </w:t>
      </w:r>
      <w:r w:rsidR="00D13D97" w:rsidRPr="001C0833">
        <w:rPr>
          <w:rFonts w:ascii="Bookman Old Style" w:hAnsi="Bookman Old Style"/>
          <w:sz w:val="24"/>
          <w:szCs w:val="24"/>
        </w:rPr>
        <w:t xml:space="preserve">La regolarizzazione si perfeziona a condizione che, entro il termine di cui al comma 1, siano effettuati tutti i seguenti adempimenti: </w:t>
      </w:r>
    </w:p>
    <w:p w14:paraId="1CD8555E" w14:textId="6604EA03" w:rsidR="00D13D97" w:rsidRPr="001C0833" w:rsidRDefault="003F1EA8" w:rsidP="00D7116B">
      <w:pPr>
        <w:widowControl w:val="0"/>
        <w:spacing w:line="240" w:lineRule="auto"/>
        <w:rPr>
          <w:rFonts w:ascii="Bookman Old Style" w:hAnsi="Bookman Old Style"/>
          <w:sz w:val="24"/>
          <w:szCs w:val="24"/>
        </w:rPr>
      </w:pPr>
      <w:r w:rsidRPr="001C0833">
        <w:rPr>
          <w:rFonts w:ascii="Bookman Old Style" w:hAnsi="Bookman Old Style"/>
          <w:sz w:val="24"/>
          <w:szCs w:val="24"/>
        </w:rPr>
        <w:t xml:space="preserve">a) </w:t>
      </w:r>
      <w:r w:rsidR="00D13D97" w:rsidRPr="001C0833">
        <w:rPr>
          <w:rFonts w:ascii="Bookman Old Style" w:hAnsi="Bookman Old Style"/>
          <w:sz w:val="24"/>
          <w:szCs w:val="24"/>
        </w:rPr>
        <w:t>regolarizzazione delle violazioni e versamento delle sanzioni dovute ai sensi del comma 1;</w:t>
      </w:r>
    </w:p>
    <w:p w14:paraId="324FB4AA" w14:textId="46A210A4" w:rsidR="00D13D97" w:rsidRPr="001C0833" w:rsidRDefault="003F1EA8" w:rsidP="00D7116B">
      <w:pPr>
        <w:widowControl w:val="0"/>
        <w:spacing w:line="240" w:lineRule="auto"/>
        <w:rPr>
          <w:rFonts w:ascii="Bookman Old Style" w:hAnsi="Bookman Old Style"/>
          <w:sz w:val="24"/>
          <w:szCs w:val="24"/>
        </w:rPr>
      </w:pPr>
      <w:r w:rsidRPr="001C0833">
        <w:rPr>
          <w:rFonts w:ascii="Bookman Old Style" w:hAnsi="Bookman Old Style"/>
          <w:sz w:val="24"/>
          <w:szCs w:val="24"/>
        </w:rPr>
        <w:t xml:space="preserve">b) </w:t>
      </w:r>
      <w:r w:rsidR="00D13D97" w:rsidRPr="001C0833">
        <w:rPr>
          <w:rFonts w:ascii="Bookman Old Style" w:hAnsi="Bookman Old Style"/>
          <w:sz w:val="24"/>
          <w:szCs w:val="24"/>
        </w:rPr>
        <w:t xml:space="preserve">versamento delle maggiori imposte, interessi e relative sanzioni, nonché la presentazione delle dichiarazioni integrative, nel caso in cui le violazioni abbiano comportato anche una infedeltà dichiarativa ovvero un omesso o carente versamento dell’imposta sul valore aggiunto calcolata in sede di liquidazione periodica. In tali ipotesi le sanzioni sono ridotte alla metà della misura applicabile ai sensi dell’articolo 13, comma 1, del decreto legislativo 18 dicembre 1997, n. 472, tenuto conto del momento in cui avviene la regolarizzazione. </w:t>
      </w:r>
    </w:p>
    <w:p w14:paraId="36D2BC78" w14:textId="2D28C501" w:rsidR="00D13D97" w:rsidRPr="001C0833" w:rsidRDefault="003F1EA8" w:rsidP="00D7116B">
      <w:pPr>
        <w:widowControl w:val="0"/>
        <w:spacing w:line="240" w:lineRule="auto"/>
        <w:rPr>
          <w:rFonts w:ascii="Bookman Old Style" w:hAnsi="Bookman Old Style"/>
          <w:sz w:val="24"/>
          <w:szCs w:val="24"/>
        </w:rPr>
      </w:pPr>
      <w:r w:rsidRPr="001C0833">
        <w:rPr>
          <w:rFonts w:ascii="Bookman Old Style" w:hAnsi="Bookman Old Style"/>
          <w:sz w:val="24"/>
          <w:szCs w:val="24"/>
        </w:rPr>
        <w:t xml:space="preserve">5. </w:t>
      </w:r>
      <w:r w:rsidR="00D13D97" w:rsidRPr="001C0833">
        <w:rPr>
          <w:rFonts w:ascii="Bookman Old Style" w:hAnsi="Bookman Old Style"/>
          <w:sz w:val="24"/>
          <w:szCs w:val="24"/>
        </w:rPr>
        <w:t>Il versamento degli importi dovuti di cui al comma 4 è effettuato senza avvalersi dell’istituto della compensazione previsto dall’articolo 17 del decreto legislativo 9 luglio 1997, n. 241.</w:t>
      </w:r>
    </w:p>
    <w:p w14:paraId="4D9511D9" w14:textId="1DFFEFA0" w:rsidR="00D13D97" w:rsidRPr="001C0833" w:rsidRDefault="003F1EA8" w:rsidP="00D7116B">
      <w:pPr>
        <w:widowControl w:val="0"/>
        <w:spacing w:line="240" w:lineRule="auto"/>
        <w:rPr>
          <w:rFonts w:ascii="Bookman Old Style" w:hAnsi="Bookman Old Style"/>
          <w:sz w:val="24"/>
          <w:szCs w:val="24"/>
        </w:rPr>
      </w:pPr>
      <w:r w:rsidRPr="001C0833">
        <w:rPr>
          <w:rFonts w:ascii="Bookman Old Style" w:hAnsi="Bookman Old Style"/>
          <w:sz w:val="24"/>
          <w:szCs w:val="24"/>
        </w:rPr>
        <w:t xml:space="preserve">6. </w:t>
      </w:r>
      <w:r w:rsidR="00D13D97" w:rsidRPr="001C0833">
        <w:rPr>
          <w:rFonts w:ascii="Bookman Old Style" w:hAnsi="Bookman Old Style"/>
          <w:sz w:val="24"/>
          <w:szCs w:val="24"/>
        </w:rPr>
        <w:t>Le disposizioni di cui al presente articolo non trovano applicazione nei casi di omessa presentazione delle dichiarazioni annuali relative alle imposte dovute ai sensi del comma 4, lettera b), per i periodi d’imposta in corso al 31 dicembre 2022.</w:t>
      </w:r>
    </w:p>
    <w:p w14:paraId="6ADA8BE5" w14:textId="70D80923" w:rsidR="00D13D97" w:rsidRPr="001C0833" w:rsidRDefault="003F1EA8" w:rsidP="00D7116B">
      <w:pPr>
        <w:widowControl w:val="0"/>
        <w:spacing w:line="240" w:lineRule="auto"/>
        <w:rPr>
          <w:rFonts w:ascii="Bookman Old Style" w:hAnsi="Bookman Old Style"/>
          <w:sz w:val="32"/>
          <w:szCs w:val="24"/>
        </w:rPr>
      </w:pPr>
      <w:r w:rsidRPr="001C0833">
        <w:rPr>
          <w:rFonts w:ascii="Bookman Old Style" w:hAnsi="Bookman Old Style"/>
          <w:sz w:val="24"/>
          <w:szCs w:val="24"/>
        </w:rPr>
        <w:t xml:space="preserve">7. </w:t>
      </w:r>
      <w:r w:rsidR="00D13D97" w:rsidRPr="001C0833">
        <w:rPr>
          <w:rFonts w:ascii="Bookman Old Style" w:hAnsi="Bookman Old Style"/>
          <w:sz w:val="24"/>
          <w:szCs w:val="24"/>
        </w:rPr>
        <w:t xml:space="preserve">Resta ferma </w:t>
      </w:r>
      <w:r w:rsidR="00D13D97" w:rsidRPr="001C0833">
        <w:rPr>
          <w:rFonts w:ascii="Bookman Old Style" w:hAnsi="Bookman Old Style"/>
          <w:bCs/>
          <w:sz w:val="24"/>
          <w:szCs w:val="24"/>
        </w:rPr>
        <w:t>la punibilità delle condotte previste dagli articoli 648-</w:t>
      </w:r>
      <w:r w:rsidR="00D13D97" w:rsidRPr="001C0833">
        <w:rPr>
          <w:rFonts w:ascii="Bookman Old Style" w:hAnsi="Bookman Old Style"/>
          <w:bCs/>
          <w:i/>
          <w:iCs/>
          <w:sz w:val="24"/>
          <w:szCs w:val="24"/>
        </w:rPr>
        <w:t>bis</w:t>
      </w:r>
      <w:r w:rsidR="004972E6" w:rsidRPr="001C0833">
        <w:rPr>
          <w:rFonts w:ascii="Bookman Old Style" w:hAnsi="Bookman Old Style"/>
          <w:bCs/>
          <w:sz w:val="24"/>
          <w:szCs w:val="24"/>
        </w:rPr>
        <w:t xml:space="preserve"> </w:t>
      </w:r>
      <w:r w:rsidR="00D13D97" w:rsidRPr="001C0833">
        <w:rPr>
          <w:rFonts w:ascii="Bookman Old Style" w:hAnsi="Bookman Old Style"/>
          <w:bCs/>
          <w:sz w:val="24"/>
          <w:szCs w:val="24"/>
        </w:rPr>
        <w:t>e</w:t>
      </w:r>
      <w:r w:rsidR="004972E6" w:rsidRPr="001C0833">
        <w:rPr>
          <w:rFonts w:ascii="Bookman Old Style" w:hAnsi="Bookman Old Style"/>
          <w:bCs/>
          <w:sz w:val="24"/>
          <w:szCs w:val="24"/>
        </w:rPr>
        <w:t xml:space="preserve"> </w:t>
      </w:r>
      <w:r w:rsidR="00D13D97" w:rsidRPr="001C0833">
        <w:rPr>
          <w:rFonts w:ascii="Bookman Old Style" w:hAnsi="Bookman Old Style"/>
          <w:bCs/>
          <w:sz w:val="24"/>
          <w:szCs w:val="24"/>
        </w:rPr>
        <w:t>648-</w:t>
      </w:r>
      <w:r w:rsidR="00D13D97" w:rsidRPr="001C0833">
        <w:rPr>
          <w:rFonts w:ascii="Bookman Old Style" w:hAnsi="Bookman Old Style"/>
          <w:bCs/>
          <w:i/>
          <w:iCs/>
          <w:sz w:val="24"/>
          <w:szCs w:val="24"/>
        </w:rPr>
        <w:t>ter</w:t>
      </w:r>
      <w:r w:rsidR="00D13D97" w:rsidRPr="001C0833">
        <w:rPr>
          <w:rFonts w:ascii="Bookman Old Style" w:hAnsi="Bookman Old Style"/>
          <w:bCs/>
          <w:sz w:val="24"/>
          <w:szCs w:val="24"/>
        </w:rPr>
        <w:t xml:space="preserve"> del </w:t>
      </w:r>
      <w:r w:rsidR="009529EC" w:rsidRPr="001C0833">
        <w:rPr>
          <w:rFonts w:ascii="Bookman Old Style" w:hAnsi="Bookman Old Style"/>
          <w:bCs/>
          <w:sz w:val="24"/>
          <w:szCs w:val="24"/>
        </w:rPr>
        <w:t>C</w:t>
      </w:r>
      <w:r w:rsidR="00D13D97" w:rsidRPr="001C0833">
        <w:rPr>
          <w:rFonts w:ascii="Bookman Old Style" w:hAnsi="Bookman Old Style"/>
          <w:bCs/>
          <w:sz w:val="24"/>
          <w:szCs w:val="24"/>
        </w:rPr>
        <w:t>odice penale, nonché l’applicazione delle disposizioni in materia di prevenzione del riciclaggio e di finanziamento del terrorismo di cui al decreto legislativo 21 novembre 2007, n. 231 e quelle in materia di normativa antimafia di cui al decreto legislativo 6 settembre 2011, n. 159.</w:t>
      </w:r>
    </w:p>
    <w:p w14:paraId="1CA21C4E" w14:textId="62937FD7" w:rsidR="001C5694" w:rsidRPr="001C0833" w:rsidRDefault="001C5694" w:rsidP="001C5694">
      <w:pPr>
        <w:pStyle w:val="Titolo1"/>
        <w:keepNext w:val="0"/>
        <w:keepLines w:val="0"/>
        <w:widowControl w:val="0"/>
        <w:spacing w:line="240" w:lineRule="auto"/>
      </w:pPr>
      <w:bookmarkStart w:id="21" w:name="_Toc146208756"/>
      <w:bookmarkStart w:id="22" w:name="_Hlk146136780"/>
      <w:r w:rsidRPr="001C0833">
        <w:t>Titolo III</w:t>
      </w:r>
      <w:r w:rsidRPr="001C0833">
        <w:br/>
      </w:r>
      <w:bookmarkStart w:id="23" w:name="_Hlk146189512"/>
      <w:r w:rsidRPr="001C0833">
        <w:t>Altre disposizioni urgenti</w:t>
      </w:r>
      <w:bookmarkEnd w:id="21"/>
      <w:r w:rsidRPr="001C0833">
        <w:t xml:space="preserve"> </w:t>
      </w:r>
      <w:bookmarkEnd w:id="23"/>
    </w:p>
    <w:p w14:paraId="7062CDD1" w14:textId="5D771C3B" w:rsidR="001C5694" w:rsidRPr="001C0833" w:rsidRDefault="001C5694" w:rsidP="00363D21">
      <w:pPr>
        <w:pStyle w:val="Titolo2"/>
        <w:spacing w:before="0"/>
        <w:rPr>
          <w:rFonts w:eastAsiaTheme="majorEastAsia" w:cstheme="majorBidi"/>
          <w:bCs w:val="0"/>
          <w:szCs w:val="32"/>
        </w:rPr>
      </w:pPr>
      <w:bookmarkStart w:id="24" w:name="_Toc146208757"/>
      <w:r w:rsidRPr="001C0833">
        <w:rPr>
          <w:rFonts w:eastAsiaTheme="majorEastAsia" w:cstheme="majorBidi"/>
          <w:bCs w:val="0"/>
          <w:szCs w:val="32"/>
        </w:rPr>
        <w:t>Capo I</w:t>
      </w:r>
      <w:r w:rsidR="00363D21" w:rsidRPr="001C0833">
        <w:rPr>
          <w:rFonts w:eastAsiaTheme="majorEastAsia" w:cstheme="majorBidi"/>
          <w:bCs w:val="0"/>
          <w:szCs w:val="32"/>
        </w:rPr>
        <w:br/>
      </w:r>
      <w:r w:rsidRPr="001C0833">
        <w:rPr>
          <w:rFonts w:eastAsiaTheme="majorEastAsia" w:cstheme="majorBidi"/>
          <w:bCs w:val="0"/>
          <w:szCs w:val="32"/>
        </w:rPr>
        <w:t xml:space="preserve">Misure a tutela del risparmio e </w:t>
      </w:r>
      <w:r w:rsidR="00363D21" w:rsidRPr="001C0833">
        <w:rPr>
          <w:rFonts w:eastAsiaTheme="majorEastAsia" w:cstheme="majorBidi"/>
          <w:bCs w:val="0"/>
          <w:szCs w:val="32"/>
        </w:rPr>
        <w:t>per il</w:t>
      </w:r>
      <w:r w:rsidRPr="001C0833">
        <w:rPr>
          <w:rFonts w:eastAsiaTheme="majorEastAsia" w:cstheme="majorBidi"/>
          <w:bCs w:val="0"/>
          <w:szCs w:val="32"/>
        </w:rPr>
        <w:t xml:space="preserve"> potenziamento delle attività di valutazione della spesa pubblica</w:t>
      </w:r>
      <w:bookmarkEnd w:id="24"/>
    </w:p>
    <w:p w14:paraId="7CF9AD9F" w14:textId="77777777" w:rsidR="001C5694" w:rsidRPr="001C0833" w:rsidRDefault="001C5694" w:rsidP="001C5694">
      <w:pPr>
        <w:pStyle w:val="Titolo3"/>
        <w:keepNext w:val="0"/>
        <w:keepLines w:val="0"/>
        <w:widowControl w:val="0"/>
      </w:pPr>
      <w:bookmarkStart w:id="25" w:name="_Toc146208758"/>
      <w:bookmarkStart w:id="26" w:name="_Hlk146206714"/>
      <w:bookmarkEnd w:id="22"/>
      <w:r w:rsidRPr="001C0833">
        <w:t xml:space="preserve">ART. </w:t>
      </w:r>
      <w:r w:rsidRPr="001C0833">
        <w:fldChar w:fldCharType="begin"/>
      </w:r>
      <w:r w:rsidRPr="001C0833">
        <w:instrText xml:space="preserve"> AUTONUM  \* Arabic </w:instrText>
      </w:r>
      <w:r w:rsidRPr="001C0833">
        <w:fldChar w:fldCharType="end"/>
      </w:r>
      <w:r w:rsidRPr="001C0833">
        <w:br/>
        <w:t>(</w:t>
      </w:r>
      <w:bookmarkStart w:id="27" w:name="_Hlk146189630"/>
      <w:r w:rsidRPr="001C0833">
        <w:t>Disposizioni in materia di potenziamento dell’attività di analisi e valutazione della spesa nonché misure in materia di finanza pubblica</w:t>
      </w:r>
      <w:bookmarkEnd w:id="27"/>
      <w:r w:rsidRPr="001C0833">
        <w:t>)</w:t>
      </w:r>
      <w:bookmarkEnd w:id="25"/>
    </w:p>
    <w:p w14:paraId="1186ACE4" w14:textId="77777777" w:rsidR="001C5694" w:rsidRPr="001C0833" w:rsidRDefault="001C5694" w:rsidP="001C5694">
      <w:pPr>
        <w:widowControl w:val="0"/>
        <w:spacing w:line="240" w:lineRule="auto"/>
        <w:rPr>
          <w:rFonts w:ascii="Bookman Old Style" w:hAnsi="Bookman Old Style"/>
          <w:sz w:val="24"/>
          <w:szCs w:val="24"/>
        </w:rPr>
      </w:pPr>
      <w:r w:rsidRPr="001C0833">
        <w:rPr>
          <w:rFonts w:ascii="Bookman Old Style" w:hAnsi="Bookman Old Style" w:cs="Times New Roman"/>
          <w:bCs/>
          <w:sz w:val="24"/>
          <w:szCs w:val="24"/>
        </w:rPr>
        <w:t xml:space="preserve">1. </w:t>
      </w:r>
      <w:r w:rsidRPr="001C0833">
        <w:rPr>
          <w:rFonts w:ascii="Bookman Old Style" w:hAnsi="Bookman Old Style"/>
          <w:sz w:val="24"/>
          <w:szCs w:val="24"/>
        </w:rPr>
        <w:t>All’articolo 26, comma 3, del decreto legislativo 30 giugno 2011, n. 123, le parole «all’articolo 25 del» sono sostituite con le parole «al».</w:t>
      </w:r>
    </w:p>
    <w:p w14:paraId="76A371AE" w14:textId="2C29E9F2" w:rsidR="001C5694" w:rsidRPr="001C0833" w:rsidRDefault="001C5694" w:rsidP="001C5694">
      <w:pPr>
        <w:widowControl w:val="0"/>
        <w:autoSpaceDE w:val="0"/>
        <w:autoSpaceDN w:val="0"/>
        <w:adjustRightInd w:val="0"/>
        <w:spacing w:line="240" w:lineRule="auto"/>
        <w:rPr>
          <w:rFonts w:ascii="Bookman Old Style" w:hAnsi="Bookman Old Style" w:cs="Times New Roman"/>
          <w:sz w:val="24"/>
          <w:szCs w:val="24"/>
        </w:rPr>
      </w:pPr>
      <w:r w:rsidRPr="001C0833">
        <w:rPr>
          <w:rFonts w:ascii="Bookman Old Style" w:hAnsi="Bookman Old Style" w:cs="Times New Roman"/>
          <w:sz w:val="24"/>
          <w:szCs w:val="24"/>
        </w:rPr>
        <w:t>2.</w:t>
      </w:r>
      <w:r w:rsidR="0040231B" w:rsidRPr="001C0833">
        <w:rPr>
          <w:rFonts w:ascii="Bookman Old Style" w:hAnsi="Bookman Old Style" w:cs="Times New Roman"/>
          <w:sz w:val="24"/>
          <w:szCs w:val="24"/>
        </w:rPr>
        <w:t>[…]</w:t>
      </w:r>
    </w:p>
    <w:p w14:paraId="774D0BA8" w14:textId="77777777" w:rsidR="001C5694" w:rsidRPr="001C0833" w:rsidRDefault="001C5694" w:rsidP="001C5694">
      <w:pPr>
        <w:widowControl w:val="0"/>
        <w:autoSpaceDE w:val="0"/>
        <w:autoSpaceDN w:val="0"/>
        <w:adjustRightInd w:val="0"/>
        <w:spacing w:line="240" w:lineRule="auto"/>
        <w:rPr>
          <w:rFonts w:ascii="Bookman Old Style" w:hAnsi="Bookman Old Style" w:cs="Times New Roman"/>
          <w:sz w:val="24"/>
          <w:szCs w:val="24"/>
        </w:rPr>
      </w:pPr>
      <w:r w:rsidRPr="001C0833">
        <w:rPr>
          <w:rFonts w:ascii="Bookman Old Style" w:hAnsi="Bookman Old Style" w:cs="Times New Roman"/>
          <w:sz w:val="24"/>
          <w:szCs w:val="24"/>
        </w:rPr>
        <w:t>3. All’articolo 3, comma 10, del decreto-legge 29 dicembre 2022, n. 198, convertito, con modificazioni, dalla legge 24 febbraio 2023, n. 14, le parole «1</w:t>
      </w:r>
      <w:r w:rsidRPr="001C0833">
        <w:rPr>
          <w:rFonts w:ascii="Bookman Old Style" w:eastAsia="Bookman Old Style" w:hAnsi="Bookman Old Style" w:cs="Bookman Old Style"/>
          <w:sz w:val="24"/>
          <w:szCs w:val="24"/>
        </w:rPr>
        <w:t>° gennaio 2024</w:t>
      </w:r>
      <w:r w:rsidRPr="001C0833">
        <w:rPr>
          <w:rFonts w:ascii="Bookman Old Style" w:hAnsi="Bookman Old Style" w:cs="Times New Roman"/>
          <w:sz w:val="24"/>
          <w:szCs w:val="24"/>
        </w:rPr>
        <w:t xml:space="preserve">» sono sostituite dalle seguenti «1° gennaio 2025». </w:t>
      </w:r>
      <w:bookmarkEnd w:id="26"/>
    </w:p>
    <w:p w14:paraId="509ECD25" w14:textId="77777777" w:rsidR="001C5694" w:rsidRPr="001C0833" w:rsidRDefault="001C5694" w:rsidP="001C5694">
      <w:pPr>
        <w:pStyle w:val="Titolo3"/>
        <w:keepNext w:val="0"/>
        <w:keepLines w:val="0"/>
        <w:widowControl w:val="0"/>
      </w:pPr>
      <w:bookmarkStart w:id="28" w:name="_Toc146208759"/>
      <w:r w:rsidRPr="001C0833">
        <w:lastRenderedPageBreak/>
        <w:t xml:space="preserve">ART. </w:t>
      </w:r>
      <w:r w:rsidRPr="001C0833">
        <w:fldChar w:fldCharType="begin"/>
      </w:r>
      <w:r w:rsidRPr="001C0833">
        <w:instrText xml:space="preserve"> AUTONUM  \* Arabic </w:instrText>
      </w:r>
      <w:r w:rsidRPr="001C0833">
        <w:fldChar w:fldCharType="end"/>
      </w:r>
      <w:r w:rsidRPr="001C0833">
        <w:br/>
        <w:t>(Disposizioni in materia di cessioni di compendi assicurativi e allineamento di valori contabili per le imprese)</w:t>
      </w:r>
      <w:bookmarkEnd w:id="28"/>
    </w:p>
    <w:p w14:paraId="7730EF10" w14:textId="77777777" w:rsidR="001C5694" w:rsidRPr="001C0833" w:rsidRDefault="001C5694" w:rsidP="001C5694">
      <w:pPr>
        <w:widowControl w:val="0"/>
        <w:spacing w:line="240" w:lineRule="auto"/>
        <w:rPr>
          <w:rFonts w:ascii="Bookman Old Style" w:eastAsia="Times New Roman" w:hAnsi="Bookman Old Style" w:cs="Times New Roman"/>
          <w:sz w:val="24"/>
          <w:szCs w:val="24"/>
          <w:lang w:eastAsia="it-IT"/>
        </w:rPr>
      </w:pPr>
      <w:r w:rsidRPr="001C0833">
        <w:rPr>
          <w:rFonts w:ascii="Bookman Old Style" w:eastAsia="Times New Roman" w:hAnsi="Bookman Old Style" w:cs="Times New Roman"/>
          <w:sz w:val="24"/>
          <w:szCs w:val="24"/>
          <w:lang w:eastAsia="it-IT"/>
        </w:rPr>
        <w:t>1. Le imprese di cui all'articolo 91, comma 2, del decreto legislativo 7 settembre 2005, n. 209, che, nell'esercizio in corso alla data di entrata in vigore del presente decreto, acquisiscono un compendio aziendale da un’impresa di assicurazione posta in liquidazione coatta amministrativa ai sensi dell’articolo 245 del citato decreto legislativo, possono registrare in sede di rilevazione iniziale gli attivi finanziari riferiti alle gestioni separate in base al valore di carico alla data di trasferimento, come risultante dal libro mastro delle gestioni separate della cedente, anziché al prezzo di cessione, fatta eccezione per le differenze tra i due importi imputabili a perdite di valore di carattere durevole. I valori di rilevazione iniziale dei menzionati attivi finanziari sono riconosciuti tanto ai fini IRES quanto ai fini IRAP in capo al soggetto cedente e ai soggetti cessionari, indipendentemente dal prezzo eventualmente pattuito per l’acquisizione degli stessi. Le cessioni di compendio aziendale di cui al primo periodo si considerano cessione di rami di azienda ai fini del decreto del Presidente della repubblica del 26 ottobre 1972, n. 633. Agli atti aventi a oggetto le cessioni di compendio aziendale di cui al primo periodo le imposte di registro, ipotecaria e catastale si applicano, qualora dovute, nella misura fissa normativamente prevista. Le imprese cessionarie possono valutare, nell’esercizio in corso alla data di entrata in vigore del presente decreto e in quello successivo, gli attivi finanziari di cui al primo periodo non destinati a permanere durevolmente nel loro patrimonio in base al loro valore di rilevazione iniziale, anziché al minore tra il valore di rilevazione iniziale e il valore di realizzazione desumibile dall’andamento del mercato, fatta eccezione per le perdite di carattere durevole. Le imprese cessionarie di cui al primo periodo non possono esercitare l’opzione per la trasparenza di cui all’articolo 115 del testo unico delle imposte sui redditi, di cui al decreto del Presidente della Repubblica 22 dicembre 1986, n. 917, né per la tassazione di gruppo di cui agli articoli 117 e seguenti dello stesso testo unico.</w:t>
      </w:r>
    </w:p>
    <w:p w14:paraId="2B5024DC" w14:textId="77777777" w:rsidR="001C5694" w:rsidRPr="001C0833" w:rsidRDefault="001C5694" w:rsidP="001C5694">
      <w:pPr>
        <w:widowControl w:val="0"/>
        <w:spacing w:line="240" w:lineRule="auto"/>
        <w:rPr>
          <w:rFonts w:ascii="Bookman Old Style" w:eastAsia="Times New Roman" w:hAnsi="Bookman Old Style" w:cs="Times New Roman"/>
          <w:sz w:val="24"/>
          <w:szCs w:val="24"/>
          <w:lang w:eastAsia="it-IT"/>
        </w:rPr>
      </w:pPr>
      <w:r w:rsidRPr="001C0833">
        <w:rPr>
          <w:rFonts w:ascii="Bookman Old Style" w:eastAsia="Times New Roman" w:hAnsi="Bookman Old Style" w:cs="Times New Roman"/>
          <w:sz w:val="24"/>
          <w:szCs w:val="24"/>
          <w:lang w:eastAsia="it-IT"/>
        </w:rPr>
        <w:t>2. Le imprese di cui all’articolo 91, comma 2, del decreto legislativo 7 settembre 2005, n. 209, che entro 18 mesi dalla data di entrata in vigore del presente decreto, acquisiscono un compendio aziendale dalle imprese cessionarie di cui al comma 1 possono registrare in sede di rilevazione iniziale gli attivi finanziari riferiti alle gestioni separate del compendio acquisito in base al valore di carico alla data di trasferimento come risultante dal libro mastro delle gestioni separate della cedente, anziché al prezzo di cessione, fatta eccezione per le differenze tra i due importi imputabili a perdite di valore di carattere durevole. Le cessioni di compendio aziendale di cui al primo periodo si considerano cessione di rami di azienda ai fini del decreto del Presidente della repubblica del 26 ottobre 1972, n. 633. Le imprese cessionarie possono valutare, nell’esercizio in corso alla data di entrata in vigore del presente decreto e in quello successivo, gli attivi finanziari di cui al primo periodo non destinati a permanere durevolmente nel loro patrimonio in base al loro valore di rilevazione iniziale, anziché al minore tra il valore di rilevazione iniziale e il valore di realizzazione desumibile dall’andamento del mercato, fatta eccezione per le perdite di carattere durevole.</w:t>
      </w:r>
    </w:p>
    <w:p w14:paraId="3CA2E310" w14:textId="77777777" w:rsidR="001C5694" w:rsidRPr="001C0833" w:rsidRDefault="001C5694" w:rsidP="001C5694">
      <w:pPr>
        <w:widowControl w:val="0"/>
        <w:spacing w:line="240" w:lineRule="auto"/>
        <w:rPr>
          <w:rFonts w:ascii="Bookman Old Style" w:eastAsia="Times New Roman" w:hAnsi="Bookman Old Style" w:cs="Times New Roman"/>
          <w:sz w:val="24"/>
          <w:szCs w:val="24"/>
          <w:lang w:eastAsia="it-IT"/>
        </w:rPr>
      </w:pPr>
      <w:r w:rsidRPr="001C0833">
        <w:rPr>
          <w:rFonts w:ascii="Bookman Old Style" w:eastAsia="Times New Roman" w:hAnsi="Bookman Old Style" w:cs="Times New Roman"/>
          <w:sz w:val="24"/>
          <w:szCs w:val="24"/>
          <w:lang w:eastAsia="it-IT"/>
        </w:rPr>
        <w:t xml:space="preserve">3. All’articolo 45 del decreto-legge 21 giugno 2022, n. 73, convertito, con </w:t>
      </w:r>
      <w:r w:rsidRPr="001C0833">
        <w:rPr>
          <w:rFonts w:ascii="Bookman Old Style" w:eastAsia="Times New Roman" w:hAnsi="Bookman Old Style" w:cs="Times New Roman"/>
          <w:sz w:val="24"/>
          <w:szCs w:val="24"/>
          <w:lang w:eastAsia="it-IT"/>
        </w:rPr>
        <w:lastRenderedPageBreak/>
        <w:t>modificazioni, dalla legge 4 agosto 2022, n. 122, sono apportate le seguenti modificazioni:</w:t>
      </w:r>
    </w:p>
    <w:p w14:paraId="4FEDC02B" w14:textId="77777777" w:rsidR="001C5694" w:rsidRPr="001C0833" w:rsidRDefault="001C5694" w:rsidP="001C5694">
      <w:pPr>
        <w:widowControl w:val="0"/>
        <w:spacing w:line="240" w:lineRule="auto"/>
        <w:rPr>
          <w:rFonts w:ascii="Bookman Old Style" w:eastAsia="Times New Roman" w:hAnsi="Bookman Old Style" w:cs="Times New Roman"/>
          <w:sz w:val="24"/>
          <w:szCs w:val="24"/>
          <w:lang w:eastAsia="it-IT"/>
        </w:rPr>
      </w:pPr>
      <w:r w:rsidRPr="001C0833">
        <w:rPr>
          <w:rFonts w:ascii="Bookman Old Style" w:eastAsia="Times New Roman" w:hAnsi="Bookman Old Style" w:cs="Times New Roman"/>
          <w:sz w:val="24"/>
          <w:szCs w:val="24"/>
          <w:lang w:eastAsia="it-IT"/>
        </w:rPr>
        <w:t xml:space="preserve">a) </w:t>
      </w:r>
      <w:r w:rsidRPr="001C0833">
        <w:rPr>
          <w:rFonts w:ascii="Bookman Old Style" w:eastAsia="Calibri" w:hAnsi="Bookman Old Style" w:cs="Times New Roman"/>
          <w:bCs/>
          <w:iCs/>
          <w:kern w:val="32"/>
          <w:sz w:val="24"/>
          <w:szCs w:val="24"/>
        </w:rPr>
        <w:t>al comma 3-</w:t>
      </w:r>
      <w:r w:rsidRPr="001C0833">
        <w:rPr>
          <w:rFonts w:ascii="Bookman Old Style" w:eastAsia="Calibri" w:hAnsi="Bookman Old Style" w:cs="Times New Roman"/>
          <w:bCs/>
          <w:i/>
          <w:kern w:val="32"/>
          <w:sz w:val="24"/>
          <w:szCs w:val="24"/>
        </w:rPr>
        <w:t>octies</w:t>
      </w:r>
      <w:r w:rsidRPr="001C0833">
        <w:rPr>
          <w:rFonts w:ascii="Bookman Old Style" w:eastAsia="Calibri" w:hAnsi="Bookman Old Style" w:cs="Times New Roman"/>
          <w:bCs/>
          <w:iCs/>
          <w:kern w:val="32"/>
          <w:sz w:val="24"/>
          <w:szCs w:val="24"/>
        </w:rPr>
        <w:t>, il secondo periodo è soppresso</w:t>
      </w:r>
      <w:r w:rsidRPr="001C0833">
        <w:rPr>
          <w:rFonts w:ascii="Bookman Old Style" w:eastAsia="Calibri" w:hAnsi="Bookman Old Style" w:cs="Times New Roman"/>
          <w:sz w:val="24"/>
          <w:szCs w:val="24"/>
        </w:rPr>
        <w:t>;</w:t>
      </w:r>
    </w:p>
    <w:p w14:paraId="6EF205EA" w14:textId="77777777" w:rsidR="001C5694" w:rsidRPr="001C0833" w:rsidRDefault="001C5694" w:rsidP="001C5694">
      <w:pPr>
        <w:widowControl w:val="0"/>
        <w:spacing w:line="240" w:lineRule="auto"/>
        <w:rPr>
          <w:rFonts w:ascii="Bookman Old Style" w:eastAsia="Calibri" w:hAnsi="Bookman Old Style" w:cs="Times New Roman"/>
          <w:i/>
          <w:iCs/>
          <w:sz w:val="24"/>
          <w:szCs w:val="24"/>
        </w:rPr>
      </w:pPr>
      <w:r w:rsidRPr="001C0833">
        <w:rPr>
          <w:rFonts w:ascii="Bookman Old Style" w:eastAsia="Calibri" w:hAnsi="Bookman Old Style" w:cs="Times New Roman"/>
          <w:sz w:val="24"/>
          <w:szCs w:val="24"/>
        </w:rPr>
        <w:t>b) al comma 3-</w:t>
      </w:r>
      <w:r w:rsidRPr="001C0833">
        <w:rPr>
          <w:rFonts w:ascii="Bookman Old Style" w:eastAsia="Calibri" w:hAnsi="Bookman Old Style" w:cs="Times New Roman"/>
          <w:i/>
          <w:iCs/>
          <w:sz w:val="24"/>
          <w:szCs w:val="24"/>
        </w:rPr>
        <w:t>decies</w:t>
      </w:r>
      <w:r w:rsidRPr="001C0833">
        <w:rPr>
          <w:rFonts w:ascii="Bookman Old Style" w:eastAsia="Calibri" w:hAnsi="Bookman Old Style" w:cs="Times New Roman"/>
          <w:sz w:val="24"/>
          <w:szCs w:val="24"/>
        </w:rPr>
        <w:t>:</w:t>
      </w:r>
    </w:p>
    <w:p w14:paraId="55D9C91C" w14:textId="77777777" w:rsidR="001C5694" w:rsidRPr="001C0833" w:rsidRDefault="001C5694" w:rsidP="001C5694">
      <w:pPr>
        <w:pStyle w:val="Paragrafoelenco"/>
        <w:widowControl w:val="0"/>
        <w:spacing w:line="240" w:lineRule="auto"/>
        <w:ind w:left="426"/>
        <w:jc w:val="both"/>
        <w:rPr>
          <w:rFonts w:ascii="Bookman Old Style" w:eastAsia="Calibri" w:hAnsi="Bookman Old Style" w:cs="Times New Roman"/>
          <w:sz w:val="24"/>
          <w:szCs w:val="24"/>
        </w:rPr>
      </w:pPr>
      <w:r w:rsidRPr="001C0833">
        <w:rPr>
          <w:rFonts w:ascii="Bookman Old Style" w:eastAsia="Calibri" w:hAnsi="Bookman Old Style" w:cs="Times New Roman"/>
          <w:sz w:val="24"/>
          <w:szCs w:val="24"/>
        </w:rPr>
        <w:t>1) al primo periodo le parole: «e, per le imprese di cui all' articolo 91, comma 2, del codice delle assicurazioni private, di cui al decreto legislativo 7 settembre 2005, n. 209, dell'effetto sugli impegni esistenti verso gli assicurati riferiti all'esercizio di bilancio e fino a cinque esercizi successivi» sono soppresse;</w:t>
      </w:r>
    </w:p>
    <w:p w14:paraId="1F050E9E" w14:textId="77777777" w:rsidR="001C5694" w:rsidRPr="001C0833" w:rsidRDefault="001C5694" w:rsidP="001C5694">
      <w:pPr>
        <w:pStyle w:val="Paragrafoelenco"/>
        <w:widowControl w:val="0"/>
        <w:spacing w:line="240" w:lineRule="auto"/>
        <w:ind w:left="426"/>
        <w:jc w:val="both"/>
        <w:rPr>
          <w:rFonts w:ascii="Bookman Old Style" w:eastAsia="Calibri" w:hAnsi="Bookman Old Style" w:cs="Times New Roman"/>
          <w:sz w:val="24"/>
          <w:szCs w:val="24"/>
        </w:rPr>
      </w:pPr>
      <w:r w:rsidRPr="001C0833">
        <w:rPr>
          <w:rFonts w:ascii="Bookman Old Style" w:eastAsia="Calibri" w:hAnsi="Bookman Old Style" w:cs="Times New Roman"/>
          <w:sz w:val="24"/>
          <w:szCs w:val="24"/>
        </w:rPr>
        <w:t>2) dopo il secondo periodo, è aggiunto il seguente: «Per le imprese di cui all' articolo 91, comma 2, del codice delle assicurazioni private, di cui al decreto legislativo 7 settembre 2005, n. 209, che si avvalgono della facoltà di cui al comma 3-</w:t>
      </w:r>
      <w:r w:rsidRPr="001C0833">
        <w:rPr>
          <w:rFonts w:ascii="Bookman Old Style" w:eastAsia="Calibri" w:hAnsi="Bookman Old Style" w:cs="Times New Roman"/>
          <w:i/>
          <w:iCs/>
          <w:sz w:val="24"/>
          <w:szCs w:val="24"/>
        </w:rPr>
        <w:t>octies</w:t>
      </w:r>
      <w:r w:rsidRPr="001C0833">
        <w:rPr>
          <w:rFonts w:ascii="Bookman Old Style" w:eastAsia="Calibri" w:hAnsi="Bookman Old Style" w:cs="Times New Roman"/>
          <w:sz w:val="24"/>
          <w:szCs w:val="24"/>
        </w:rPr>
        <w:t xml:space="preserve"> la determinazione della riserva indisponibile di cui al primo e secondo periodo è effettuata tenuto conto anche dell’effetto sugli impegni esistenti verso gli assicurati riferiti all'esercizio di bilancio e fino a cinque esercizi successivi.».</w:t>
      </w:r>
    </w:p>
    <w:p w14:paraId="200E75E7" w14:textId="77777777" w:rsidR="001C5694" w:rsidRPr="001C0833" w:rsidRDefault="001C5694" w:rsidP="001C5694">
      <w:pPr>
        <w:widowControl w:val="0"/>
        <w:spacing w:line="240" w:lineRule="auto"/>
        <w:rPr>
          <w:rFonts w:ascii="Bookman Old Style" w:eastAsia="Calibri" w:hAnsi="Bookman Old Style" w:cs="Times New Roman"/>
          <w:sz w:val="24"/>
          <w:szCs w:val="24"/>
        </w:rPr>
      </w:pPr>
      <w:r w:rsidRPr="001C0833">
        <w:rPr>
          <w:rFonts w:ascii="Bookman Old Style" w:eastAsia="Calibri" w:hAnsi="Bookman Old Style" w:cs="Times New Roman"/>
          <w:sz w:val="24"/>
          <w:szCs w:val="24"/>
        </w:rPr>
        <w:t>c) dopo il comma 3-</w:t>
      </w:r>
      <w:r w:rsidRPr="001C0833">
        <w:rPr>
          <w:rFonts w:ascii="Bookman Old Style" w:eastAsia="Calibri" w:hAnsi="Bookman Old Style" w:cs="Times New Roman"/>
          <w:i/>
          <w:iCs/>
          <w:sz w:val="24"/>
          <w:szCs w:val="24"/>
        </w:rPr>
        <w:t>decies</w:t>
      </w:r>
      <w:r w:rsidRPr="001C0833">
        <w:rPr>
          <w:rFonts w:ascii="Bookman Old Style" w:eastAsia="Calibri" w:hAnsi="Bookman Old Style" w:cs="Times New Roman"/>
          <w:sz w:val="24"/>
          <w:szCs w:val="24"/>
        </w:rPr>
        <w:t>, sono aggiunti i seguenti:</w:t>
      </w:r>
    </w:p>
    <w:p w14:paraId="65CDE2BA" w14:textId="77777777" w:rsidR="001C5694" w:rsidRPr="001C0833" w:rsidRDefault="001C5694" w:rsidP="001C5694">
      <w:pPr>
        <w:pStyle w:val="Paragrafoelenco"/>
        <w:widowControl w:val="0"/>
        <w:spacing w:line="240" w:lineRule="auto"/>
        <w:ind w:left="426"/>
        <w:jc w:val="both"/>
        <w:rPr>
          <w:rFonts w:ascii="Bookman Old Style" w:eastAsia="Calibri" w:hAnsi="Bookman Old Style" w:cs="Times New Roman"/>
          <w:sz w:val="24"/>
          <w:szCs w:val="24"/>
        </w:rPr>
      </w:pPr>
      <w:r w:rsidRPr="001C0833">
        <w:rPr>
          <w:rFonts w:ascii="Bookman Old Style" w:eastAsia="Calibri" w:hAnsi="Bookman Old Style" w:cs="Times New Roman"/>
          <w:sz w:val="24"/>
          <w:szCs w:val="24"/>
        </w:rPr>
        <w:t>«3-</w:t>
      </w:r>
      <w:r w:rsidRPr="001C0833">
        <w:rPr>
          <w:rFonts w:ascii="Bookman Old Style" w:eastAsia="Calibri" w:hAnsi="Bookman Old Style" w:cs="Times New Roman"/>
          <w:i/>
          <w:iCs/>
          <w:sz w:val="24"/>
          <w:szCs w:val="24"/>
        </w:rPr>
        <w:t>undecies</w:t>
      </w:r>
      <w:r w:rsidRPr="001C0833">
        <w:rPr>
          <w:rFonts w:ascii="Bookman Old Style" w:eastAsia="Calibri" w:hAnsi="Bookman Old Style" w:cs="Times New Roman"/>
          <w:sz w:val="24"/>
          <w:szCs w:val="24"/>
        </w:rPr>
        <w:t>. Per i soggetti che non adottano i princìpi contabili internazionali, l'applicazione delle disposizioni di cui al comma 3-</w:t>
      </w:r>
      <w:r w:rsidRPr="001C0833">
        <w:rPr>
          <w:rFonts w:ascii="Bookman Old Style" w:eastAsia="Calibri" w:hAnsi="Bookman Old Style" w:cs="Times New Roman"/>
          <w:i/>
          <w:iCs/>
          <w:sz w:val="24"/>
          <w:szCs w:val="24"/>
        </w:rPr>
        <w:t>octies</w:t>
      </w:r>
      <w:r w:rsidRPr="001C0833">
        <w:rPr>
          <w:rFonts w:ascii="Bookman Old Style" w:eastAsia="Calibri" w:hAnsi="Bookman Old Style" w:cs="Times New Roman"/>
          <w:sz w:val="24"/>
          <w:szCs w:val="24"/>
        </w:rPr>
        <w:t xml:space="preserve">, in relazione all'evoluzione della situazione di turbolenza dei mercati finanziari, può essere prorogata con decreto del Ministro dell'economia e delle finanze. </w:t>
      </w:r>
    </w:p>
    <w:p w14:paraId="267FE22C" w14:textId="77777777" w:rsidR="001C5694" w:rsidRPr="001C0833" w:rsidRDefault="001C5694" w:rsidP="001C5694">
      <w:pPr>
        <w:pStyle w:val="Paragrafoelenco"/>
        <w:widowControl w:val="0"/>
        <w:spacing w:line="240" w:lineRule="auto"/>
        <w:ind w:left="426"/>
        <w:jc w:val="both"/>
        <w:rPr>
          <w:rFonts w:ascii="Bookman Old Style" w:eastAsia="Calibri" w:hAnsi="Bookman Old Style" w:cs="Times New Roman"/>
          <w:sz w:val="24"/>
          <w:szCs w:val="24"/>
        </w:rPr>
      </w:pPr>
      <w:r w:rsidRPr="001C0833">
        <w:rPr>
          <w:rFonts w:ascii="Bookman Old Style" w:eastAsia="Calibri" w:hAnsi="Bookman Old Style" w:cs="Times New Roman"/>
          <w:sz w:val="24"/>
          <w:szCs w:val="24"/>
        </w:rPr>
        <w:t>3-</w:t>
      </w:r>
      <w:r w:rsidRPr="001C0833">
        <w:rPr>
          <w:rFonts w:ascii="Bookman Old Style" w:eastAsia="Calibri" w:hAnsi="Bookman Old Style" w:cs="Times New Roman"/>
          <w:i/>
          <w:iCs/>
          <w:sz w:val="24"/>
          <w:szCs w:val="24"/>
        </w:rPr>
        <w:t>duodecies</w:t>
      </w:r>
      <w:r w:rsidRPr="001C0833">
        <w:rPr>
          <w:rFonts w:ascii="Bookman Old Style" w:eastAsia="Calibri" w:hAnsi="Bookman Old Style" w:cs="Times New Roman"/>
          <w:sz w:val="24"/>
          <w:szCs w:val="24"/>
        </w:rPr>
        <w:t>. Per le imprese di cui all’ articolo 91, comma 2, del Codice delle assicurazioni private, di cui al decreto legislativo 7 settembre 2005, n. 209, che si avvalgono della facoltà di cui al comma 3-</w:t>
      </w:r>
      <w:r w:rsidRPr="001C0833">
        <w:rPr>
          <w:rFonts w:ascii="Bookman Old Style" w:eastAsia="Calibri" w:hAnsi="Bookman Old Style" w:cs="Times New Roman"/>
          <w:i/>
          <w:iCs/>
          <w:sz w:val="24"/>
          <w:szCs w:val="24"/>
        </w:rPr>
        <w:t>octies</w:t>
      </w:r>
      <w:r w:rsidRPr="001C0833">
        <w:rPr>
          <w:rFonts w:ascii="Bookman Old Style" w:eastAsia="Calibri" w:hAnsi="Bookman Old Style" w:cs="Times New Roman"/>
          <w:sz w:val="24"/>
          <w:szCs w:val="24"/>
        </w:rPr>
        <w:t>, l’applicazione delle disposizioni di cui al terzo periodo del comma 3-</w:t>
      </w:r>
      <w:r w:rsidRPr="001C0833">
        <w:rPr>
          <w:rFonts w:ascii="Bookman Old Style" w:eastAsia="Calibri" w:hAnsi="Bookman Old Style" w:cs="Times New Roman"/>
          <w:i/>
          <w:iCs/>
          <w:sz w:val="24"/>
          <w:szCs w:val="24"/>
        </w:rPr>
        <w:t>decies</w:t>
      </w:r>
      <w:r w:rsidRPr="001C0833">
        <w:rPr>
          <w:rFonts w:ascii="Bookman Old Style" w:eastAsia="Calibri" w:hAnsi="Bookman Old Style" w:cs="Times New Roman"/>
          <w:sz w:val="24"/>
          <w:szCs w:val="24"/>
        </w:rPr>
        <w:t>, in relazione all’evoluzione della situazione di turbolenza dei mercati finanziari, può essere prorogata con Decreto del Ministro dell’economia e delle finanze.».</w:t>
      </w:r>
    </w:p>
    <w:p w14:paraId="0B416E75" w14:textId="47A1B266" w:rsidR="001C5694" w:rsidRPr="001C0833" w:rsidRDefault="001C5694" w:rsidP="00363D21">
      <w:pPr>
        <w:pStyle w:val="Titolo2"/>
        <w:rPr>
          <w:rFonts w:eastAsiaTheme="majorEastAsia"/>
        </w:rPr>
      </w:pPr>
      <w:bookmarkStart w:id="29" w:name="_Toc146208760"/>
      <w:r w:rsidRPr="001C0833">
        <w:rPr>
          <w:rFonts w:eastAsiaTheme="majorEastAsia"/>
        </w:rPr>
        <w:t>Capo II</w:t>
      </w:r>
      <w:r w:rsidR="00363D21" w:rsidRPr="001C0833">
        <w:rPr>
          <w:rFonts w:eastAsiaTheme="majorEastAsia"/>
        </w:rPr>
        <w:br/>
      </w:r>
      <w:r w:rsidRPr="001C0833">
        <w:rPr>
          <w:rFonts w:eastAsiaTheme="majorEastAsia"/>
        </w:rPr>
        <w:t>Disposizioni urgenti in materia di continuità didattica</w:t>
      </w:r>
      <w:bookmarkEnd w:id="29"/>
      <w:r w:rsidRPr="001C0833">
        <w:rPr>
          <w:rFonts w:eastAsiaTheme="majorEastAsia"/>
        </w:rPr>
        <w:t xml:space="preserve"> </w:t>
      </w:r>
    </w:p>
    <w:p w14:paraId="20CC67FD" w14:textId="3D8B6655" w:rsidR="00995AD3" w:rsidRPr="001C0833" w:rsidRDefault="00995AD3" w:rsidP="00D7116B">
      <w:pPr>
        <w:pStyle w:val="Titolo3"/>
        <w:keepNext w:val="0"/>
        <w:keepLines w:val="0"/>
        <w:widowControl w:val="0"/>
        <w:spacing w:line="240" w:lineRule="auto"/>
      </w:pPr>
      <w:bookmarkStart w:id="30" w:name="_Toc146208761"/>
      <w:r w:rsidRPr="001C0833">
        <w:t xml:space="preserve">ART. </w:t>
      </w:r>
      <w:r w:rsidRPr="001C0833">
        <w:fldChar w:fldCharType="begin"/>
      </w:r>
      <w:r w:rsidRPr="001C0833">
        <w:instrText xml:space="preserve"> AUTONUM  \* Arabic </w:instrText>
      </w:r>
      <w:r w:rsidRPr="001C0833">
        <w:fldChar w:fldCharType="end"/>
      </w:r>
      <w:r w:rsidRPr="001C0833">
        <w:br/>
        <w:t>(Supplenze Ministero dell’istruzione e del merito)</w:t>
      </w:r>
      <w:bookmarkEnd w:id="30"/>
      <w:r w:rsidRPr="001C0833">
        <w:t xml:space="preserve"> </w:t>
      </w:r>
    </w:p>
    <w:p w14:paraId="38B1926D" w14:textId="7D4DF4FA" w:rsidR="00995AD3" w:rsidRPr="001C0833" w:rsidRDefault="00995AD3" w:rsidP="00D7116B">
      <w:pPr>
        <w:pStyle w:val="PreformattatoHTML"/>
        <w:widowControl w:val="0"/>
        <w:shd w:val="clear" w:color="auto" w:fill="FFFFFF" w:themeFill="background1"/>
        <w:jc w:val="both"/>
        <w:rPr>
          <w:rFonts w:ascii="Bookman Old Style" w:hAnsi="Bookman Old Style" w:cs="Times New Roman"/>
          <w:sz w:val="24"/>
          <w:szCs w:val="24"/>
        </w:rPr>
      </w:pPr>
      <w:r w:rsidRPr="001C0833">
        <w:rPr>
          <w:rFonts w:ascii="Bookman Old Style" w:hAnsi="Bookman Old Style" w:cs="Times New Roman"/>
          <w:sz w:val="24"/>
          <w:szCs w:val="24"/>
        </w:rPr>
        <w:t xml:space="preserve">1. Al fine di consentire il tempestivo pagamento dei contratti di supplenza breve e saltuaria del personale scolastico è autorizzata la spesa di </w:t>
      </w:r>
      <w:r w:rsidRPr="001C0833">
        <w:rPr>
          <w:rFonts w:ascii="Bookman Old Style" w:hAnsi="Bookman Old Style" w:cs="Times New Roman"/>
          <w:b/>
          <w:bCs/>
          <w:sz w:val="24"/>
          <w:szCs w:val="24"/>
        </w:rPr>
        <w:t>55,6 milioni di euro</w:t>
      </w:r>
      <w:r w:rsidRPr="001C0833">
        <w:rPr>
          <w:rFonts w:ascii="Bookman Old Style" w:hAnsi="Bookman Old Style" w:cs="Times New Roman"/>
          <w:sz w:val="24"/>
          <w:szCs w:val="24"/>
        </w:rPr>
        <w:t xml:space="preserve"> per l'anno 2023. Ai relativi oneri si provvede, per il medesimo  anno, mediante utilizzo delle risorse disponibili di cui all'</w:t>
      </w:r>
      <w:hyperlink r:id="rId8">
        <w:r w:rsidRPr="001C0833">
          <w:rPr>
            <w:rFonts w:ascii="Bookman Old Style" w:hAnsi="Bookman Old Style" w:cs="Times New Roman"/>
            <w:sz w:val="24"/>
            <w:szCs w:val="24"/>
          </w:rPr>
          <w:t>articolo 231-bis, comma  1, lettera b), del decreto-legge 19 maggio 2020, n. 34</w:t>
        </w:r>
      </w:hyperlink>
      <w:r w:rsidRPr="001C0833">
        <w:rPr>
          <w:rFonts w:ascii="Bookman Old Style" w:hAnsi="Bookman Old Style" w:cs="Times New Roman"/>
          <w:sz w:val="24"/>
          <w:szCs w:val="24"/>
        </w:rPr>
        <w:t xml:space="preserve">, convertito, con modificazioni, dalla </w:t>
      </w:r>
      <w:hyperlink r:id="rId9">
        <w:r w:rsidRPr="001C0833">
          <w:rPr>
            <w:rFonts w:ascii="Bookman Old Style" w:hAnsi="Bookman Old Style" w:cs="Times New Roman"/>
            <w:sz w:val="24"/>
            <w:szCs w:val="24"/>
          </w:rPr>
          <w:t>legge 17 luglio 2020, n. 77</w:t>
        </w:r>
      </w:hyperlink>
      <w:r w:rsidRPr="001C0833">
        <w:rPr>
          <w:rFonts w:ascii="Bookman Old Style" w:hAnsi="Bookman Old Style" w:cs="Times New Roman"/>
          <w:sz w:val="24"/>
          <w:szCs w:val="24"/>
        </w:rPr>
        <w:t xml:space="preserve">. </w:t>
      </w:r>
    </w:p>
    <w:p w14:paraId="31ADFF15" w14:textId="160D6EEF" w:rsidR="00A8074F" w:rsidRPr="001C0833" w:rsidRDefault="00A8074F" w:rsidP="00D7116B">
      <w:pPr>
        <w:pStyle w:val="Titolo3"/>
        <w:keepNext w:val="0"/>
        <w:keepLines w:val="0"/>
        <w:widowControl w:val="0"/>
        <w:spacing w:line="240" w:lineRule="auto"/>
        <w:rPr>
          <w:rFonts w:eastAsia="Times New Roman" w:cs="Times New Roman"/>
          <w:lang w:eastAsia="it-IT"/>
        </w:rPr>
      </w:pPr>
      <w:bookmarkStart w:id="31" w:name="_Toc146208762"/>
      <w:bookmarkEnd w:id="5"/>
      <w:bookmarkEnd w:id="4"/>
      <w:bookmarkEnd w:id="3"/>
      <w:bookmarkEnd w:id="2"/>
      <w:r w:rsidRPr="001C0833">
        <w:t xml:space="preserve">ART. </w:t>
      </w:r>
      <w:r w:rsidRPr="001C0833">
        <w:fldChar w:fldCharType="begin"/>
      </w:r>
      <w:r w:rsidRPr="001C0833">
        <w:instrText xml:space="preserve"> AUTONUM  \* Arabic </w:instrText>
      </w:r>
      <w:r w:rsidRPr="001C0833">
        <w:fldChar w:fldCharType="end"/>
      </w:r>
      <w:r w:rsidRPr="001C0833">
        <w:br/>
      </w:r>
      <w:r w:rsidRPr="001C0833">
        <w:rPr>
          <w:rFonts w:eastAsia="Times New Roman" w:cs="Times New Roman"/>
          <w:lang w:eastAsia="it-IT"/>
        </w:rPr>
        <w:t>(Entrata in vigore)</w:t>
      </w:r>
      <w:bookmarkEnd w:id="31"/>
    </w:p>
    <w:p w14:paraId="245CBEC7" w14:textId="77777777" w:rsidR="00A8074F" w:rsidRPr="001C0833" w:rsidRDefault="00A8074F" w:rsidP="00D7116B">
      <w:pPr>
        <w:widowControl w:val="0"/>
        <w:spacing w:line="240" w:lineRule="auto"/>
        <w:rPr>
          <w:rFonts w:ascii="Bookman Old Style" w:eastAsia="Times New Roman" w:hAnsi="Bookman Old Style" w:cs="Times New Roman"/>
          <w:sz w:val="24"/>
          <w:szCs w:val="24"/>
          <w:lang w:eastAsia="it-IT"/>
        </w:rPr>
      </w:pPr>
      <w:r w:rsidRPr="001C0833">
        <w:rPr>
          <w:rFonts w:ascii="Bookman Old Style" w:eastAsia="Times New Roman" w:hAnsi="Bookman Old Style" w:cs="Times New Roman"/>
          <w:sz w:val="24"/>
          <w:szCs w:val="24"/>
          <w:lang w:eastAsia="it-IT"/>
        </w:rPr>
        <w:t>1. Il presente decreto entra in vigore il giorno successivo a quello della sua pubblicazione nella Gazzetta Ufficiale della Repubblica italiana e sarà presentato alle Camere per la conversione in legge.</w:t>
      </w:r>
    </w:p>
    <w:p w14:paraId="688766A4" w14:textId="77777777" w:rsidR="005571A9" w:rsidRPr="001C0833" w:rsidRDefault="005571A9" w:rsidP="00D7116B">
      <w:pPr>
        <w:widowControl w:val="0"/>
        <w:spacing w:line="240" w:lineRule="auto"/>
        <w:rPr>
          <w:rFonts w:ascii="Bookman Old Style" w:eastAsia="Times New Roman" w:hAnsi="Bookman Old Style" w:cs="Times New Roman"/>
          <w:sz w:val="24"/>
          <w:szCs w:val="24"/>
          <w:lang w:eastAsia="it-IT"/>
        </w:rPr>
      </w:pPr>
    </w:p>
    <w:p w14:paraId="1C657C8D" w14:textId="205AE35B" w:rsidR="00A8074F" w:rsidRPr="001C0833" w:rsidRDefault="00A8074F" w:rsidP="00D7116B">
      <w:pPr>
        <w:widowControl w:val="0"/>
        <w:spacing w:line="240" w:lineRule="auto"/>
        <w:rPr>
          <w:rFonts w:ascii="Bookman Old Style" w:eastAsia="Times New Roman" w:hAnsi="Bookman Old Style" w:cs="Times New Roman"/>
          <w:sz w:val="24"/>
          <w:szCs w:val="24"/>
          <w:lang w:eastAsia="it-IT"/>
        </w:rPr>
      </w:pPr>
      <w:r w:rsidRPr="001C0833">
        <w:rPr>
          <w:rFonts w:ascii="Bookman Old Style" w:eastAsia="Times New Roman" w:hAnsi="Bookman Old Style" w:cs="Times New Roman"/>
          <w:sz w:val="24"/>
          <w:szCs w:val="24"/>
          <w:lang w:eastAsia="it-IT"/>
        </w:rPr>
        <w:t>Il presente decreto, munito del sigillo dello Stato, sarà inserito nella Raccolta ufficiale degli atti normativi della</w:t>
      </w:r>
      <w:r w:rsidR="005571A9" w:rsidRPr="001C0833">
        <w:rPr>
          <w:rFonts w:ascii="Bookman Old Style" w:eastAsia="Times New Roman" w:hAnsi="Bookman Old Style" w:cs="Times New Roman"/>
          <w:sz w:val="24"/>
          <w:szCs w:val="24"/>
          <w:lang w:eastAsia="it-IT"/>
        </w:rPr>
        <w:t xml:space="preserve"> </w:t>
      </w:r>
      <w:r w:rsidRPr="001C0833">
        <w:rPr>
          <w:rFonts w:ascii="Bookman Old Style" w:eastAsia="Times New Roman" w:hAnsi="Bookman Old Style" w:cs="Times New Roman"/>
          <w:sz w:val="24"/>
          <w:szCs w:val="24"/>
          <w:lang w:eastAsia="it-IT"/>
        </w:rPr>
        <w:t xml:space="preserve">Repubblica italiana. </w:t>
      </w:r>
      <w:r w:rsidR="005571A9" w:rsidRPr="001C0833">
        <w:rPr>
          <w:rFonts w:ascii="Bookman Old Style" w:eastAsia="Times New Roman" w:hAnsi="Bookman Old Style" w:cs="Times New Roman"/>
          <w:sz w:val="24"/>
          <w:szCs w:val="24"/>
          <w:lang w:eastAsia="it-IT"/>
        </w:rPr>
        <w:t>È</w:t>
      </w:r>
      <w:r w:rsidRPr="001C0833">
        <w:rPr>
          <w:rFonts w:ascii="Bookman Old Style" w:eastAsia="Times New Roman" w:hAnsi="Bookman Old Style" w:cs="Times New Roman"/>
          <w:sz w:val="24"/>
          <w:szCs w:val="24"/>
          <w:lang w:eastAsia="it-IT"/>
        </w:rPr>
        <w:t xml:space="preserve"> fatto obbligo a chiunque spetti di osservarlo e di farlo osservare.</w:t>
      </w:r>
    </w:p>
    <w:p w14:paraId="59D0D40D" w14:textId="3B63E731" w:rsidR="005571A9" w:rsidRPr="001C0833" w:rsidRDefault="005571A9" w:rsidP="00D7116B">
      <w:pPr>
        <w:widowControl w:val="0"/>
        <w:spacing w:line="240" w:lineRule="auto"/>
        <w:rPr>
          <w:rFonts w:ascii="Bookman Old Style" w:eastAsia="Times New Roman" w:hAnsi="Bookman Old Style" w:cs="Times New Roman"/>
          <w:sz w:val="24"/>
          <w:szCs w:val="24"/>
          <w:lang w:eastAsia="it-IT"/>
        </w:rPr>
      </w:pPr>
    </w:p>
    <w:p w14:paraId="02A90EEF" w14:textId="4239EE9D" w:rsidR="005571A9" w:rsidRPr="001C0833" w:rsidRDefault="005571A9" w:rsidP="00D7116B">
      <w:pPr>
        <w:widowControl w:val="0"/>
        <w:spacing w:line="240" w:lineRule="auto"/>
        <w:rPr>
          <w:rFonts w:ascii="Bookman Old Style" w:eastAsia="Times New Roman" w:hAnsi="Bookman Old Style" w:cs="Times New Roman"/>
          <w:sz w:val="24"/>
          <w:szCs w:val="24"/>
          <w:lang w:eastAsia="it-IT"/>
        </w:rPr>
      </w:pPr>
      <w:r w:rsidRPr="001C0833">
        <w:rPr>
          <w:rFonts w:ascii="Bookman Old Style" w:eastAsia="Times New Roman" w:hAnsi="Bookman Old Style" w:cs="Times New Roman"/>
          <w:sz w:val="24"/>
          <w:szCs w:val="24"/>
          <w:lang w:eastAsia="it-IT"/>
        </w:rPr>
        <w:t>Dato a</w:t>
      </w:r>
    </w:p>
    <w:sectPr w:rsidR="005571A9" w:rsidRPr="001C0833" w:rsidSect="00B46B4E">
      <w:headerReference w:type="default" r:id="rId10"/>
      <w:footerReference w:type="default" r:id="rId11"/>
      <w:pgSz w:w="11906" w:h="16838"/>
      <w:pgMar w:top="1417" w:right="170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64195" w14:textId="77777777" w:rsidR="00187AFA" w:rsidRDefault="00187AFA">
      <w:pPr>
        <w:spacing w:line="240" w:lineRule="auto"/>
      </w:pPr>
      <w:r>
        <w:separator/>
      </w:r>
    </w:p>
  </w:endnote>
  <w:endnote w:type="continuationSeparator" w:id="0">
    <w:p w14:paraId="01B71D66" w14:textId="77777777" w:rsidR="00187AFA" w:rsidRDefault="00187A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imes New Roman (Corpo CS)">
    <w:altName w:val="Times New Roman"/>
    <w:charset w:val="00"/>
    <w:family w:val="roman"/>
    <w:pitch w:val="default"/>
  </w:font>
  <w:font w:name="Charter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Corbe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651487"/>
      <w:docPartObj>
        <w:docPartGallery w:val="Page Numbers (Bottom of Page)"/>
        <w:docPartUnique/>
      </w:docPartObj>
    </w:sdtPr>
    <w:sdtEndPr/>
    <w:sdtContent>
      <w:p w14:paraId="28009222" w14:textId="77777777" w:rsidR="00084B5E" w:rsidRDefault="00084B5E">
        <w:pPr>
          <w:pStyle w:val="Pidipagina"/>
          <w:jc w:val="right"/>
        </w:pP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38214" w14:textId="77777777" w:rsidR="00187AFA" w:rsidRDefault="00187AFA">
      <w:pPr>
        <w:spacing w:line="240" w:lineRule="auto"/>
      </w:pPr>
      <w:r>
        <w:separator/>
      </w:r>
    </w:p>
  </w:footnote>
  <w:footnote w:type="continuationSeparator" w:id="0">
    <w:p w14:paraId="2D1A0CE8" w14:textId="77777777" w:rsidR="00187AFA" w:rsidRDefault="00187A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5DA5D" w14:textId="4F22B8A2" w:rsidR="00084B5E" w:rsidRDefault="00864051" w:rsidP="00B46B4E">
    <w:pPr>
      <w:pStyle w:val="Intestazione"/>
      <w:jc w:val="left"/>
    </w:pPr>
    <w:r>
      <w:t>21 settembre 2023</w:t>
    </w:r>
    <w:r w:rsidR="00084B5E">
      <w:tab/>
    </w:r>
    <w:r w:rsidR="00084B5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801"/>
    <w:multiLevelType w:val="hybridMultilevel"/>
    <w:tmpl w:val="84345CB2"/>
    <w:lvl w:ilvl="0" w:tplc="0410000F">
      <w:start w:val="2"/>
      <w:numFmt w:val="decimal"/>
      <w:lvlText w:val="%1."/>
      <w:lvlJc w:val="left"/>
      <w:pPr>
        <w:ind w:left="720" w:hanging="360"/>
      </w:pPr>
      <w:rPr>
        <w:rFonts w:eastAsia="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35167"/>
    <w:multiLevelType w:val="hybridMultilevel"/>
    <w:tmpl w:val="4028A140"/>
    <w:lvl w:ilvl="0" w:tplc="D9FADAE6">
      <w:start w:val="1"/>
      <w:numFmt w:val="decimal"/>
      <w:lvlText w:val="%1)"/>
      <w:lvlJc w:val="left"/>
      <w:pPr>
        <w:ind w:left="720" w:hanging="360"/>
      </w:pPr>
      <w:rPr>
        <w:rFonts w:eastAsiaTheme="minorHAnsi" w:hint="default"/>
        <w:i/>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682BA0"/>
    <w:multiLevelType w:val="hybridMultilevel"/>
    <w:tmpl w:val="A47CB366"/>
    <w:lvl w:ilvl="0" w:tplc="DF7E7870">
      <w:start w:val="1"/>
      <w:numFmt w:val="decimal"/>
      <w:lvlText w:val="%1."/>
      <w:lvlJc w:val="left"/>
      <w:pPr>
        <w:ind w:left="720" w:hanging="360"/>
      </w:pPr>
      <w:rPr>
        <w:rFonts w:ascii="Times New Roman" w:hAnsi="Times New Roman" w:cs="Times New Roman"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911857"/>
    <w:multiLevelType w:val="hybridMultilevel"/>
    <w:tmpl w:val="074C271C"/>
    <w:lvl w:ilvl="0" w:tplc="04100017">
      <w:start w:val="1"/>
      <w:numFmt w:val="lowerLetter"/>
      <w:lvlText w:val="%1)"/>
      <w:lvlJc w:val="left"/>
      <w:pPr>
        <w:ind w:left="1665" w:hanging="435"/>
      </w:pPr>
      <w:rPr>
        <w:rFonts w:hint="default"/>
      </w:rPr>
    </w:lvl>
    <w:lvl w:ilvl="1" w:tplc="04100017">
      <w:start w:val="1"/>
      <w:numFmt w:val="lowerLetter"/>
      <w:lvlText w:val="%2)"/>
      <w:lvlJc w:val="left"/>
      <w:pPr>
        <w:ind w:left="2310" w:hanging="360"/>
      </w:pPr>
    </w:lvl>
    <w:lvl w:ilvl="2" w:tplc="0410001B" w:tentative="1">
      <w:start w:val="1"/>
      <w:numFmt w:val="lowerRoman"/>
      <w:lvlText w:val="%3."/>
      <w:lvlJc w:val="right"/>
      <w:pPr>
        <w:ind w:left="3030" w:hanging="180"/>
      </w:pPr>
    </w:lvl>
    <w:lvl w:ilvl="3" w:tplc="0410000F" w:tentative="1">
      <w:start w:val="1"/>
      <w:numFmt w:val="decimal"/>
      <w:lvlText w:val="%4."/>
      <w:lvlJc w:val="left"/>
      <w:pPr>
        <w:ind w:left="3750" w:hanging="360"/>
      </w:pPr>
    </w:lvl>
    <w:lvl w:ilvl="4" w:tplc="04100019" w:tentative="1">
      <w:start w:val="1"/>
      <w:numFmt w:val="lowerLetter"/>
      <w:lvlText w:val="%5."/>
      <w:lvlJc w:val="left"/>
      <w:pPr>
        <w:ind w:left="4470" w:hanging="360"/>
      </w:pPr>
    </w:lvl>
    <w:lvl w:ilvl="5" w:tplc="0410001B" w:tentative="1">
      <w:start w:val="1"/>
      <w:numFmt w:val="lowerRoman"/>
      <w:lvlText w:val="%6."/>
      <w:lvlJc w:val="right"/>
      <w:pPr>
        <w:ind w:left="5190" w:hanging="180"/>
      </w:pPr>
    </w:lvl>
    <w:lvl w:ilvl="6" w:tplc="0410000F" w:tentative="1">
      <w:start w:val="1"/>
      <w:numFmt w:val="decimal"/>
      <w:lvlText w:val="%7."/>
      <w:lvlJc w:val="left"/>
      <w:pPr>
        <w:ind w:left="5910" w:hanging="360"/>
      </w:pPr>
    </w:lvl>
    <w:lvl w:ilvl="7" w:tplc="04100019" w:tentative="1">
      <w:start w:val="1"/>
      <w:numFmt w:val="lowerLetter"/>
      <w:lvlText w:val="%8."/>
      <w:lvlJc w:val="left"/>
      <w:pPr>
        <w:ind w:left="6630" w:hanging="360"/>
      </w:pPr>
    </w:lvl>
    <w:lvl w:ilvl="8" w:tplc="0410001B" w:tentative="1">
      <w:start w:val="1"/>
      <w:numFmt w:val="lowerRoman"/>
      <w:lvlText w:val="%9."/>
      <w:lvlJc w:val="right"/>
      <w:pPr>
        <w:ind w:left="7350" w:hanging="180"/>
      </w:pPr>
    </w:lvl>
  </w:abstractNum>
  <w:abstractNum w:abstractNumId="4" w15:restartNumberingAfterBreak="0">
    <w:nsid w:val="06FD56A3"/>
    <w:multiLevelType w:val="multilevel"/>
    <w:tmpl w:val="C680A2A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15:restartNumberingAfterBreak="0">
    <w:nsid w:val="087D563D"/>
    <w:multiLevelType w:val="hybridMultilevel"/>
    <w:tmpl w:val="369C64C0"/>
    <w:styleLink w:val="Stileimportato3"/>
    <w:lvl w:ilvl="0" w:tplc="7D2A1132">
      <w:start w:val="1"/>
      <w:numFmt w:val="lowerRoman"/>
      <w:lvlText w:val="%1)"/>
      <w:lvlJc w:val="left"/>
      <w:pPr>
        <w:tabs>
          <w:tab w:val="left" w:pos="621"/>
        </w:tabs>
        <w:ind w:left="1108" w:hanging="5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1D070EE">
      <w:start w:val="1"/>
      <w:numFmt w:val="lowerRoman"/>
      <w:lvlText w:val="%2)"/>
      <w:lvlJc w:val="left"/>
      <w:pPr>
        <w:tabs>
          <w:tab w:val="left" w:pos="621"/>
        </w:tabs>
        <w:ind w:left="1228" w:hanging="5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2B4EB4C">
      <w:start w:val="1"/>
      <w:numFmt w:val="lowerRoman"/>
      <w:lvlText w:val="%3)"/>
      <w:lvlJc w:val="left"/>
      <w:pPr>
        <w:tabs>
          <w:tab w:val="left" w:pos="621"/>
        </w:tabs>
        <w:ind w:left="1948" w:hanging="5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AC2874A">
      <w:start w:val="1"/>
      <w:numFmt w:val="lowerRoman"/>
      <w:lvlText w:val="%4)"/>
      <w:lvlJc w:val="left"/>
      <w:pPr>
        <w:tabs>
          <w:tab w:val="left" w:pos="621"/>
        </w:tabs>
        <w:ind w:left="2668" w:hanging="5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7E09480">
      <w:start w:val="1"/>
      <w:numFmt w:val="lowerRoman"/>
      <w:lvlText w:val="%5)"/>
      <w:lvlJc w:val="left"/>
      <w:pPr>
        <w:tabs>
          <w:tab w:val="left" w:pos="621"/>
        </w:tabs>
        <w:ind w:left="3388" w:hanging="5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DAC78FE">
      <w:start w:val="1"/>
      <w:numFmt w:val="lowerRoman"/>
      <w:lvlText w:val="%6)"/>
      <w:lvlJc w:val="left"/>
      <w:pPr>
        <w:tabs>
          <w:tab w:val="left" w:pos="621"/>
        </w:tabs>
        <w:ind w:left="4108" w:hanging="5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6160D04">
      <w:start w:val="1"/>
      <w:numFmt w:val="lowerRoman"/>
      <w:lvlText w:val="%7)"/>
      <w:lvlJc w:val="left"/>
      <w:pPr>
        <w:tabs>
          <w:tab w:val="left" w:pos="621"/>
        </w:tabs>
        <w:ind w:left="4828" w:hanging="5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EDCCCD8">
      <w:start w:val="1"/>
      <w:numFmt w:val="lowerRoman"/>
      <w:lvlText w:val="%8)"/>
      <w:lvlJc w:val="left"/>
      <w:pPr>
        <w:tabs>
          <w:tab w:val="left" w:pos="621"/>
        </w:tabs>
        <w:ind w:left="5548" w:hanging="5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962DB44">
      <w:start w:val="1"/>
      <w:numFmt w:val="lowerRoman"/>
      <w:lvlText w:val="%9)"/>
      <w:lvlJc w:val="left"/>
      <w:pPr>
        <w:tabs>
          <w:tab w:val="left" w:pos="621"/>
        </w:tabs>
        <w:ind w:left="6268" w:hanging="5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9181086"/>
    <w:multiLevelType w:val="hybridMultilevel"/>
    <w:tmpl w:val="1DE2D8B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0CA96D91"/>
    <w:multiLevelType w:val="hybridMultilevel"/>
    <w:tmpl w:val="C332E642"/>
    <w:lvl w:ilvl="0" w:tplc="B6324C26">
      <w:start w:val="1"/>
      <w:numFmt w:val="decimal"/>
      <w:lvlText w:val="%1."/>
      <w:lvlJc w:val="left"/>
      <w:pPr>
        <w:ind w:left="480" w:hanging="360"/>
      </w:pPr>
      <w:rPr>
        <w:rFonts w:eastAsia="Times New Roman"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8" w15:restartNumberingAfterBreak="0">
    <w:nsid w:val="0E5D348C"/>
    <w:multiLevelType w:val="hybridMultilevel"/>
    <w:tmpl w:val="16A294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F5277B6"/>
    <w:multiLevelType w:val="hybridMultilevel"/>
    <w:tmpl w:val="72048532"/>
    <w:lvl w:ilvl="0" w:tplc="922ACF0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104D1ED4"/>
    <w:multiLevelType w:val="hybridMultilevel"/>
    <w:tmpl w:val="AD0AF03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3AB4D0F"/>
    <w:multiLevelType w:val="hybridMultilevel"/>
    <w:tmpl w:val="034844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3AF485C"/>
    <w:multiLevelType w:val="multilevel"/>
    <w:tmpl w:val="732CD09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 w15:restartNumberingAfterBreak="0">
    <w:nsid w:val="14F94AFD"/>
    <w:multiLevelType w:val="hybridMultilevel"/>
    <w:tmpl w:val="00FE56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5BD16DD"/>
    <w:multiLevelType w:val="hybridMultilevel"/>
    <w:tmpl w:val="82602106"/>
    <w:lvl w:ilvl="0" w:tplc="04100017">
      <w:start w:val="1"/>
      <w:numFmt w:val="lowerLetter"/>
      <w:lvlText w:val="%1)"/>
      <w:lvlJc w:val="left"/>
      <w:pPr>
        <w:ind w:left="783" w:hanging="360"/>
      </w:pPr>
    </w:lvl>
    <w:lvl w:ilvl="1" w:tplc="04100019">
      <w:start w:val="1"/>
      <w:numFmt w:val="lowerLetter"/>
      <w:lvlText w:val="%2."/>
      <w:lvlJc w:val="left"/>
      <w:pPr>
        <w:ind w:left="1503" w:hanging="360"/>
      </w:pPr>
    </w:lvl>
    <w:lvl w:ilvl="2" w:tplc="0410001B">
      <w:start w:val="1"/>
      <w:numFmt w:val="lowerRoman"/>
      <w:lvlText w:val="%3."/>
      <w:lvlJc w:val="right"/>
      <w:pPr>
        <w:ind w:left="2223" w:hanging="180"/>
      </w:pPr>
    </w:lvl>
    <w:lvl w:ilvl="3" w:tplc="0410000F">
      <w:start w:val="1"/>
      <w:numFmt w:val="decimal"/>
      <w:lvlText w:val="%4."/>
      <w:lvlJc w:val="left"/>
      <w:pPr>
        <w:ind w:left="2943" w:hanging="360"/>
      </w:pPr>
    </w:lvl>
    <w:lvl w:ilvl="4" w:tplc="04100019">
      <w:start w:val="1"/>
      <w:numFmt w:val="lowerLetter"/>
      <w:lvlText w:val="%5."/>
      <w:lvlJc w:val="left"/>
      <w:pPr>
        <w:ind w:left="3663" w:hanging="360"/>
      </w:pPr>
    </w:lvl>
    <w:lvl w:ilvl="5" w:tplc="0410001B">
      <w:start w:val="1"/>
      <w:numFmt w:val="lowerRoman"/>
      <w:lvlText w:val="%6."/>
      <w:lvlJc w:val="right"/>
      <w:pPr>
        <w:ind w:left="4383" w:hanging="180"/>
      </w:pPr>
    </w:lvl>
    <w:lvl w:ilvl="6" w:tplc="0410000F">
      <w:start w:val="1"/>
      <w:numFmt w:val="decimal"/>
      <w:lvlText w:val="%7."/>
      <w:lvlJc w:val="left"/>
      <w:pPr>
        <w:ind w:left="5103" w:hanging="360"/>
      </w:pPr>
    </w:lvl>
    <w:lvl w:ilvl="7" w:tplc="04100019">
      <w:start w:val="1"/>
      <w:numFmt w:val="lowerLetter"/>
      <w:lvlText w:val="%8."/>
      <w:lvlJc w:val="left"/>
      <w:pPr>
        <w:ind w:left="5823" w:hanging="360"/>
      </w:pPr>
    </w:lvl>
    <w:lvl w:ilvl="8" w:tplc="0410001B">
      <w:start w:val="1"/>
      <w:numFmt w:val="lowerRoman"/>
      <w:lvlText w:val="%9."/>
      <w:lvlJc w:val="right"/>
      <w:pPr>
        <w:ind w:left="6543" w:hanging="180"/>
      </w:pPr>
    </w:lvl>
  </w:abstractNum>
  <w:abstractNum w:abstractNumId="15" w15:restartNumberingAfterBreak="0">
    <w:nsid w:val="16294965"/>
    <w:multiLevelType w:val="hybridMultilevel"/>
    <w:tmpl w:val="49BAD5CA"/>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6" w15:restartNumberingAfterBreak="0">
    <w:nsid w:val="16A57D18"/>
    <w:multiLevelType w:val="hybridMultilevel"/>
    <w:tmpl w:val="8F34699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AA9779A"/>
    <w:multiLevelType w:val="hybridMultilevel"/>
    <w:tmpl w:val="42D43BA4"/>
    <w:styleLink w:val="Stileimportato2"/>
    <w:lvl w:ilvl="0" w:tplc="5BB00620">
      <w:start w:val="1"/>
      <w:numFmt w:val="lowerLetter"/>
      <w:lvlText w:val="%1)"/>
      <w:lvlJc w:val="left"/>
      <w:pPr>
        <w:ind w:left="650" w:hanging="5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2604988">
      <w:start w:val="1"/>
      <w:numFmt w:val="lowerLetter"/>
      <w:lvlText w:val="%2)"/>
      <w:lvlJc w:val="left"/>
      <w:pPr>
        <w:ind w:left="1370" w:hanging="5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434AB62">
      <w:start w:val="1"/>
      <w:numFmt w:val="lowerLetter"/>
      <w:lvlText w:val="%3)"/>
      <w:lvlJc w:val="left"/>
      <w:pPr>
        <w:ind w:left="2090" w:hanging="5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E6050BC">
      <w:start w:val="1"/>
      <w:numFmt w:val="lowerLetter"/>
      <w:lvlText w:val="%4)"/>
      <w:lvlJc w:val="left"/>
      <w:pPr>
        <w:ind w:left="2810" w:hanging="5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E126C96">
      <w:start w:val="1"/>
      <w:numFmt w:val="lowerLetter"/>
      <w:lvlText w:val="%5)"/>
      <w:lvlJc w:val="left"/>
      <w:pPr>
        <w:ind w:left="3530" w:hanging="5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606E6D4">
      <w:start w:val="1"/>
      <w:numFmt w:val="lowerLetter"/>
      <w:lvlText w:val="%6)"/>
      <w:lvlJc w:val="left"/>
      <w:pPr>
        <w:ind w:left="4250" w:hanging="5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45AFD60">
      <w:start w:val="1"/>
      <w:numFmt w:val="lowerLetter"/>
      <w:lvlText w:val="%7)"/>
      <w:lvlJc w:val="left"/>
      <w:pPr>
        <w:ind w:left="4970" w:hanging="5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07A338C">
      <w:start w:val="1"/>
      <w:numFmt w:val="lowerLetter"/>
      <w:lvlText w:val="%8)"/>
      <w:lvlJc w:val="left"/>
      <w:pPr>
        <w:ind w:left="5690" w:hanging="5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5DAF764">
      <w:start w:val="1"/>
      <w:numFmt w:val="lowerLetter"/>
      <w:lvlText w:val="%9)"/>
      <w:lvlJc w:val="left"/>
      <w:pPr>
        <w:ind w:left="6410" w:hanging="5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FEB3061"/>
    <w:multiLevelType w:val="hybridMultilevel"/>
    <w:tmpl w:val="8144A5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50D120B"/>
    <w:multiLevelType w:val="hybridMultilevel"/>
    <w:tmpl w:val="57E8F016"/>
    <w:lvl w:ilvl="0" w:tplc="0332F9E2">
      <w:start w:val="1"/>
      <w:numFmt w:val="lowerLetter"/>
      <w:lvlText w:val="%1)"/>
      <w:lvlJc w:val="left"/>
      <w:pPr>
        <w:ind w:left="1440" w:hanging="360"/>
      </w:pPr>
      <w:rPr>
        <w:rFonts w:ascii="Times New Roman" w:eastAsiaTheme="minorHAnsi" w:hAnsi="Times New Roman" w:cstheme="minorBidi"/>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28E1676E"/>
    <w:multiLevelType w:val="hybridMultilevel"/>
    <w:tmpl w:val="AB427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EF41471"/>
    <w:multiLevelType w:val="hybridMultilevel"/>
    <w:tmpl w:val="BB6E033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32DE2D7A"/>
    <w:multiLevelType w:val="hybridMultilevel"/>
    <w:tmpl w:val="363C1F2A"/>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3" w15:restartNumberingAfterBreak="0">
    <w:nsid w:val="349201E6"/>
    <w:multiLevelType w:val="hybridMultilevel"/>
    <w:tmpl w:val="7960F1A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39BE679A"/>
    <w:multiLevelType w:val="hybridMultilevel"/>
    <w:tmpl w:val="105AA2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B7F48BF"/>
    <w:multiLevelType w:val="hybridMultilevel"/>
    <w:tmpl w:val="A0882F7A"/>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BDB7264"/>
    <w:multiLevelType w:val="hybridMultilevel"/>
    <w:tmpl w:val="DD22FFB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15:restartNumberingAfterBreak="0">
    <w:nsid w:val="4062277A"/>
    <w:multiLevelType w:val="hybridMultilevel"/>
    <w:tmpl w:val="73CCC716"/>
    <w:lvl w:ilvl="0" w:tplc="C19AD44E">
      <w:start w:val="1"/>
      <w:numFmt w:val="decimal"/>
      <w:lvlText w:val="%1."/>
      <w:lvlJc w:val="left"/>
      <w:pPr>
        <w:ind w:left="795" w:hanging="435"/>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1866E68"/>
    <w:multiLevelType w:val="hybridMultilevel"/>
    <w:tmpl w:val="4D90018A"/>
    <w:lvl w:ilvl="0" w:tplc="0410000F">
      <w:start w:val="2"/>
      <w:numFmt w:val="decimal"/>
      <w:lvlText w:val="%1."/>
      <w:lvlJc w:val="left"/>
      <w:pPr>
        <w:ind w:left="720" w:hanging="360"/>
      </w:pPr>
      <w:rPr>
        <w:rFonts w:eastAsia="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29F0F3B"/>
    <w:multiLevelType w:val="hybridMultilevel"/>
    <w:tmpl w:val="0D7A6D2E"/>
    <w:lvl w:ilvl="0" w:tplc="1CECE9FE">
      <w:start w:val="1"/>
      <w:numFmt w:val="lowerLetter"/>
      <w:lvlText w:val="%1)"/>
      <w:lvlJc w:val="left"/>
      <w:pPr>
        <w:ind w:left="1080" w:hanging="360"/>
      </w:pPr>
      <w:rPr>
        <w:rFonts w:ascii="Times New Roman" w:hAnsi="Times New Roman" w:cs="Times New Roman" w:hint="default"/>
        <w:sz w:val="24"/>
        <w:szCs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42F57773"/>
    <w:multiLevelType w:val="hybridMultilevel"/>
    <w:tmpl w:val="3B8A87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30E3EB5"/>
    <w:multiLevelType w:val="hybridMultilevel"/>
    <w:tmpl w:val="CD42D20C"/>
    <w:styleLink w:val="Stileimportato1"/>
    <w:lvl w:ilvl="0" w:tplc="C030ACCE">
      <w:start w:val="1"/>
      <w:numFmt w:val="decimal"/>
      <w:lvlText w:val="%1."/>
      <w:lvlJc w:val="left"/>
      <w:pPr>
        <w:tabs>
          <w:tab w:val="num" w:pos="720"/>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F64C5BCA">
      <w:start w:val="1"/>
      <w:numFmt w:val="lowerLetter"/>
      <w:lvlText w:val="%2."/>
      <w:lvlJc w:val="left"/>
      <w:pPr>
        <w:tabs>
          <w:tab w:val="num" w:pos="108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D14E5B38">
      <w:start w:val="1"/>
      <w:numFmt w:val="lowerRoman"/>
      <w:lvlText w:val="%3."/>
      <w:lvlJc w:val="left"/>
      <w:pPr>
        <w:tabs>
          <w:tab w:val="num" w:pos="1800"/>
        </w:tabs>
        <w:ind w:left="1440" w:firstLine="75"/>
      </w:pPr>
      <w:rPr>
        <w:rFonts w:hAnsi="Arial Unicode MS"/>
        <w:caps w:val="0"/>
        <w:smallCaps w:val="0"/>
        <w:strike w:val="0"/>
        <w:dstrike w:val="0"/>
        <w:outline w:val="0"/>
        <w:emboss w:val="0"/>
        <w:imprint w:val="0"/>
        <w:spacing w:val="0"/>
        <w:w w:val="100"/>
        <w:kern w:val="0"/>
        <w:position w:val="0"/>
        <w:highlight w:val="none"/>
        <w:vertAlign w:val="baseline"/>
      </w:rPr>
    </w:lvl>
    <w:lvl w:ilvl="3" w:tplc="DC22B146">
      <w:start w:val="1"/>
      <w:numFmt w:val="decimal"/>
      <w:lvlText w:val="%4."/>
      <w:lvlJc w:val="left"/>
      <w:pPr>
        <w:tabs>
          <w:tab w:val="num" w:pos="252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8196C12E">
      <w:start w:val="1"/>
      <w:numFmt w:val="lowerLetter"/>
      <w:lvlText w:val="%5."/>
      <w:lvlJc w:val="left"/>
      <w:pPr>
        <w:tabs>
          <w:tab w:val="num" w:pos="324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969C569C">
      <w:start w:val="1"/>
      <w:numFmt w:val="lowerRoman"/>
      <w:lvlText w:val="%6."/>
      <w:lvlJc w:val="left"/>
      <w:pPr>
        <w:tabs>
          <w:tab w:val="num" w:pos="3960"/>
        </w:tabs>
        <w:ind w:left="3600" w:firstLine="75"/>
      </w:pPr>
      <w:rPr>
        <w:rFonts w:hAnsi="Arial Unicode MS"/>
        <w:caps w:val="0"/>
        <w:smallCaps w:val="0"/>
        <w:strike w:val="0"/>
        <w:dstrike w:val="0"/>
        <w:outline w:val="0"/>
        <w:emboss w:val="0"/>
        <w:imprint w:val="0"/>
        <w:spacing w:val="0"/>
        <w:w w:val="100"/>
        <w:kern w:val="0"/>
        <w:position w:val="0"/>
        <w:highlight w:val="none"/>
        <w:vertAlign w:val="baseline"/>
      </w:rPr>
    </w:lvl>
    <w:lvl w:ilvl="6" w:tplc="2D5A34AA">
      <w:start w:val="1"/>
      <w:numFmt w:val="decimal"/>
      <w:lvlText w:val="%7."/>
      <w:lvlJc w:val="left"/>
      <w:pPr>
        <w:tabs>
          <w:tab w:val="num" w:pos="468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AF5E272C">
      <w:start w:val="1"/>
      <w:numFmt w:val="lowerLetter"/>
      <w:lvlText w:val="%8."/>
      <w:lvlJc w:val="left"/>
      <w:pPr>
        <w:tabs>
          <w:tab w:val="num" w:pos="540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20A0FD22">
      <w:start w:val="1"/>
      <w:numFmt w:val="lowerRoman"/>
      <w:lvlText w:val="%9."/>
      <w:lvlJc w:val="left"/>
      <w:pPr>
        <w:tabs>
          <w:tab w:val="num" w:pos="6120"/>
        </w:tabs>
        <w:ind w:left="5760" w:firstLine="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92D1296"/>
    <w:multiLevelType w:val="hybridMultilevel"/>
    <w:tmpl w:val="13644F5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3" w15:restartNumberingAfterBreak="0">
    <w:nsid w:val="4C831420"/>
    <w:multiLevelType w:val="hybridMultilevel"/>
    <w:tmpl w:val="9EF82618"/>
    <w:lvl w:ilvl="0" w:tplc="04100011">
      <w:start w:val="1"/>
      <w:numFmt w:val="decimal"/>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34" w15:restartNumberingAfterBreak="0">
    <w:nsid w:val="58AA40C1"/>
    <w:multiLevelType w:val="hybridMultilevel"/>
    <w:tmpl w:val="AE42B328"/>
    <w:lvl w:ilvl="0" w:tplc="A03C8732">
      <w:start w:val="1"/>
      <w:numFmt w:val="decimal"/>
      <w:lvlText w:val="%1."/>
      <w:lvlJc w:val="left"/>
      <w:pPr>
        <w:ind w:left="720" w:hanging="360"/>
      </w:pPr>
      <w:rPr>
        <w:rFonts w:eastAsiaTheme="minorHAnsi" w:hint="default"/>
      </w:rPr>
    </w:lvl>
    <w:lvl w:ilvl="1" w:tplc="FB2A23D2" w:tentative="1">
      <w:start w:val="1"/>
      <w:numFmt w:val="lowerLetter"/>
      <w:lvlText w:val="%2."/>
      <w:lvlJc w:val="left"/>
      <w:pPr>
        <w:ind w:left="1440" w:hanging="360"/>
      </w:pPr>
    </w:lvl>
    <w:lvl w:ilvl="2" w:tplc="B6A8DB42" w:tentative="1">
      <w:start w:val="1"/>
      <w:numFmt w:val="lowerRoman"/>
      <w:lvlText w:val="%3."/>
      <w:lvlJc w:val="right"/>
      <w:pPr>
        <w:ind w:left="2160" w:hanging="180"/>
      </w:pPr>
    </w:lvl>
    <w:lvl w:ilvl="3" w:tplc="31CA9B5E" w:tentative="1">
      <w:start w:val="1"/>
      <w:numFmt w:val="decimal"/>
      <w:lvlText w:val="%4."/>
      <w:lvlJc w:val="left"/>
      <w:pPr>
        <w:ind w:left="2880" w:hanging="360"/>
      </w:pPr>
    </w:lvl>
    <w:lvl w:ilvl="4" w:tplc="FF7A9652" w:tentative="1">
      <w:start w:val="1"/>
      <w:numFmt w:val="lowerLetter"/>
      <w:lvlText w:val="%5."/>
      <w:lvlJc w:val="left"/>
      <w:pPr>
        <w:ind w:left="3600" w:hanging="360"/>
      </w:pPr>
    </w:lvl>
    <w:lvl w:ilvl="5" w:tplc="4F8880DE" w:tentative="1">
      <w:start w:val="1"/>
      <w:numFmt w:val="lowerRoman"/>
      <w:lvlText w:val="%6."/>
      <w:lvlJc w:val="right"/>
      <w:pPr>
        <w:ind w:left="4320" w:hanging="180"/>
      </w:pPr>
    </w:lvl>
    <w:lvl w:ilvl="6" w:tplc="59CA26C0" w:tentative="1">
      <w:start w:val="1"/>
      <w:numFmt w:val="decimal"/>
      <w:lvlText w:val="%7."/>
      <w:lvlJc w:val="left"/>
      <w:pPr>
        <w:ind w:left="5040" w:hanging="360"/>
      </w:pPr>
    </w:lvl>
    <w:lvl w:ilvl="7" w:tplc="D85CFB8E" w:tentative="1">
      <w:start w:val="1"/>
      <w:numFmt w:val="lowerLetter"/>
      <w:lvlText w:val="%8."/>
      <w:lvlJc w:val="left"/>
      <w:pPr>
        <w:ind w:left="5760" w:hanging="360"/>
      </w:pPr>
    </w:lvl>
    <w:lvl w:ilvl="8" w:tplc="1D6ABEE4" w:tentative="1">
      <w:start w:val="1"/>
      <w:numFmt w:val="lowerRoman"/>
      <w:lvlText w:val="%9."/>
      <w:lvlJc w:val="right"/>
      <w:pPr>
        <w:ind w:left="6480" w:hanging="180"/>
      </w:pPr>
    </w:lvl>
  </w:abstractNum>
  <w:abstractNum w:abstractNumId="35" w15:restartNumberingAfterBreak="0">
    <w:nsid w:val="5AC16AFD"/>
    <w:multiLevelType w:val="hybridMultilevel"/>
    <w:tmpl w:val="9042C8D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CC362EB"/>
    <w:multiLevelType w:val="hybridMultilevel"/>
    <w:tmpl w:val="56A0BD7E"/>
    <w:styleLink w:val="Stileimportato4"/>
    <w:lvl w:ilvl="0" w:tplc="1B68CB0A">
      <w:start w:val="1"/>
      <w:numFmt w:val="bullet"/>
      <w:lvlText w:val="·"/>
      <w:lvlJc w:val="left"/>
      <w:pPr>
        <w:ind w:left="1134"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0ED19C">
      <w:start w:val="1"/>
      <w:numFmt w:val="bullet"/>
      <w:lvlText w:val="o"/>
      <w:lvlJc w:val="left"/>
      <w:pPr>
        <w:ind w:left="185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9AC77B0">
      <w:start w:val="1"/>
      <w:numFmt w:val="bullet"/>
      <w:lvlText w:val="▪"/>
      <w:lvlJc w:val="left"/>
      <w:pPr>
        <w:ind w:left="257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26FA30">
      <w:start w:val="1"/>
      <w:numFmt w:val="bullet"/>
      <w:lvlText w:val="·"/>
      <w:lvlJc w:val="left"/>
      <w:pPr>
        <w:ind w:left="3294"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D4289A6">
      <w:start w:val="1"/>
      <w:numFmt w:val="bullet"/>
      <w:lvlText w:val="o"/>
      <w:lvlJc w:val="left"/>
      <w:pPr>
        <w:ind w:left="401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794A780">
      <w:start w:val="1"/>
      <w:numFmt w:val="bullet"/>
      <w:lvlText w:val="▪"/>
      <w:lvlJc w:val="left"/>
      <w:pPr>
        <w:ind w:left="473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30B38E">
      <w:start w:val="1"/>
      <w:numFmt w:val="bullet"/>
      <w:lvlText w:val="·"/>
      <w:lvlJc w:val="left"/>
      <w:pPr>
        <w:ind w:left="5454"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9926A06">
      <w:start w:val="1"/>
      <w:numFmt w:val="bullet"/>
      <w:lvlText w:val="o"/>
      <w:lvlJc w:val="left"/>
      <w:pPr>
        <w:ind w:left="617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2E78F0">
      <w:start w:val="1"/>
      <w:numFmt w:val="bullet"/>
      <w:lvlText w:val="▪"/>
      <w:lvlJc w:val="left"/>
      <w:pPr>
        <w:ind w:left="689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581629A"/>
    <w:multiLevelType w:val="hybridMultilevel"/>
    <w:tmpl w:val="CD301F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9177143"/>
    <w:multiLevelType w:val="hybridMultilevel"/>
    <w:tmpl w:val="F0A47E1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9" w15:restartNumberingAfterBreak="0">
    <w:nsid w:val="6B3A583E"/>
    <w:multiLevelType w:val="hybridMultilevel"/>
    <w:tmpl w:val="960CC820"/>
    <w:lvl w:ilvl="0" w:tplc="0410000F">
      <w:start w:val="2"/>
      <w:numFmt w:val="decimal"/>
      <w:lvlText w:val="%1."/>
      <w:lvlJc w:val="left"/>
      <w:pPr>
        <w:ind w:left="720" w:hanging="360"/>
      </w:pPr>
      <w:rPr>
        <w:rFonts w:eastAsia="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DA35C8E"/>
    <w:multiLevelType w:val="hybridMultilevel"/>
    <w:tmpl w:val="1310BF98"/>
    <w:lvl w:ilvl="0" w:tplc="86FE1F9C">
      <w:start w:val="1"/>
      <w:numFmt w:val="lowerLetter"/>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1" w15:restartNumberingAfterBreak="0">
    <w:nsid w:val="6F346385"/>
    <w:multiLevelType w:val="hybridMultilevel"/>
    <w:tmpl w:val="4E4E9E9A"/>
    <w:lvl w:ilvl="0" w:tplc="AC04A632">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42" w15:restartNumberingAfterBreak="0">
    <w:nsid w:val="702B72C4"/>
    <w:multiLevelType w:val="multilevel"/>
    <w:tmpl w:val="497EFD0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3" w15:restartNumberingAfterBreak="0">
    <w:nsid w:val="732B7989"/>
    <w:multiLevelType w:val="hybridMultilevel"/>
    <w:tmpl w:val="789683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3456B0F"/>
    <w:multiLevelType w:val="hybridMultilevel"/>
    <w:tmpl w:val="D63EBF2A"/>
    <w:lvl w:ilvl="0" w:tplc="6D70C44A">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77E7C15"/>
    <w:multiLevelType w:val="hybridMultilevel"/>
    <w:tmpl w:val="5420E874"/>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7E44359"/>
    <w:multiLevelType w:val="hybridMultilevel"/>
    <w:tmpl w:val="C0AE75AC"/>
    <w:lvl w:ilvl="0" w:tplc="37D657FA">
      <w:start w:val="1"/>
      <w:numFmt w:val="lowerLetter"/>
      <w:lvlText w:val="%1)"/>
      <w:lvlJc w:val="left"/>
      <w:pPr>
        <w:ind w:left="360" w:hanging="360"/>
      </w:pPr>
      <w:rPr>
        <w:rFonts w:eastAsiaTheme="minorHAnsi" w:hint="default"/>
        <w:i w:val="0"/>
      </w:rPr>
    </w:lvl>
    <w:lvl w:ilvl="1" w:tplc="77F2EBE0" w:tentative="1">
      <w:start w:val="1"/>
      <w:numFmt w:val="lowerLetter"/>
      <w:lvlText w:val="%2."/>
      <w:lvlJc w:val="left"/>
      <w:pPr>
        <w:ind w:left="1080" w:hanging="360"/>
      </w:pPr>
    </w:lvl>
    <w:lvl w:ilvl="2" w:tplc="8B025AFC" w:tentative="1">
      <w:start w:val="1"/>
      <w:numFmt w:val="lowerRoman"/>
      <w:lvlText w:val="%3."/>
      <w:lvlJc w:val="right"/>
      <w:pPr>
        <w:ind w:left="1800" w:hanging="180"/>
      </w:pPr>
    </w:lvl>
    <w:lvl w:ilvl="3" w:tplc="EEBA0238" w:tentative="1">
      <w:start w:val="1"/>
      <w:numFmt w:val="decimal"/>
      <w:lvlText w:val="%4."/>
      <w:lvlJc w:val="left"/>
      <w:pPr>
        <w:ind w:left="2520" w:hanging="360"/>
      </w:pPr>
    </w:lvl>
    <w:lvl w:ilvl="4" w:tplc="883E577A" w:tentative="1">
      <w:start w:val="1"/>
      <w:numFmt w:val="lowerLetter"/>
      <w:lvlText w:val="%5."/>
      <w:lvlJc w:val="left"/>
      <w:pPr>
        <w:ind w:left="3240" w:hanging="360"/>
      </w:pPr>
    </w:lvl>
    <w:lvl w:ilvl="5" w:tplc="4154B55C" w:tentative="1">
      <w:start w:val="1"/>
      <w:numFmt w:val="lowerRoman"/>
      <w:lvlText w:val="%6."/>
      <w:lvlJc w:val="right"/>
      <w:pPr>
        <w:ind w:left="3960" w:hanging="180"/>
      </w:pPr>
    </w:lvl>
    <w:lvl w:ilvl="6" w:tplc="05909E1C" w:tentative="1">
      <w:start w:val="1"/>
      <w:numFmt w:val="decimal"/>
      <w:lvlText w:val="%7."/>
      <w:lvlJc w:val="left"/>
      <w:pPr>
        <w:ind w:left="4680" w:hanging="360"/>
      </w:pPr>
    </w:lvl>
    <w:lvl w:ilvl="7" w:tplc="1F543B6E" w:tentative="1">
      <w:start w:val="1"/>
      <w:numFmt w:val="lowerLetter"/>
      <w:lvlText w:val="%8."/>
      <w:lvlJc w:val="left"/>
      <w:pPr>
        <w:ind w:left="5400" w:hanging="360"/>
      </w:pPr>
    </w:lvl>
    <w:lvl w:ilvl="8" w:tplc="3F08A6AC" w:tentative="1">
      <w:start w:val="1"/>
      <w:numFmt w:val="lowerRoman"/>
      <w:lvlText w:val="%9."/>
      <w:lvlJc w:val="right"/>
      <w:pPr>
        <w:ind w:left="6120" w:hanging="180"/>
      </w:pPr>
    </w:lvl>
  </w:abstractNum>
  <w:abstractNum w:abstractNumId="47" w15:restartNumberingAfterBreak="0">
    <w:nsid w:val="7BD57D3E"/>
    <w:multiLevelType w:val="hybridMultilevel"/>
    <w:tmpl w:val="0638E6DC"/>
    <w:lvl w:ilvl="0" w:tplc="2084E0F0">
      <w:start w:val="1"/>
      <w:numFmt w:val="decimal"/>
      <w:lvlText w:val="%1."/>
      <w:lvlJc w:val="left"/>
      <w:pPr>
        <w:ind w:left="790" w:hanging="430"/>
      </w:pPr>
      <w:rPr>
        <w:rFonts w:eastAsia="Times New Roman" w:hint="default"/>
        <w:color w:val="44444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E51446E"/>
    <w:multiLevelType w:val="hybridMultilevel"/>
    <w:tmpl w:val="FF668B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63964833">
    <w:abstractNumId w:val="31"/>
  </w:num>
  <w:num w:numId="2" w16cid:durableId="140463920">
    <w:abstractNumId w:val="17"/>
  </w:num>
  <w:num w:numId="3" w16cid:durableId="428889590">
    <w:abstractNumId w:val="5"/>
  </w:num>
  <w:num w:numId="4" w16cid:durableId="1667631936">
    <w:abstractNumId w:val="36"/>
  </w:num>
  <w:num w:numId="5" w16cid:durableId="1892229737">
    <w:abstractNumId w:val="44"/>
  </w:num>
  <w:num w:numId="6" w16cid:durableId="685181901">
    <w:abstractNumId w:val="35"/>
  </w:num>
  <w:num w:numId="7" w16cid:durableId="401683174">
    <w:abstractNumId w:val="13"/>
  </w:num>
  <w:num w:numId="8" w16cid:durableId="1614510938">
    <w:abstractNumId w:val="16"/>
  </w:num>
  <w:num w:numId="9" w16cid:durableId="187067848">
    <w:abstractNumId w:val="48"/>
  </w:num>
  <w:num w:numId="10" w16cid:durableId="1211579164">
    <w:abstractNumId w:val="18"/>
  </w:num>
  <w:num w:numId="11" w16cid:durableId="1665477340">
    <w:abstractNumId w:val="43"/>
  </w:num>
  <w:num w:numId="12" w16cid:durableId="663240435">
    <w:abstractNumId w:val="11"/>
  </w:num>
  <w:num w:numId="13" w16cid:durableId="908270545">
    <w:abstractNumId w:val="10"/>
  </w:num>
  <w:num w:numId="14" w16cid:durableId="832188161">
    <w:abstractNumId w:val="37"/>
  </w:num>
  <w:num w:numId="15" w16cid:durableId="874541806">
    <w:abstractNumId w:val="8"/>
  </w:num>
  <w:num w:numId="16" w16cid:durableId="210266802">
    <w:abstractNumId w:val="25"/>
  </w:num>
  <w:num w:numId="17" w16cid:durableId="90129353">
    <w:abstractNumId w:val="28"/>
  </w:num>
  <w:num w:numId="18" w16cid:durableId="1401370343">
    <w:abstractNumId w:val="39"/>
  </w:num>
  <w:num w:numId="19" w16cid:durableId="135075422">
    <w:abstractNumId w:val="0"/>
  </w:num>
  <w:num w:numId="20" w16cid:durableId="4910662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296177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220147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77858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48419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476502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373237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016192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8848547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005183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90257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849472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938908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287008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482663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76198398">
    <w:abstractNumId w:val="2"/>
  </w:num>
  <w:num w:numId="36" w16cid:durableId="1626303501">
    <w:abstractNumId w:val="29"/>
  </w:num>
  <w:num w:numId="37" w16cid:durableId="1918467766">
    <w:abstractNumId w:val="7"/>
  </w:num>
  <w:num w:numId="38" w16cid:durableId="2074310604">
    <w:abstractNumId w:val="27"/>
  </w:num>
  <w:num w:numId="39" w16cid:durableId="1257324019">
    <w:abstractNumId w:val="3"/>
  </w:num>
  <w:num w:numId="40" w16cid:durableId="1923903632">
    <w:abstractNumId w:val="9"/>
  </w:num>
  <w:num w:numId="41" w16cid:durableId="597059330">
    <w:abstractNumId w:val="19"/>
  </w:num>
  <w:num w:numId="42" w16cid:durableId="2053572399">
    <w:abstractNumId w:val="20"/>
  </w:num>
  <w:num w:numId="43" w16cid:durableId="209655890">
    <w:abstractNumId w:val="30"/>
  </w:num>
  <w:num w:numId="44" w16cid:durableId="547958179">
    <w:abstractNumId w:val="22"/>
  </w:num>
  <w:num w:numId="45" w16cid:durableId="2141804556">
    <w:abstractNumId w:val="47"/>
  </w:num>
  <w:num w:numId="46" w16cid:durableId="487139385">
    <w:abstractNumId w:val="46"/>
  </w:num>
  <w:num w:numId="47" w16cid:durableId="344329515">
    <w:abstractNumId w:val="34"/>
  </w:num>
  <w:num w:numId="48" w16cid:durableId="1394230560">
    <w:abstractNumId w:val="1"/>
  </w:num>
  <w:num w:numId="49" w16cid:durableId="1296182636">
    <w:abstractNumId w:val="45"/>
  </w:num>
  <w:num w:numId="50" w16cid:durableId="18439287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E90"/>
    <w:rsid w:val="000044A0"/>
    <w:rsid w:val="00005874"/>
    <w:rsid w:val="00005D62"/>
    <w:rsid w:val="00006257"/>
    <w:rsid w:val="00007269"/>
    <w:rsid w:val="00013FA2"/>
    <w:rsid w:val="00016043"/>
    <w:rsid w:val="00017C24"/>
    <w:rsid w:val="00023DED"/>
    <w:rsid w:val="0002739B"/>
    <w:rsid w:val="000335B4"/>
    <w:rsid w:val="00036AAA"/>
    <w:rsid w:val="00044357"/>
    <w:rsid w:val="00045A7A"/>
    <w:rsid w:val="00051110"/>
    <w:rsid w:val="00054B10"/>
    <w:rsid w:val="00063399"/>
    <w:rsid w:val="00067CEF"/>
    <w:rsid w:val="00067E3C"/>
    <w:rsid w:val="00076821"/>
    <w:rsid w:val="000805B9"/>
    <w:rsid w:val="00084B5E"/>
    <w:rsid w:val="0009171C"/>
    <w:rsid w:val="00092BF3"/>
    <w:rsid w:val="000932F2"/>
    <w:rsid w:val="000952DE"/>
    <w:rsid w:val="000A2596"/>
    <w:rsid w:val="000A7981"/>
    <w:rsid w:val="000C00A8"/>
    <w:rsid w:val="000C4F9E"/>
    <w:rsid w:val="000D3201"/>
    <w:rsid w:val="000D7C18"/>
    <w:rsid w:val="000E31F4"/>
    <w:rsid w:val="000E32F2"/>
    <w:rsid w:val="000E48DE"/>
    <w:rsid w:val="000E4921"/>
    <w:rsid w:val="000F579E"/>
    <w:rsid w:val="001032CB"/>
    <w:rsid w:val="00104A21"/>
    <w:rsid w:val="00105FD4"/>
    <w:rsid w:val="0010623F"/>
    <w:rsid w:val="0011268B"/>
    <w:rsid w:val="0011354C"/>
    <w:rsid w:val="0011487B"/>
    <w:rsid w:val="00115F76"/>
    <w:rsid w:val="00121FB2"/>
    <w:rsid w:val="00122CD6"/>
    <w:rsid w:val="00123CE4"/>
    <w:rsid w:val="00125901"/>
    <w:rsid w:val="001269D9"/>
    <w:rsid w:val="00126C3E"/>
    <w:rsid w:val="00136762"/>
    <w:rsid w:val="001459A9"/>
    <w:rsid w:val="00147DDA"/>
    <w:rsid w:val="0015448A"/>
    <w:rsid w:val="0015518B"/>
    <w:rsid w:val="00157662"/>
    <w:rsid w:val="00166A51"/>
    <w:rsid w:val="0017009E"/>
    <w:rsid w:val="00173926"/>
    <w:rsid w:val="00177275"/>
    <w:rsid w:val="0017745B"/>
    <w:rsid w:val="00177644"/>
    <w:rsid w:val="0018622E"/>
    <w:rsid w:val="00186E1F"/>
    <w:rsid w:val="00187AFA"/>
    <w:rsid w:val="001A1D76"/>
    <w:rsid w:val="001A4E7A"/>
    <w:rsid w:val="001A65A5"/>
    <w:rsid w:val="001B1B46"/>
    <w:rsid w:val="001B5C8E"/>
    <w:rsid w:val="001C01CC"/>
    <w:rsid w:val="001C0833"/>
    <w:rsid w:val="001C216F"/>
    <w:rsid w:val="001C5694"/>
    <w:rsid w:val="001C60D1"/>
    <w:rsid w:val="001D07F4"/>
    <w:rsid w:val="001D1BF7"/>
    <w:rsid w:val="001D35ED"/>
    <w:rsid w:val="001D6DF8"/>
    <w:rsid w:val="001E18AF"/>
    <w:rsid w:val="001E1979"/>
    <w:rsid w:val="001F199D"/>
    <w:rsid w:val="001F5E18"/>
    <w:rsid w:val="001F7B68"/>
    <w:rsid w:val="002156D9"/>
    <w:rsid w:val="00226BCC"/>
    <w:rsid w:val="0022740E"/>
    <w:rsid w:val="002311D2"/>
    <w:rsid w:val="002325AF"/>
    <w:rsid w:val="00233ADB"/>
    <w:rsid w:val="00234203"/>
    <w:rsid w:val="0024763E"/>
    <w:rsid w:val="002601B2"/>
    <w:rsid w:val="00260319"/>
    <w:rsid w:val="00260F87"/>
    <w:rsid w:val="002648F5"/>
    <w:rsid w:val="0026686C"/>
    <w:rsid w:val="00267213"/>
    <w:rsid w:val="002715AB"/>
    <w:rsid w:val="002742FC"/>
    <w:rsid w:val="00282D04"/>
    <w:rsid w:val="002846EF"/>
    <w:rsid w:val="00284A96"/>
    <w:rsid w:val="002865FC"/>
    <w:rsid w:val="00292E24"/>
    <w:rsid w:val="00296C15"/>
    <w:rsid w:val="002A2D00"/>
    <w:rsid w:val="002A31B7"/>
    <w:rsid w:val="002A7D89"/>
    <w:rsid w:val="002B09EB"/>
    <w:rsid w:val="002B5CFC"/>
    <w:rsid w:val="002C42F1"/>
    <w:rsid w:val="002D3D2B"/>
    <w:rsid w:val="002D69CE"/>
    <w:rsid w:val="002E0A13"/>
    <w:rsid w:val="002E4E61"/>
    <w:rsid w:val="002F1DCF"/>
    <w:rsid w:val="002F5821"/>
    <w:rsid w:val="002F73AD"/>
    <w:rsid w:val="00303257"/>
    <w:rsid w:val="00305BD0"/>
    <w:rsid w:val="0030785E"/>
    <w:rsid w:val="003078D6"/>
    <w:rsid w:val="00311CDD"/>
    <w:rsid w:val="00322FD4"/>
    <w:rsid w:val="00323985"/>
    <w:rsid w:val="003255F3"/>
    <w:rsid w:val="00325BB6"/>
    <w:rsid w:val="003260AB"/>
    <w:rsid w:val="0032776D"/>
    <w:rsid w:val="00341FCC"/>
    <w:rsid w:val="0034211F"/>
    <w:rsid w:val="0034540E"/>
    <w:rsid w:val="003474E3"/>
    <w:rsid w:val="00350EE5"/>
    <w:rsid w:val="00360D61"/>
    <w:rsid w:val="003624D4"/>
    <w:rsid w:val="00363D21"/>
    <w:rsid w:val="00363F9A"/>
    <w:rsid w:val="00364554"/>
    <w:rsid w:val="003711DC"/>
    <w:rsid w:val="00375510"/>
    <w:rsid w:val="0037700F"/>
    <w:rsid w:val="00384A4C"/>
    <w:rsid w:val="00385687"/>
    <w:rsid w:val="0038660B"/>
    <w:rsid w:val="00387AEA"/>
    <w:rsid w:val="00390355"/>
    <w:rsid w:val="00390C38"/>
    <w:rsid w:val="00391E90"/>
    <w:rsid w:val="00393EBE"/>
    <w:rsid w:val="0039764E"/>
    <w:rsid w:val="003A7916"/>
    <w:rsid w:val="003B1DA1"/>
    <w:rsid w:val="003B63ED"/>
    <w:rsid w:val="003C0178"/>
    <w:rsid w:val="003C0993"/>
    <w:rsid w:val="003C1A10"/>
    <w:rsid w:val="003C4AC6"/>
    <w:rsid w:val="003D3920"/>
    <w:rsid w:val="003D3965"/>
    <w:rsid w:val="003D7445"/>
    <w:rsid w:val="003E2839"/>
    <w:rsid w:val="003E5281"/>
    <w:rsid w:val="003E6673"/>
    <w:rsid w:val="003F1EA8"/>
    <w:rsid w:val="0040231B"/>
    <w:rsid w:val="00414860"/>
    <w:rsid w:val="00414BBC"/>
    <w:rsid w:val="00417D95"/>
    <w:rsid w:val="004256CF"/>
    <w:rsid w:val="00426174"/>
    <w:rsid w:val="00427A4E"/>
    <w:rsid w:val="00427EDF"/>
    <w:rsid w:val="0043038D"/>
    <w:rsid w:val="0044138F"/>
    <w:rsid w:val="00444509"/>
    <w:rsid w:val="00446D43"/>
    <w:rsid w:val="004476D4"/>
    <w:rsid w:val="00452B93"/>
    <w:rsid w:val="00454958"/>
    <w:rsid w:val="00454E24"/>
    <w:rsid w:val="00464BD1"/>
    <w:rsid w:val="004675B2"/>
    <w:rsid w:val="004700F1"/>
    <w:rsid w:val="0047026D"/>
    <w:rsid w:val="00472B03"/>
    <w:rsid w:val="00472C04"/>
    <w:rsid w:val="00482852"/>
    <w:rsid w:val="00482B80"/>
    <w:rsid w:val="00486841"/>
    <w:rsid w:val="00486955"/>
    <w:rsid w:val="00491E1D"/>
    <w:rsid w:val="004972E6"/>
    <w:rsid w:val="004A1E31"/>
    <w:rsid w:val="004A258A"/>
    <w:rsid w:val="004A3A86"/>
    <w:rsid w:val="004B02C0"/>
    <w:rsid w:val="004B0C35"/>
    <w:rsid w:val="004B1838"/>
    <w:rsid w:val="004B48A1"/>
    <w:rsid w:val="004C1DFD"/>
    <w:rsid w:val="004C3B4E"/>
    <w:rsid w:val="004C4868"/>
    <w:rsid w:val="004C7DF6"/>
    <w:rsid w:val="004D091A"/>
    <w:rsid w:val="004D5BC1"/>
    <w:rsid w:val="004D7389"/>
    <w:rsid w:val="004E36EC"/>
    <w:rsid w:val="004E6A9D"/>
    <w:rsid w:val="004F3B99"/>
    <w:rsid w:val="004F4466"/>
    <w:rsid w:val="004F4541"/>
    <w:rsid w:val="004F6AA7"/>
    <w:rsid w:val="004F6E8E"/>
    <w:rsid w:val="004F74A3"/>
    <w:rsid w:val="005013F3"/>
    <w:rsid w:val="0050348E"/>
    <w:rsid w:val="00505D3B"/>
    <w:rsid w:val="005140CF"/>
    <w:rsid w:val="00514C46"/>
    <w:rsid w:val="00537966"/>
    <w:rsid w:val="0054025C"/>
    <w:rsid w:val="005425AB"/>
    <w:rsid w:val="0054779D"/>
    <w:rsid w:val="00551B10"/>
    <w:rsid w:val="00553C08"/>
    <w:rsid w:val="00555CD6"/>
    <w:rsid w:val="005562F9"/>
    <w:rsid w:val="005571A9"/>
    <w:rsid w:val="00561299"/>
    <w:rsid w:val="00563ED8"/>
    <w:rsid w:val="00565B9F"/>
    <w:rsid w:val="00565BD1"/>
    <w:rsid w:val="00572269"/>
    <w:rsid w:val="0057783E"/>
    <w:rsid w:val="005803B4"/>
    <w:rsid w:val="00581437"/>
    <w:rsid w:val="005941EA"/>
    <w:rsid w:val="00594D41"/>
    <w:rsid w:val="00597DA7"/>
    <w:rsid w:val="005A0105"/>
    <w:rsid w:val="005A0550"/>
    <w:rsid w:val="005A1071"/>
    <w:rsid w:val="005A16F3"/>
    <w:rsid w:val="005B04EC"/>
    <w:rsid w:val="005B6BD3"/>
    <w:rsid w:val="005C114F"/>
    <w:rsid w:val="005C4C48"/>
    <w:rsid w:val="005D1575"/>
    <w:rsid w:val="005D20AF"/>
    <w:rsid w:val="005E6938"/>
    <w:rsid w:val="005F3153"/>
    <w:rsid w:val="005F3297"/>
    <w:rsid w:val="005F5271"/>
    <w:rsid w:val="006015FB"/>
    <w:rsid w:val="00612BD7"/>
    <w:rsid w:val="006173EE"/>
    <w:rsid w:val="00621056"/>
    <w:rsid w:val="00632499"/>
    <w:rsid w:val="00632DE5"/>
    <w:rsid w:val="0063705B"/>
    <w:rsid w:val="00641DD3"/>
    <w:rsid w:val="006434CE"/>
    <w:rsid w:val="00650CF4"/>
    <w:rsid w:val="00651E73"/>
    <w:rsid w:val="00656B65"/>
    <w:rsid w:val="0065738D"/>
    <w:rsid w:val="00672051"/>
    <w:rsid w:val="006726A0"/>
    <w:rsid w:val="00674AE8"/>
    <w:rsid w:val="0068318E"/>
    <w:rsid w:val="0068341F"/>
    <w:rsid w:val="006850FB"/>
    <w:rsid w:val="006931BC"/>
    <w:rsid w:val="00697271"/>
    <w:rsid w:val="006A1AC2"/>
    <w:rsid w:val="006A23F9"/>
    <w:rsid w:val="006A72C4"/>
    <w:rsid w:val="006B0D2C"/>
    <w:rsid w:val="006B1C02"/>
    <w:rsid w:val="006B30A4"/>
    <w:rsid w:val="006B5605"/>
    <w:rsid w:val="006C070B"/>
    <w:rsid w:val="006C5DCB"/>
    <w:rsid w:val="006D2DD0"/>
    <w:rsid w:val="006D73DB"/>
    <w:rsid w:val="006D7DC8"/>
    <w:rsid w:val="006E1B75"/>
    <w:rsid w:val="006E48E2"/>
    <w:rsid w:val="006E6579"/>
    <w:rsid w:val="006F0BEC"/>
    <w:rsid w:val="006F3D14"/>
    <w:rsid w:val="006F5B2B"/>
    <w:rsid w:val="006F5F63"/>
    <w:rsid w:val="006F7ED4"/>
    <w:rsid w:val="00701833"/>
    <w:rsid w:val="007029E7"/>
    <w:rsid w:val="00704E84"/>
    <w:rsid w:val="00704F53"/>
    <w:rsid w:val="00705739"/>
    <w:rsid w:val="007075D4"/>
    <w:rsid w:val="007157C2"/>
    <w:rsid w:val="00716686"/>
    <w:rsid w:val="00727E32"/>
    <w:rsid w:val="00730AA7"/>
    <w:rsid w:val="007330BA"/>
    <w:rsid w:val="00733619"/>
    <w:rsid w:val="00737C99"/>
    <w:rsid w:val="0074023E"/>
    <w:rsid w:val="00743F94"/>
    <w:rsid w:val="007478E9"/>
    <w:rsid w:val="007543D8"/>
    <w:rsid w:val="007600A2"/>
    <w:rsid w:val="00762ECD"/>
    <w:rsid w:val="0077489C"/>
    <w:rsid w:val="00787176"/>
    <w:rsid w:val="007A70B2"/>
    <w:rsid w:val="007B1B92"/>
    <w:rsid w:val="007B1F65"/>
    <w:rsid w:val="007B24E8"/>
    <w:rsid w:val="007B3333"/>
    <w:rsid w:val="007B7408"/>
    <w:rsid w:val="007C2150"/>
    <w:rsid w:val="007C2909"/>
    <w:rsid w:val="007C36E2"/>
    <w:rsid w:val="007C3B6C"/>
    <w:rsid w:val="007D6B3B"/>
    <w:rsid w:val="007D79D1"/>
    <w:rsid w:val="007E53FD"/>
    <w:rsid w:val="007E7991"/>
    <w:rsid w:val="007F0039"/>
    <w:rsid w:val="007F4A45"/>
    <w:rsid w:val="007F5412"/>
    <w:rsid w:val="008020C7"/>
    <w:rsid w:val="00802EDB"/>
    <w:rsid w:val="008100B7"/>
    <w:rsid w:val="008140A1"/>
    <w:rsid w:val="00814DAE"/>
    <w:rsid w:val="00816A6E"/>
    <w:rsid w:val="00817AD9"/>
    <w:rsid w:val="00823B99"/>
    <w:rsid w:val="0083358B"/>
    <w:rsid w:val="008416D5"/>
    <w:rsid w:val="00845590"/>
    <w:rsid w:val="00852BAA"/>
    <w:rsid w:val="00853107"/>
    <w:rsid w:val="00860D29"/>
    <w:rsid w:val="0086190D"/>
    <w:rsid w:val="00862120"/>
    <w:rsid w:val="00863AB6"/>
    <w:rsid w:val="00864051"/>
    <w:rsid w:val="00885848"/>
    <w:rsid w:val="00886CE8"/>
    <w:rsid w:val="00891431"/>
    <w:rsid w:val="00891861"/>
    <w:rsid w:val="00891A29"/>
    <w:rsid w:val="00895217"/>
    <w:rsid w:val="008B49F8"/>
    <w:rsid w:val="008B500D"/>
    <w:rsid w:val="008B70EC"/>
    <w:rsid w:val="008C1B5E"/>
    <w:rsid w:val="008D7365"/>
    <w:rsid w:val="008E0B0C"/>
    <w:rsid w:val="008E215E"/>
    <w:rsid w:val="008F0EB0"/>
    <w:rsid w:val="008F3C29"/>
    <w:rsid w:val="00900987"/>
    <w:rsid w:val="00901E74"/>
    <w:rsid w:val="0090521B"/>
    <w:rsid w:val="00905D68"/>
    <w:rsid w:val="00913DBC"/>
    <w:rsid w:val="00913EC8"/>
    <w:rsid w:val="00917BD5"/>
    <w:rsid w:val="009228BD"/>
    <w:rsid w:val="009267D8"/>
    <w:rsid w:val="00934C6E"/>
    <w:rsid w:val="00943564"/>
    <w:rsid w:val="00943A10"/>
    <w:rsid w:val="009529EC"/>
    <w:rsid w:val="00955B15"/>
    <w:rsid w:val="00960CBA"/>
    <w:rsid w:val="00960E93"/>
    <w:rsid w:val="00977937"/>
    <w:rsid w:val="0098109B"/>
    <w:rsid w:val="009821AA"/>
    <w:rsid w:val="00984476"/>
    <w:rsid w:val="0098601F"/>
    <w:rsid w:val="00993A32"/>
    <w:rsid w:val="00993BB4"/>
    <w:rsid w:val="00995AD3"/>
    <w:rsid w:val="009974C5"/>
    <w:rsid w:val="00997797"/>
    <w:rsid w:val="009A057D"/>
    <w:rsid w:val="009A0980"/>
    <w:rsid w:val="009A49C0"/>
    <w:rsid w:val="009A4E69"/>
    <w:rsid w:val="009A5573"/>
    <w:rsid w:val="009A576F"/>
    <w:rsid w:val="009A6989"/>
    <w:rsid w:val="009B2693"/>
    <w:rsid w:val="009B42D1"/>
    <w:rsid w:val="009C7183"/>
    <w:rsid w:val="009D12EC"/>
    <w:rsid w:val="009D253D"/>
    <w:rsid w:val="009D74FD"/>
    <w:rsid w:val="009E0840"/>
    <w:rsid w:val="009F4684"/>
    <w:rsid w:val="00A2149D"/>
    <w:rsid w:val="00A23642"/>
    <w:rsid w:val="00A3001A"/>
    <w:rsid w:val="00A3616A"/>
    <w:rsid w:val="00A37A04"/>
    <w:rsid w:val="00A37E01"/>
    <w:rsid w:val="00A46DC0"/>
    <w:rsid w:val="00A7518C"/>
    <w:rsid w:val="00A8074F"/>
    <w:rsid w:val="00A8264B"/>
    <w:rsid w:val="00A847A4"/>
    <w:rsid w:val="00A85E6F"/>
    <w:rsid w:val="00A97652"/>
    <w:rsid w:val="00AA3A72"/>
    <w:rsid w:val="00AB1A4B"/>
    <w:rsid w:val="00AB3E8D"/>
    <w:rsid w:val="00AB3F1E"/>
    <w:rsid w:val="00AC1B20"/>
    <w:rsid w:val="00AC31FC"/>
    <w:rsid w:val="00AC3228"/>
    <w:rsid w:val="00AD2462"/>
    <w:rsid w:val="00AD75B1"/>
    <w:rsid w:val="00AE0545"/>
    <w:rsid w:val="00AE0EE2"/>
    <w:rsid w:val="00AE46CD"/>
    <w:rsid w:val="00AE6DB8"/>
    <w:rsid w:val="00AF0E7B"/>
    <w:rsid w:val="00B0328E"/>
    <w:rsid w:val="00B036FC"/>
    <w:rsid w:val="00B039B5"/>
    <w:rsid w:val="00B0651C"/>
    <w:rsid w:val="00B14DA1"/>
    <w:rsid w:val="00B15282"/>
    <w:rsid w:val="00B341DC"/>
    <w:rsid w:val="00B4335B"/>
    <w:rsid w:val="00B44BBA"/>
    <w:rsid w:val="00B45516"/>
    <w:rsid w:val="00B465F7"/>
    <w:rsid w:val="00B46B4E"/>
    <w:rsid w:val="00B52873"/>
    <w:rsid w:val="00B54018"/>
    <w:rsid w:val="00B55E36"/>
    <w:rsid w:val="00B56B4C"/>
    <w:rsid w:val="00B61B0C"/>
    <w:rsid w:val="00B66AFD"/>
    <w:rsid w:val="00B6795F"/>
    <w:rsid w:val="00B77BD6"/>
    <w:rsid w:val="00B82709"/>
    <w:rsid w:val="00B852C9"/>
    <w:rsid w:val="00B91170"/>
    <w:rsid w:val="00B96AC4"/>
    <w:rsid w:val="00BA04AE"/>
    <w:rsid w:val="00BA4FDB"/>
    <w:rsid w:val="00BA7339"/>
    <w:rsid w:val="00BB2AFC"/>
    <w:rsid w:val="00BB47C7"/>
    <w:rsid w:val="00BB642B"/>
    <w:rsid w:val="00BB6755"/>
    <w:rsid w:val="00BC6D82"/>
    <w:rsid w:val="00BD3F48"/>
    <w:rsid w:val="00BD5619"/>
    <w:rsid w:val="00BD68F3"/>
    <w:rsid w:val="00BE331E"/>
    <w:rsid w:val="00BE7111"/>
    <w:rsid w:val="00BF042E"/>
    <w:rsid w:val="00BF1791"/>
    <w:rsid w:val="00BF454B"/>
    <w:rsid w:val="00BF4DBE"/>
    <w:rsid w:val="00BF557E"/>
    <w:rsid w:val="00BF5F81"/>
    <w:rsid w:val="00BF6DC1"/>
    <w:rsid w:val="00C01797"/>
    <w:rsid w:val="00C03A67"/>
    <w:rsid w:val="00C0498E"/>
    <w:rsid w:val="00C04E5F"/>
    <w:rsid w:val="00C071C4"/>
    <w:rsid w:val="00C07EBC"/>
    <w:rsid w:val="00C10C85"/>
    <w:rsid w:val="00C21979"/>
    <w:rsid w:val="00C2449F"/>
    <w:rsid w:val="00C3019B"/>
    <w:rsid w:val="00C34452"/>
    <w:rsid w:val="00C40EB2"/>
    <w:rsid w:val="00C4210A"/>
    <w:rsid w:val="00C444E9"/>
    <w:rsid w:val="00C46479"/>
    <w:rsid w:val="00C508CA"/>
    <w:rsid w:val="00C56690"/>
    <w:rsid w:val="00C57FD1"/>
    <w:rsid w:val="00C61A1B"/>
    <w:rsid w:val="00C71116"/>
    <w:rsid w:val="00C7618B"/>
    <w:rsid w:val="00C7654D"/>
    <w:rsid w:val="00C7701A"/>
    <w:rsid w:val="00C77264"/>
    <w:rsid w:val="00C80BFC"/>
    <w:rsid w:val="00C8126A"/>
    <w:rsid w:val="00C82B8E"/>
    <w:rsid w:val="00C910A1"/>
    <w:rsid w:val="00CA76E1"/>
    <w:rsid w:val="00CC11C4"/>
    <w:rsid w:val="00CC1EF9"/>
    <w:rsid w:val="00CC307E"/>
    <w:rsid w:val="00CC3587"/>
    <w:rsid w:val="00CD1817"/>
    <w:rsid w:val="00CD19AF"/>
    <w:rsid w:val="00CE0EA5"/>
    <w:rsid w:val="00CE44A6"/>
    <w:rsid w:val="00CF2D3F"/>
    <w:rsid w:val="00CF40DE"/>
    <w:rsid w:val="00CF6AE0"/>
    <w:rsid w:val="00CF702F"/>
    <w:rsid w:val="00CF7DDF"/>
    <w:rsid w:val="00D00BFC"/>
    <w:rsid w:val="00D02A15"/>
    <w:rsid w:val="00D1065D"/>
    <w:rsid w:val="00D119D6"/>
    <w:rsid w:val="00D12878"/>
    <w:rsid w:val="00D12E39"/>
    <w:rsid w:val="00D13ACA"/>
    <w:rsid w:val="00D13D97"/>
    <w:rsid w:val="00D15140"/>
    <w:rsid w:val="00D2748F"/>
    <w:rsid w:val="00D31091"/>
    <w:rsid w:val="00D534C3"/>
    <w:rsid w:val="00D5356B"/>
    <w:rsid w:val="00D554D2"/>
    <w:rsid w:val="00D612A4"/>
    <w:rsid w:val="00D629A1"/>
    <w:rsid w:val="00D64CF0"/>
    <w:rsid w:val="00D7116B"/>
    <w:rsid w:val="00D72267"/>
    <w:rsid w:val="00D7556D"/>
    <w:rsid w:val="00D81710"/>
    <w:rsid w:val="00D81FFD"/>
    <w:rsid w:val="00D83686"/>
    <w:rsid w:val="00D84ABB"/>
    <w:rsid w:val="00D90697"/>
    <w:rsid w:val="00D93B08"/>
    <w:rsid w:val="00DA1E1A"/>
    <w:rsid w:val="00DA5EC1"/>
    <w:rsid w:val="00DB1D67"/>
    <w:rsid w:val="00DB50E6"/>
    <w:rsid w:val="00DB6708"/>
    <w:rsid w:val="00DB7620"/>
    <w:rsid w:val="00DD0DC9"/>
    <w:rsid w:val="00DD132C"/>
    <w:rsid w:val="00DD6146"/>
    <w:rsid w:val="00DE25F0"/>
    <w:rsid w:val="00DF0340"/>
    <w:rsid w:val="00E037C4"/>
    <w:rsid w:val="00E103D6"/>
    <w:rsid w:val="00E12B48"/>
    <w:rsid w:val="00E1571D"/>
    <w:rsid w:val="00E16AD4"/>
    <w:rsid w:val="00E231B6"/>
    <w:rsid w:val="00E25BFA"/>
    <w:rsid w:val="00E264B9"/>
    <w:rsid w:val="00E26E4D"/>
    <w:rsid w:val="00E32C05"/>
    <w:rsid w:val="00E42F26"/>
    <w:rsid w:val="00E4728E"/>
    <w:rsid w:val="00E543E3"/>
    <w:rsid w:val="00E55EAD"/>
    <w:rsid w:val="00E62917"/>
    <w:rsid w:val="00E647F1"/>
    <w:rsid w:val="00E7037A"/>
    <w:rsid w:val="00E709AE"/>
    <w:rsid w:val="00E70EE9"/>
    <w:rsid w:val="00E73FC7"/>
    <w:rsid w:val="00E75737"/>
    <w:rsid w:val="00E76BE5"/>
    <w:rsid w:val="00E77DD2"/>
    <w:rsid w:val="00E826FE"/>
    <w:rsid w:val="00E82D38"/>
    <w:rsid w:val="00E845A0"/>
    <w:rsid w:val="00E85AB3"/>
    <w:rsid w:val="00E86239"/>
    <w:rsid w:val="00E908BD"/>
    <w:rsid w:val="00E93A0B"/>
    <w:rsid w:val="00E946F5"/>
    <w:rsid w:val="00E963CE"/>
    <w:rsid w:val="00EA0440"/>
    <w:rsid w:val="00EA0B0D"/>
    <w:rsid w:val="00EA1561"/>
    <w:rsid w:val="00EA618A"/>
    <w:rsid w:val="00EB0468"/>
    <w:rsid w:val="00EB26B1"/>
    <w:rsid w:val="00EB6B07"/>
    <w:rsid w:val="00EC57A4"/>
    <w:rsid w:val="00ED269D"/>
    <w:rsid w:val="00ED58D0"/>
    <w:rsid w:val="00ED680C"/>
    <w:rsid w:val="00EE075A"/>
    <w:rsid w:val="00EE5C57"/>
    <w:rsid w:val="00EF223B"/>
    <w:rsid w:val="00EF4AE1"/>
    <w:rsid w:val="00EF7689"/>
    <w:rsid w:val="00F0433E"/>
    <w:rsid w:val="00F06C7A"/>
    <w:rsid w:val="00F109FA"/>
    <w:rsid w:val="00F11C68"/>
    <w:rsid w:val="00F17295"/>
    <w:rsid w:val="00F23C2F"/>
    <w:rsid w:val="00F30BDB"/>
    <w:rsid w:val="00F30CFF"/>
    <w:rsid w:val="00F313B0"/>
    <w:rsid w:val="00F315F7"/>
    <w:rsid w:val="00F31A17"/>
    <w:rsid w:val="00F32254"/>
    <w:rsid w:val="00F331FF"/>
    <w:rsid w:val="00F35944"/>
    <w:rsid w:val="00F36263"/>
    <w:rsid w:val="00F40D12"/>
    <w:rsid w:val="00F45C9B"/>
    <w:rsid w:val="00F50E8F"/>
    <w:rsid w:val="00F53771"/>
    <w:rsid w:val="00F53B25"/>
    <w:rsid w:val="00F55513"/>
    <w:rsid w:val="00F5757E"/>
    <w:rsid w:val="00F606C6"/>
    <w:rsid w:val="00F61A85"/>
    <w:rsid w:val="00F63174"/>
    <w:rsid w:val="00F70BFA"/>
    <w:rsid w:val="00F75AD3"/>
    <w:rsid w:val="00F769FF"/>
    <w:rsid w:val="00F80F27"/>
    <w:rsid w:val="00F82D22"/>
    <w:rsid w:val="00F865EB"/>
    <w:rsid w:val="00F93EF8"/>
    <w:rsid w:val="00FA42B4"/>
    <w:rsid w:val="00FB1C9D"/>
    <w:rsid w:val="00FB4A4E"/>
    <w:rsid w:val="00FB54E9"/>
    <w:rsid w:val="00FC48DD"/>
    <w:rsid w:val="00FC6DC3"/>
    <w:rsid w:val="00FC77B2"/>
    <w:rsid w:val="00FE2F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6FEADD"/>
  <w15:chartTrackingRefBased/>
  <w15:docId w15:val="{C45D44D6-E936-48EE-B501-324CDB4F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1E90"/>
    <w:pPr>
      <w:spacing w:after="0" w:line="257" w:lineRule="auto"/>
      <w:jc w:val="both"/>
    </w:pPr>
    <w:rPr>
      <w:rFonts w:ascii="Times New Roman" w:hAnsi="Times New Roman"/>
    </w:rPr>
  </w:style>
  <w:style w:type="paragraph" w:styleId="Titolo1">
    <w:name w:val="heading 1"/>
    <w:basedOn w:val="Normale"/>
    <w:next w:val="Normale"/>
    <w:link w:val="Titolo1Carattere"/>
    <w:uiPriority w:val="9"/>
    <w:qFormat/>
    <w:rsid w:val="00391E90"/>
    <w:pPr>
      <w:keepNext/>
      <w:keepLines/>
      <w:spacing w:before="360" w:after="360"/>
      <w:jc w:val="center"/>
      <w:outlineLvl w:val="0"/>
    </w:pPr>
    <w:rPr>
      <w:rFonts w:ascii="Bookman Old Style" w:eastAsiaTheme="majorEastAsia" w:hAnsi="Bookman Old Style" w:cstheme="majorBidi"/>
      <w:b/>
      <w:sz w:val="24"/>
      <w:szCs w:val="32"/>
    </w:rPr>
  </w:style>
  <w:style w:type="paragraph" w:styleId="Titolo2">
    <w:name w:val="heading 2"/>
    <w:basedOn w:val="Normale"/>
    <w:next w:val="Normale"/>
    <w:link w:val="Titolo2Carattere"/>
    <w:uiPriority w:val="9"/>
    <w:unhideWhenUsed/>
    <w:qFormat/>
    <w:rsid w:val="00391E90"/>
    <w:pPr>
      <w:widowControl w:val="0"/>
      <w:spacing w:before="360" w:after="360" w:line="240" w:lineRule="auto"/>
      <w:jc w:val="center"/>
      <w:outlineLvl w:val="1"/>
    </w:pPr>
    <w:rPr>
      <w:rFonts w:ascii="Bookman Old Style" w:eastAsia="Times New Roman" w:hAnsi="Bookman Old Style" w:cs="Times New Roman"/>
      <w:b/>
      <w:bCs/>
      <w:iCs/>
      <w:sz w:val="24"/>
      <w:szCs w:val="28"/>
      <w:lang w:eastAsia="it-IT"/>
    </w:rPr>
  </w:style>
  <w:style w:type="paragraph" w:styleId="Titolo3">
    <w:name w:val="heading 3"/>
    <w:basedOn w:val="Normale"/>
    <w:next w:val="Normale"/>
    <w:link w:val="Titolo3Carattere"/>
    <w:uiPriority w:val="9"/>
    <w:unhideWhenUsed/>
    <w:qFormat/>
    <w:rsid w:val="00391E90"/>
    <w:pPr>
      <w:keepNext/>
      <w:keepLines/>
      <w:spacing w:before="480" w:after="160"/>
      <w:jc w:val="center"/>
      <w:outlineLvl w:val="2"/>
    </w:pPr>
    <w:rPr>
      <w:rFonts w:ascii="Bookman Old Style" w:eastAsiaTheme="majorEastAsia" w:hAnsi="Bookman Old Style" w:cstheme="majorBidi"/>
      <w:b/>
      <w:i/>
      <w:sz w:val="24"/>
      <w:szCs w:val="24"/>
    </w:rPr>
  </w:style>
  <w:style w:type="paragraph" w:styleId="Titolo4">
    <w:name w:val="heading 4"/>
    <w:basedOn w:val="Normale"/>
    <w:next w:val="Normale"/>
    <w:link w:val="Titolo4Carattere"/>
    <w:uiPriority w:val="9"/>
    <w:unhideWhenUsed/>
    <w:qFormat/>
    <w:rsid w:val="001269D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91E90"/>
    <w:rPr>
      <w:rFonts w:ascii="Bookman Old Style" w:eastAsiaTheme="majorEastAsia" w:hAnsi="Bookman Old Style" w:cstheme="majorBidi"/>
      <w:b/>
      <w:sz w:val="24"/>
      <w:szCs w:val="32"/>
    </w:rPr>
  </w:style>
  <w:style w:type="character" w:customStyle="1" w:styleId="Titolo2Carattere">
    <w:name w:val="Titolo 2 Carattere"/>
    <w:basedOn w:val="Carpredefinitoparagrafo"/>
    <w:link w:val="Titolo2"/>
    <w:uiPriority w:val="9"/>
    <w:rsid w:val="00391E90"/>
    <w:rPr>
      <w:rFonts w:ascii="Bookman Old Style" w:eastAsia="Times New Roman" w:hAnsi="Bookman Old Style" w:cs="Times New Roman"/>
      <w:b/>
      <w:bCs/>
      <w:iCs/>
      <w:sz w:val="24"/>
      <w:szCs w:val="28"/>
      <w:lang w:eastAsia="it-IT"/>
    </w:rPr>
  </w:style>
  <w:style w:type="character" w:customStyle="1" w:styleId="Titolo3Carattere">
    <w:name w:val="Titolo 3 Carattere"/>
    <w:basedOn w:val="Carpredefinitoparagrafo"/>
    <w:link w:val="Titolo3"/>
    <w:uiPriority w:val="9"/>
    <w:rsid w:val="00391E90"/>
    <w:rPr>
      <w:rFonts w:ascii="Bookman Old Style" w:eastAsiaTheme="majorEastAsia" w:hAnsi="Bookman Old Style" w:cstheme="majorBidi"/>
      <w:b/>
      <w:i/>
      <w:sz w:val="24"/>
      <w:szCs w:val="24"/>
    </w:rPr>
  </w:style>
  <w:style w:type="table" w:customStyle="1" w:styleId="Grigliatabella1">
    <w:name w:val="Griglia tabella1"/>
    <w:basedOn w:val="Tabellanormale"/>
    <w:uiPriority w:val="39"/>
    <w:rsid w:val="00391E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91E9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91E90"/>
    <w:rPr>
      <w:rFonts w:ascii="Times New Roman" w:hAnsi="Times New Roman"/>
    </w:rPr>
  </w:style>
  <w:style w:type="paragraph" w:styleId="Pidipagina">
    <w:name w:val="footer"/>
    <w:basedOn w:val="Normale"/>
    <w:link w:val="PidipaginaCarattere"/>
    <w:uiPriority w:val="99"/>
    <w:unhideWhenUsed/>
    <w:rsid w:val="00391E9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91E90"/>
    <w:rPr>
      <w:rFonts w:ascii="Times New Roman" w:hAnsi="Times New Roman"/>
    </w:rPr>
  </w:style>
  <w:style w:type="paragraph" w:styleId="Titolosommario">
    <w:name w:val="TOC Heading"/>
    <w:basedOn w:val="Titolo1"/>
    <w:next w:val="Normale"/>
    <w:uiPriority w:val="39"/>
    <w:unhideWhenUsed/>
    <w:qFormat/>
    <w:rsid w:val="00391E90"/>
    <w:pPr>
      <w:spacing w:line="259" w:lineRule="auto"/>
      <w:jc w:val="left"/>
      <w:outlineLvl w:val="9"/>
    </w:pPr>
    <w:rPr>
      <w:rFonts w:asciiTheme="majorHAnsi" w:hAnsiTheme="majorHAnsi"/>
      <w:b w:val="0"/>
      <w:color w:val="2F5496" w:themeColor="accent1" w:themeShade="BF"/>
      <w:sz w:val="32"/>
      <w:lang w:eastAsia="it-IT"/>
    </w:rPr>
  </w:style>
  <w:style w:type="paragraph" w:styleId="Sommario1">
    <w:name w:val="toc 1"/>
    <w:basedOn w:val="Normale"/>
    <w:next w:val="Normale"/>
    <w:autoRedefine/>
    <w:uiPriority w:val="39"/>
    <w:unhideWhenUsed/>
    <w:rsid w:val="001C5694"/>
    <w:pPr>
      <w:tabs>
        <w:tab w:val="right" w:leader="dot" w:pos="9062"/>
      </w:tabs>
      <w:spacing w:before="120" w:after="120"/>
      <w:jc w:val="center"/>
    </w:pPr>
    <w:rPr>
      <w:rFonts w:ascii="Bookman Old Style" w:hAnsi="Bookman Old Style" w:cstheme="minorHAnsi"/>
      <w:b/>
      <w:bCs/>
      <w:caps/>
      <w:sz w:val="24"/>
      <w:szCs w:val="20"/>
    </w:rPr>
  </w:style>
  <w:style w:type="paragraph" w:styleId="Sommario2">
    <w:name w:val="toc 2"/>
    <w:basedOn w:val="Normale"/>
    <w:next w:val="Normale"/>
    <w:autoRedefine/>
    <w:uiPriority w:val="39"/>
    <w:unhideWhenUsed/>
    <w:rsid w:val="00391E90"/>
    <w:pPr>
      <w:ind w:left="220"/>
      <w:jc w:val="left"/>
    </w:pPr>
    <w:rPr>
      <w:rFonts w:ascii="Bookman Old Style" w:hAnsi="Bookman Old Style" w:cstheme="minorHAnsi"/>
      <w:b/>
      <w:smallCaps/>
      <w:sz w:val="24"/>
      <w:szCs w:val="20"/>
    </w:rPr>
  </w:style>
  <w:style w:type="character" w:styleId="Collegamentoipertestuale">
    <w:name w:val="Hyperlink"/>
    <w:basedOn w:val="Carpredefinitoparagrafo"/>
    <w:uiPriority w:val="99"/>
    <w:unhideWhenUsed/>
    <w:rsid w:val="00391E90"/>
    <w:rPr>
      <w:color w:val="0563C1" w:themeColor="hyperlink"/>
      <w:u w:val="single"/>
    </w:rPr>
  </w:style>
  <w:style w:type="paragraph" w:styleId="Sommario3">
    <w:name w:val="toc 3"/>
    <w:basedOn w:val="Normale"/>
    <w:next w:val="Normale"/>
    <w:autoRedefine/>
    <w:uiPriority w:val="39"/>
    <w:unhideWhenUsed/>
    <w:rsid w:val="00391E90"/>
    <w:pPr>
      <w:spacing w:before="120" w:after="240"/>
      <w:ind w:left="442"/>
      <w:jc w:val="left"/>
    </w:pPr>
    <w:rPr>
      <w:rFonts w:ascii="Bookman Old Style" w:hAnsi="Bookman Old Style" w:cstheme="minorHAnsi"/>
      <w:iCs/>
      <w:sz w:val="24"/>
      <w:szCs w:val="20"/>
    </w:rPr>
  </w:style>
  <w:style w:type="paragraph" w:styleId="Sommario4">
    <w:name w:val="toc 4"/>
    <w:basedOn w:val="Normale"/>
    <w:next w:val="Normale"/>
    <w:autoRedefine/>
    <w:uiPriority w:val="39"/>
    <w:unhideWhenUsed/>
    <w:rsid w:val="00391E90"/>
    <w:pPr>
      <w:ind w:left="660"/>
      <w:jc w:val="left"/>
    </w:pPr>
    <w:rPr>
      <w:rFonts w:asciiTheme="minorHAnsi" w:hAnsiTheme="minorHAnsi" w:cstheme="minorHAnsi"/>
      <w:sz w:val="18"/>
      <w:szCs w:val="18"/>
    </w:rPr>
  </w:style>
  <w:style w:type="paragraph" w:styleId="Sommario5">
    <w:name w:val="toc 5"/>
    <w:basedOn w:val="Normale"/>
    <w:next w:val="Normale"/>
    <w:autoRedefine/>
    <w:uiPriority w:val="39"/>
    <w:unhideWhenUsed/>
    <w:rsid w:val="00391E90"/>
    <w:pPr>
      <w:ind w:left="880"/>
      <w:jc w:val="left"/>
    </w:pPr>
    <w:rPr>
      <w:rFonts w:asciiTheme="minorHAnsi" w:hAnsiTheme="minorHAnsi" w:cstheme="minorHAnsi"/>
      <w:sz w:val="18"/>
      <w:szCs w:val="18"/>
    </w:rPr>
  </w:style>
  <w:style w:type="paragraph" w:styleId="Sommario6">
    <w:name w:val="toc 6"/>
    <w:basedOn w:val="Normale"/>
    <w:next w:val="Normale"/>
    <w:autoRedefine/>
    <w:uiPriority w:val="39"/>
    <w:unhideWhenUsed/>
    <w:rsid w:val="00391E90"/>
    <w:pPr>
      <w:ind w:left="1100"/>
      <w:jc w:val="left"/>
    </w:pPr>
    <w:rPr>
      <w:rFonts w:asciiTheme="minorHAnsi" w:hAnsiTheme="minorHAnsi" w:cstheme="minorHAnsi"/>
      <w:sz w:val="18"/>
      <w:szCs w:val="18"/>
    </w:rPr>
  </w:style>
  <w:style w:type="paragraph" w:styleId="Sommario7">
    <w:name w:val="toc 7"/>
    <w:basedOn w:val="Normale"/>
    <w:next w:val="Normale"/>
    <w:autoRedefine/>
    <w:uiPriority w:val="39"/>
    <w:unhideWhenUsed/>
    <w:rsid w:val="00391E90"/>
    <w:pPr>
      <w:ind w:left="1320"/>
      <w:jc w:val="left"/>
    </w:pPr>
    <w:rPr>
      <w:rFonts w:asciiTheme="minorHAnsi" w:hAnsiTheme="minorHAnsi" w:cstheme="minorHAnsi"/>
      <w:sz w:val="18"/>
      <w:szCs w:val="18"/>
    </w:rPr>
  </w:style>
  <w:style w:type="paragraph" w:styleId="Sommario8">
    <w:name w:val="toc 8"/>
    <w:basedOn w:val="Normale"/>
    <w:next w:val="Normale"/>
    <w:autoRedefine/>
    <w:uiPriority w:val="39"/>
    <w:unhideWhenUsed/>
    <w:rsid w:val="00391E90"/>
    <w:pPr>
      <w:ind w:left="1540"/>
      <w:jc w:val="left"/>
    </w:pPr>
    <w:rPr>
      <w:rFonts w:asciiTheme="minorHAnsi" w:hAnsiTheme="minorHAnsi" w:cstheme="minorHAnsi"/>
      <w:sz w:val="18"/>
      <w:szCs w:val="18"/>
    </w:rPr>
  </w:style>
  <w:style w:type="paragraph" w:styleId="Sommario9">
    <w:name w:val="toc 9"/>
    <w:basedOn w:val="Normale"/>
    <w:next w:val="Normale"/>
    <w:autoRedefine/>
    <w:uiPriority w:val="39"/>
    <w:unhideWhenUsed/>
    <w:rsid w:val="00391E90"/>
    <w:pPr>
      <w:ind w:left="1760"/>
      <w:jc w:val="left"/>
    </w:pPr>
    <w:rPr>
      <w:rFonts w:asciiTheme="minorHAnsi" w:hAnsiTheme="minorHAnsi" w:cstheme="minorHAnsi"/>
      <w:sz w:val="18"/>
      <w:szCs w:val="18"/>
    </w:rPr>
  </w:style>
  <w:style w:type="paragraph" w:styleId="Paragrafoelenco">
    <w:name w:val="List Paragraph"/>
    <w:aliases w:val="Bullet List,FooterText,lp1,List Paragraph1,lp11,List Paragraph11,Use Case List Paragraph,numbered,Paragraphe de liste1,Bulletr List Paragraph,列出段落,列出段落1,Bullet 1,Punto elenco 1,Paragraphe EI,EC,Trattino,List Paragraph2,Bullet edison,3,l"/>
    <w:basedOn w:val="Normale"/>
    <w:link w:val="ParagrafoelencoCarattere"/>
    <w:uiPriority w:val="34"/>
    <w:qFormat/>
    <w:rsid w:val="00391E90"/>
    <w:pPr>
      <w:spacing w:line="259" w:lineRule="auto"/>
      <w:ind w:left="720"/>
      <w:contextualSpacing/>
      <w:jc w:val="left"/>
    </w:pPr>
    <w:rPr>
      <w:rFonts w:asciiTheme="minorHAnsi" w:hAnsiTheme="minorHAnsi"/>
    </w:rPr>
  </w:style>
  <w:style w:type="character" w:customStyle="1" w:styleId="ParagrafoelencoCarattere">
    <w:name w:val="Paragrafo elenco Carattere"/>
    <w:aliases w:val="Bullet List Carattere,FooterText Carattere,lp1 Carattere,List Paragraph1 Carattere,lp11 Carattere,List Paragraph11 Carattere,Use Case List Paragraph Carattere,numbered Carattere,Paragraphe de liste1 Carattere,列出段落 Carattere"/>
    <w:basedOn w:val="Carpredefinitoparagrafo"/>
    <w:link w:val="Paragrafoelenco"/>
    <w:uiPriority w:val="34"/>
    <w:qFormat/>
    <w:locked/>
    <w:rsid w:val="00391E90"/>
  </w:style>
  <w:style w:type="paragraph" w:customStyle="1" w:styleId="Default">
    <w:name w:val="Default"/>
    <w:rsid w:val="00391E9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nkneltesto">
    <w:name w:val="link_nel_testo"/>
    <w:basedOn w:val="Carpredefinitoparagrafo"/>
    <w:rsid w:val="00391E90"/>
    <w:rPr>
      <w:i/>
      <w:iCs/>
    </w:rPr>
  </w:style>
  <w:style w:type="paragraph" w:styleId="PreformattatoHTML">
    <w:name w:val="HTML Preformatted"/>
    <w:basedOn w:val="Normale"/>
    <w:link w:val="PreformattatoHTMLCarattere"/>
    <w:uiPriority w:val="99"/>
    <w:unhideWhenUsed/>
    <w:rsid w:val="0039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391E90"/>
    <w:rPr>
      <w:rFonts w:ascii="Courier New" w:hAnsi="Courier New" w:cs="Courier New"/>
      <w:sz w:val="20"/>
      <w:szCs w:val="20"/>
      <w:lang w:eastAsia="it-IT"/>
    </w:rPr>
  </w:style>
  <w:style w:type="paragraph" w:styleId="Rientrocorpodeltesto2">
    <w:name w:val="Body Text Indent 2"/>
    <w:basedOn w:val="Normale"/>
    <w:link w:val="Rientrocorpodeltesto2Carattere"/>
    <w:uiPriority w:val="99"/>
    <w:rsid w:val="00391E90"/>
    <w:pPr>
      <w:spacing w:after="200" w:line="276" w:lineRule="auto"/>
      <w:ind w:left="1136" w:hanging="1136"/>
    </w:pPr>
    <w:rPr>
      <w:rFonts w:ascii="Calibri" w:eastAsia="Calibri" w:hAnsi="Calibri" w:cs="Times New Roman"/>
      <w:lang w:bidi="he-IL"/>
    </w:rPr>
  </w:style>
  <w:style w:type="character" w:customStyle="1" w:styleId="Rientrocorpodeltesto2Carattere">
    <w:name w:val="Rientro corpo del testo 2 Carattere"/>
    <w:basedOn w:val="Carpredefinitoparagrafo"/>
    <w:link w:val="Rientrocorpodeltesto2"/>
    <w:uiPriority w:val="99"/>
    <w:rsid w:val="00391E90"/>
    <w:rPr>
      <w:rFonts w:ascii="Calibri" w:eastAsia="Calibri" w:hAnsi="Calibri" w:cs="Times New Roman"/>
      <w:lang w:bidi="he-IL"/>
    </w:rPr>
  </w:style>
  <w:style w:type="paragraph" w:styleId="Testonormale">
    <w:name w:val="Plain Text"/>
    <w:basedOn w:val="Normale"/>
    <w:link w:val="TestonormaleCarattere"/>
    <w:uiPriority w:val="99"/>
    <w:unhideWhenUsed/>
    <w:rsid w:val="00391E90"/>
    <w:pPr>
      <w:spacing w:line="240" w:lineRule="auto"/>
    </w:pPr>
    <w:rPr>
      <w:rFonts w:ascii="Courier New" w:eastAsia="Times New Roman" w:hAnsi="Courier New" w:cs="Times New Roman"/>
      <w:sz w:val="20"/>
      <w:szCs w:val="20"/>
      <w:lang w:val="x-none" w:eastAsia="x-none"/>
    </w:rPr>
  </w:style>
  <w:style w:type="character" w:customStyle="1" w:styleId="TestonormaleCarattere">
    <w:name w:val="Testo normale Carattere"/>
    <w:basedOn w:val="Carpredefinitoparagrafo"/>
    <w:link w:val="Testonormale"/>
    <w:uiPriority w:val="99"/>
    <w:rsid w:val="00391E90"/>
    <w:rPr>
      <w:rFonts w:ascii="Courier New" w:eastAsia="Times New Roman" w:hAnsi="Courier New" w:cs="Times New Roman"/>
      <w:sz w:val="20"/>
      <w:szCs w:val="20"/>
      <w:lang w:val="x-none" w:eastAsia="x-none"/>
    </w:rPr>
  </w:style>
  <w:style w:type="paragraph" w:customStyle="1" w:styleId="provvr0">
    <w:name w:val="provv_r0"/>
    <w:basedOn w:val="Normale"/>
    <w:rsid w:val="00391E90"/>
    <w:pPr>
      <w:spacing w:before="100" w:beforeAutospacing="1" w:after="100" w:afterAutospacing="1" w:line="240" w:lineRule="auto"/>
    </w:pPr>
    <w:rPr>
      <w:rFonts w:eastAsia="Times New Roman" w:cs="Times New Roman"/>
      <w:sz w:val="24"/>
      <w:szCs w:val="24"/>
      <w:lang w:eastAsia="it-IT"/>
    </w:rPr>
  </w:style>
  <w:style w:type="paragraph" w:styleId="Testonotaapidipagina">
    <w:name w:val="footnote text"/>
    <w:aliases w:val="Footnote Text-progetto,notefranz,Nota_2 Carattere Carattere Carattere Carattere Carattere Carattere Carattere,Nota_2,Nota,Nota_,Testo nota a piè di pagina Carattere1 Carattere,Footnote number,Char1,Char,Voetnootmarkering,fr,o"/>
    <w:basedOn w:val="Normale"/>
    <w:link w:val="TestonotaapidipaginaCarattere"/>
    <w:uiPriority w:val="99"/>
    <w:unhideWhenUsed/>
    <w:rsid w:val="00391E90"/>
    <w:pPr>
      <w:spacing w:line="240" w:lineRule="auto"/>
      <w:jc w:val="left"/>
    </w:pPr>
    <w:rPr>
      <w:rFonts w:asciiTheme="minorHAnsi" w:hAnsiTheme="minorHAnsi"/>
      <w:sz w:val="20"/>
      <w:szCs w:val="20"/>
    </w:rPr>
  </w:style>
  <w:style w:type="character" w:customStyle="1" w:styleId="TestonotaapidipaginaCarattere">
    <w:name w:val="Testo nota a piè di pagina Carattere"/>
    <w:aliases w:val="Footnote Text-progetto Carattere,notefranz Carattere,Nota_2 Carattere Carattere Carattere Carattere Carattere Carattere Carattere Carattere,Nota_2 Carattere,Nota Carattere,Nota_ Carattere,Footnote number Carattere"/>
    <w:basedOn w:val="Carpredefinitoparagrafo"/>
    <w:link w:val="Testonotaapidipagina"/>
    <w:uiPriority w:val="99"/>
    <w:rsid w:val="00391E90"/>
    <w:rPr>
      <w:sz w:val="20"/>
      <w:szCs w:val="20"/>
    </w:rPr>
  </w:style>
  <w:style w:type="character" w:styleId="Rimandonotaapidipagina">
    <w:name w:val="footnote reference"/>
    <w:aliases w:val="stylish,Footnote Reference Superscript,BVI fnr,Footnote symbol,Footnote symboFußnotenzeichen,Footnote sign,Footnote Reference Number,E FNZ,-E Fußnotenzeichen,Footnote#,Footnote,Times 10 Point,Exposant 3 Point,Ref,SUPERS,titr"/>
    <w:basedOn w:val="Carpredefinitoparagrafo"/>
    <w:uiPriority w:val="99"/>
    <w:unhideWhenUsed/>
    <w:qFormat/>
    <w:rsid w:val="00391E90"/>
    <w:rPr>
      <w:vertAlign w:val="superscript"/>
    </w:rPr>
  </w:style>
  <w:style w:type="character" w:customStyle="1" w:styleId="s1">
    <w:name w:val="s1"/>
    <w:basedOn w:val="Carpredefinitoparagrafo"/>
    <w:rsid w:val="00391E90"/>
  </w:style>
  <w:style w:type="character" w:customStyle="1" w:styleId="Nessuno">
    <w:name w:val="Nessuno"/>
    <w:rsid w:val="00391E90"/>
    <w:rPr>
      <w:lang w:val="it-IT"/>
    </w:rPr>
  </w:style>
  <w:style w:type="paragraph" w:customStyle="1" w:styleId="provvr01">
    <w:name w:val="provv_r01"/>
    <w:basedOn w:val="Normale"/>
    <w:rsid w:val="00391E90"/>
    <w:pPr>
      <w:spacing w:before="100" w:beforeAutospacing="1" w:after="45" w:line="240" w:lineRule="auto"/>
    </w:pPr>
    <w:rPr>
      <w:rFonts w:eastAsia="Times New Roman" w:cs="Times New Roman"/>
      <w:sz w:val="24"/>
      <w:szCs w:val="24"/>
      <w:lang w:eastAsia="it-IT"/>
    </w:rPr>
  </w:style>
  <w:style w:type="character" w:styleId="Enfasicorsivo">
    <w:name w:val="Emphasis"/>
    <w:basedOn w:val="Carpredefinitoparagrafo"/>
    <w:uiPriority w:val="20"/>
    <w:qFormat/>
    <w:rsid w:val="00391E90"/>
    <w:rPr>
      <w:i/>
      <w:iCs/>
    </w:rPr>
  </w:style>
  <w:style w:type="paragraph" w:styleId="Corpotesto">
    <w:name w:val="Body Text"/>
    <w:basedOn w:val="Normale"/>
    <w:link w:val="CorpotestoCarattere"/>
    <w:uiPriority w:val="99"/>
    <w:semiHidden/>
    <w:unhideWhenUsed/>
    <w:rsid w:val="00391E90"/>
    <w:pPr>
      <w:spacing w:after="120"/>
    </w:pPr>
  </w:style>
  <w:style w:type="character" w:customStyle="1" w:styleId="CorpotestoCarattere">
    <w:name w:val="Corpo testo Carattere"/>
    <w:basedOn w:val="Carpredefinitoparagrafo"/>
    <w:link w:val="Corpotesto"/>
    <w:uiPriority w:val="99"/>
    <w:semiHidden/>
    <w:rsid w:val="00391E90"/>
    <w:rPr>
      <w:rFonts w:ascii="Times New Roman" w:hAnsi="Times New Roman"/>
    </w:rPr>
  </w:style>
  <w:style w:type="character" w:styleId="Rimandocommento">
    <w:name w:val="annotation reference"/>
    <w:basedOn w:val="Carpredefinitoparagrafo"/>
    <w:uiPriority w:val="99"/>
    <w:semiHidden/>
    <w:unhideWhenUsed/>
    <w:rsid w:val="00391E90"/>
    <w:rPr>
      <w:sz w:val="16"/>
      <w:szCs w:val="16"/>
    </w:rPr>
  </w:style>
  <w:style w:type="paragraph" w:styleId="Testocommento">
    <w:name w:val="annotation text"/>
    <w:basedOn w:val="Normale"/>
    <w:link w:val="TestocommentoCarattere"/>
    <w:uiPriority w:val="99"/>
    <w:unhideWhenUsed/>
    <w:rsid w:val="00391E90"/>
    <w:pPr>
      <w:spacing w:after="200" w:line="240" w:lineRule="auto"/>
      <w:jc w:val="left"/>
    </w:pPr>
    <w:rPr>
      <w:rFonts w:asciiTheme="minorHAnsi" w:hAnsiTheme="minorHAnsi"/>
      <w:sz w:val="20"/>
      <w:szCs w:val="20"/>
    </w:rPr>
  </w:style>
  <w:style w:type="character" w:customStyle="1" w:styleId="TestocommentoCarattere">
    <w:name w:val="Testo commento Carattere"/>
    <w:basedOn w:val="Carpredefinitoparagrafo"/>
    <w:link w:val="Testocommento"/>
    <w:uiPriority w:val="99"/>
    <w:rsid w:val="00391E90"/>
    <w:rPr>
      <w:sz w:val="20"/>
      <w:szCs w:val="20"/>
    </w:rPr>
  </w:style>
  <w:style w:type="paragraph" w:styleId="NormaleWeb">
    <w:name w:val="Normal (Web)"/>
    <w:basedOn w:val="Normale"/>
    <w:uiPriority w:val="99"/>
    <w:unhideWhenUsed/>
    <w:rsid w:val="00391E90"/>
    <w:pPr>
      <w:spacing w:before="100" w:beforeAutospacing="1" w:after="100" w:afterAutospacing="1" w:line="240" w:lineRule="auto"/>
      <w:jc w:val="left"/>
    </w:pPr>
    <w:rPr>
      <w:rFonts w:eastAsia="Times New Roman" w:cs="Times New Roman"/>
      <w:sz w:val="24"/>
      <w:szCs w:val="24"/>
      <w:lang w:eastAsia="it-IT"/>
    </w:rPr>
  </w:style>
  <w:style w:type="paragraph" w:styleId="Testofumetto">
    <w:name w:val="Balloon Text"/>
    <w:basedOn w:val="Normale"/>
    <w:link w:val="TestofumettoCarattere"/>
    <w:uiPriority w:val="99"/>
    <w:unhideWhenUsed/>
    <w:rsid w:val="00391E90"/>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rsid w:val="00391E90"/>
    <w:rPr>
      <w:rFonts w:ascii="Segoe UI" w:hAnsi="Segoe UI" w:cs="Segoe UI"/>
      <w:sz w:val="18"/>
      <w:szCs w:val="18"/>
    </w:rPr>
  </w:style>
  <w:style w:type="character" w:customStyle="1" w:styleId="Menzionenonrisolta1">
    <w:name w:val="Menzione non risolta1"/>
    <w:basedOn w:val="Carpredefinitoparagrafo"/>
    <w:uiPriority w:val="99"/>
    <w:unhideWhenUsed/>
    <w:rsid w:val="00391E90"/>
    <w:rPr>
      <w:color w:val="605E5C"/>
      <w:shd w:val="clear" w:color="auto" w:fill="E1DFDD"/>
    </w:rPr>
  </w:style>
  <w:style w:type="character" w:customStyle="1" w:styleId="provvnumart">
    <w:name w:val="provv_numart"/>
    <w:basedOn w:val="Carpredefinitoparagrafo"/>
    <w:rsid w:val="00391E90"/>
    <w:rPr>
      <w:b/>
      <w:bCs/>
    </w:rPr>
  </w:style>
  <w:style w:type="table" w:styleId="Grigliatabella">
    <w:name w:val="Table Grid"/>
    <w:basedOn w:val="Tabellanormale"/>
    <w:uiPriority w:val="39"/>
    <w:rsid w:val="00391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chorantimarker">
    <w:name w:val="anchor_anti_marker"/>
    <w:basedOn w:val="Carpredefinitoparagrafo"/>
    <w:rsid w:val="00391E90"/>
    <w:rPr>
      <w:color w:val="000000"/>
    </w:rPr>
  </w:style>
  <w:style w:type="paragraph" w:customStyle="1" w:styleId="testocenter2">
    <w:name w:val="testocenter2"/>
    <w:basedOn w:val="Normale"/>
    <w:uiPriority w:val="99"/>
    <w:rsid w:val="00391E90"/>
    <w:pPr>
      <w:spacing w:before="75" w:after="180" w:line="240" w:lineRule="auto"/>
      <w:ind w:firstLine="240"/>
      <w:jc w:val="center"/>
    </w:pPr>
    <w:rPr>
      <w:rFonts w:ascii="Tahoma" w:eastAsia="Times New Roman" w:hAnsi="Tahoma" w:cs="Tahoma"/>
      <w:color w:val="000000"/>
      <w:sz w:val="24"/>
      <w:szCs w:val="24"/>
      <w:lang w:eastAsia="it-IT"/>
    </w:rPr>
  </w:style>
  <w:style w:type="character" w:styleId="Enfasigrassetto">
    <w:name w:val="Strong"/>
    <w:basedOn w:val="Carpredefinitoparagrafo"/>
    <w:uiPriority w:val="22"/>
    <w:qFormat/>
    <w:rsid w:val="00391E90"/>
    <w:rPr>
      <w:b/>
      <w:bCs/>
    </w:rPr>
  </w:style>
  <w:style w:type="paragraph" w:styleId="Soggettocommento">
    <w:name w:val="annotation subject"/>
    <w:basedOn w:val="Testocommento"/>
    <w:next w:val="Testocommento"/>
    <w:link w:val="SoggettocommentoCarattere"/>
    <w:uiPriority w:val="99"/>
    <w:semiHidden/>
    <w:unhideWhenUsed/>
    <w:rsid w:val="00391E90"/>
    <w:rPr>
      <w:rFonts w:eastAsiaTheme="minorEastAsia"/>
      <w:b/>
      <w:bCs/>
      <w:lang w:eastAsia="it-IT"/>
    </w:rPr>
  </w:style>
  <w:style w:type="character" w:customStyle="1" w:styleId="SoggettocommentoCarattere">
    <w:name w:val="Soggetto commento Carattere"/>
    <w:basedOn w:val="TestocommentoCarattere"/>
    <w:link w:val="Soggettocommento"/>
    <w:uiPriority w:val="99"/>
    <w:semiHidden/>
    <w:rsid w:val="00391E90"/>
    <w:rPr>
      <w:rFonts w:eastAsiaTheme="minorEastAsia"/>
      <w:b/>
      <w:bCs/>
      <w:sz w:val="20"/>
      <w:szCs w:val="20"/>
      <w:lang w:eastAsia="it-IT"/>
    </w:rPr>
  </w:style>
  <w:style w:type="character" w:customStyle="1" w:styleId="apple-style-span">
    <w:name w:val="apple-style-span"/>
    <w:basedOn w:val="Carpredefinitoparagrafo"/>
    <w:rsid w:val="00391E90"/>
  </w:style>
  <w:style w:type="character" w:customStyle="1" w:styleId="provvnumcomma">
    <w:name w:val="provv_numcomma"/>
    <w:basedOn w:val="Carpredefinitoparagrafo"/>
    <w:rsid w:val="00391E90"/>
  </w:style>
  <w:style w:type="paragraph" w:styleId="Nessunaspaziatura">
    <w:name w:val="No Spacing"/>
    <w:uiPriority w:val="1"/>
    <w:qFormat/>
    <w:rsid w:val="00391E90"/>
    <w:pPr>
      <w:spacing w:after="0" w:line="240" w:lineRule="auto"/>
    </w:pPr>
  </w:style>
  <w:style w:type="paragraph" w:customStyle="1" w:styleId="rgsnomefirma">
    <w:name w:val="rgsnomefirma"/>
    <w:basedOn w:val="Normale"/>
    <w:uiPriority w:val="99"/>
    <w:rsid w:val="00391E90"/>
    <w:pPr>
      <w:spacing w:line="360" w:lineRule="auto"/>
      <w:ind w:right="900"/>
      <w:jc w:val="right"/>
    </w:pPr>
    <w:rPr>
      <w:rFonts w:cs="Times New Roman"/>
      <w:sz w:val="24"/>
      <w:szCs w:val="24"/>
      <w:lang w:eastAsia="it-IT"/>
    </w:rPr>
  </w:style>
  <w:style w:type="paragraph" w:customStyle="1" w:styleId="rgscorpodeltesto">
    <w:name w:val="rgscorpodeltesto"/>
    <w:basedOn w:val="Normale"/>
    <w:uiPriority w:val="99"/>
    <w:semiHidden/>
    <w:rsid w:val="00391E90"/>
    <w:pPr>
      <w:spacing w:after="120" w:line="360" w:lineRule="auto"/>
      <w:ind w:firstLine="799"/>
    </w:pPr>
    <w:rPr>
      <w:rFonts w:cs="Times New Roman"/>
      <w:sz w:val="24"/>
      <w:szCs w:val="24"/>
      <w:lang w:eastAsia="it-IT"/>
    </w:rPr>
  </w:style>
  <w:style w:type="paragraph" w:customStyle="1" w:styleId="p1">
    <w:name w:val="p1"/>
    <w:basedOn w:val="Normale"/>
    <w:uiPriority w:val="99"/>
    <w:rsid w:val="00391E90"/>
    <w:pPr>
      <w:spacing w:line="240" w:lineRule="auto"/>
      <w:jc w:val="left"/>
    </w:pPr>
    <w:rPr>
      <w:rFonts w:cs="Times New Roman"/>
      <w:sz w:val="24"/>
      <w:szCs w:val="24"/>
      <w:lang w:eastAsia="it-IT"/>
    </w:rPr>
  </w:style>
  <w:style w:type="character" w:customStyle="1" w:styleId="s2">
    <w:name w:val="s2"/>
    <w:basedOn w:val="Carpredefinitoparagrafo"/>
    <w:rsid w:val="00391E90"/>
  </w:style>
  <w:style w:type="character" w:customStyle="1" w:styleId="s3">
    <w:name w:val="s3"/>
    <w:basedOn w:val="Carpredefinitoparagrafo"/>
    <w:rsid w:val="00391E90"/>
  </w:style>
  <w:style w:type="paragraph" w:customStyle="1" w:styleId="s4">
    <w:name w:val="s4"/>
    <w:basedOn w:val="Normale"/>
    <w:uiPriority w:val="99"/>
    <w:rsid w:val="00391E90"/>
    <w:pPr>
      <w:spacing w:before="100" w:beforeAutospacing="1" w:after="100" w:afterAutospacing="1" w:line="240" w:lineRule="auto"/>
      <w:jc w:val="left"/>
    </w:pPr>
    <w:rPr>
      <w:rFonts w:cs="Times New Roman"/>
      <w:sz w:val="24"/>
      <w:szCs w:val="24"/>
      <w:lang w:eastAsia="it-IT"/>
    </w:rPr>
  </w:style>
  <w:style w:type="paragraph" w:customStyle="1" w:styleId="Comma">
    <w:name w:val="Comma"/>
    <w:basedOn w:val="Normale"/>
    <w:uiPriority w:val="99"/>
    <w:rsid w:val="00391E90"/>
    <w:pPr>
      <w:spacing w:line="300" w:lineRule="auto"/>
    </w:pPr>
    <w:rPr>
      <w:rFonts w:ascii="Adobe Garamond Pro" w:eastAsiaTheme="minorEastAsia" w:hAnsi="Adobe Garamond Pro"/>
      <w:sz w:val="26"/>
      <w:lang w:eastAsia="ja-JP"/>
      <w14:ligatures w14:val="standardContextual"/>
      <w14:numForm w14:val="oldStyle"/>
      <w14:numSpacing w14:val="proportional"/>
      <w14:cntxtAlts/>
    </w:rPr>
  </w:style>
  <w:style w:type="paragraph" w:customStyle="1" w:styleId="StileTrebuchetMS10ptGiustificato">
    <w:name w:val="Stile Trebuchet MS 10 pt Giustificato"/>
    <w:basedOn w:val="Normale"/>
    <w:uiPriority w:val="99"/>
    <w:rsid w:val="00391E90"/>
    <w:pPr>
      <w:spacing w:line="240" w:lineRule="auto"/>
    </w:pPr>
    <w:rPr>
      <w:rFonts w:ascii="Trebuchet MS" w:eastAsia="Times New Roman" w:hAnsi="Trebuchet MS" w:cs="Trebuchet MS"/>
      <w:sz w:val="20"/>
      <w:szCs w:val="20"/>
      <w:lang w:eastAsia="it-IT"/>
    </w:rPr>
  </w:style>
  <w:style w:type="paragraph" w:styleId="Corpodeltesto3">
    <w:name w:val="Body Text 3"/>
    <w:basedOn w:val="Normale"/>
    <w:link w:val="Corpodeltesto3Carattere"/>
    <w:uiPriority w:val="99"/>
    <w:semiHidden/>
    <w:unhideWhenUsed/>
    <w:rsid w:val="00391E9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391E90"/>
    <w:rPr>
      <w:rFonts w:ascii="Times New Roman" w:hAnsi="Times New Roman"/>
      <w:sz w:val="16"/>
      <w:szCs w:val="16"/>
    </w:rPr>
  </w:style>
  <w:style w:type="paragraph" w:customStyle="1" w:styleId="xmsonormal">
    <w:name w:val="x_msonormal"/>
    <w:basedOn w:val="Normale"/>
    <w:rsid w:val="00391E90"/>
    <w:pPr>
      <w:spacing w:line="240" w:lineRule="auto"/>
      <w:jc w:val="left"/>
    </w:pPr>
    <w:rPr>
      <w:rFonts w:ascii="Calibri" w:hAnsi="Calibri" w:cs="Calibri"/>
      <w:lang w:eastAsia="it-IT"/>
    </w:rPr>
  </w:style>
  <w:style w:type="paragraph" w:customStyle="1" w:styleId="xmsolistparagraph">
    <w:name w:val="x_msolistparagraph"/>
    <w:basedOn w:val="Normale"/>
    <w:uiPriority w:val="99"/>
    <w:rsid w:val="00391E90"/>
    <w:pPr>
      <w:spacing w:line="240" w:lineRule="auto"/>
      <w:ind w:left="720"/>
      <w:jc w:val="left"/>
    </w:pPr>
    <w:rPr>
      <w:rFonts w:ascii="Calibri" w:hAnsi="Calibri" w:cs="Calibri"/>
      <w:lang w:eastAsia="it-IT"/>
    </w:rPr>
  </w:style>
  <w:style w:type="paragraph" w:customStyle="1" w:styleId="wordsection1">
    <w:name w:val="wordsection1"/>
    <w:basedOn w:val="Normale"/>
    <w:uiPriority w:val="99"/>
    <w:rsid w:val="00391E90"/>
    <w:pPr>
      <w:spacing w:line="240" w:lineRule="auto"/>
      <w:jc w:val="left"/>
    </w:pPr>
    <w:rPr>
      <w:rFonts w:cs="Times New Roman"/>
      <w:sz w:val="24"/>
      <w:szCs w:val="24"/>
      <w:lang w:eastAsia="it-IT"/>
    </w:rPr>
  </w:style>
  <w:style w:type="paragraph" w:customStyle="1" w:styleId="Nessunaspaziatura1">
    <w:name w:val="Nessuna spaziatura1"/>
    <w:basedOn w:val="Normale"/>
    <w:uiPriority w:val="1"/>
    <w:rsid w:val="00391E90"/>
    <w:pPr>
      <w:spacing w:line="240" w:lineRule="auto"/>
      <w:jc w:val="left"/>
    </w:pPr>
    <w:rPr>
      <w:rFonts w:ascii="Calibri" w:hAnsi="Calibri" w:cs="Calibri"/>
      <w:lang w:eastAsia="it-IT"/>
    </w:rPr>
  </w:style>
  <w:style w:type="table" w:customStyle="1" w:styleId="TableGrid0">
    <w:name w:val="Table Grid0"/>
    <w:rsid w:val="00391E90"/>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Stileimportato1">
    <w:name w:val="Stile importato 1"/>
    <w:rsid w:val="00391E90"/>
    <w:pPr>
      <w:numPr>
        <w:numId w:val="1"/>
      </w:numPr>
    </w:pPr>
  </w:style>
  <w:style w:type="paragraph" w:styleId="Revisione">
    <w:name w:val="Revision"/>
    <w:hidden/>
    <w:uiPriority w:val="99"/>
    <w:semiHidden/>
    <w:rsid w:val="00391E90"/>
    <w:pPr>
      <w:spacing w:after="0" w:line="240" w:lineRule="auto"/>
    </w:pPr>
  </w:style>
  <w:style w:type="character" w:customStyle="1" w:styleId="Stile8">
    <w:name w:val="Stile8"/>
    <w:basedOn w:val="Carpredefinitoparagrafo"/>
    <w:uiPriority w:val="1"/>
    <w:rsid w:val="00391E90"/>
    <w:rPr>
      <w:rFonts w:ascii="Times New Roman" w:hAnsi="Times New Roman"/>
      <w:spacing w:val="-10"/>
      <w:sz w:val="24"/>
    </w:rPr>
  </w:style>
  <w:style w:type="character" w:customStyle="1" w:styleId="provvrubrica">
    <w:name w:val="provv_rubrica"/>
    <w:basedOn w:val="Carpredefinitoparagrafo"/>
    <w:rsid w:val="00391E90"/>
    <w:rPr>
      <w:i/>
      <w:iCs/>
    </w:rPr>
  </w:style>
  <w:style w:type="character" w:customStyle="1" w:styleId="estremosel3">
    <w:name w:val="estremosel3"/>
    <w:basedOn w:val="Carpredefinitoparagrafo"/>
    <w:rsid w:val="00391E90"/>
  </w:style>
  <w:style w:type="paragraph" w:styleId="Titolo">
    <w:name w:val="Title"/>
    <w:basedOn w:val="Normale"/>
    <w:link w:val="TitoloCarattere"/>
    <w:uiPriority w:val="99"/>
    <w:qFormat/>
    <w:rsid w:val="00391E90"/>
    <w:pPr>
      <w:spacing w:line="240" w:lineRule="auto"/>
      <w:ind w:left="-426" w:right="-426"/>
      <w:jc w:val="center"/>
    </w:pPr>
    <w:rPr>
      <w:rFonts w:ascii="Arial" w:eastAsia="Times New Roman" w:hAnsi="Arial" w:cs="Times New Roman"/>
      <w:sz w:val="40"/>
      <w:szCs w:val="20"/>
      <w:lang w:val="x-none" w:eastAsia="it-IT"/>
    </w:rPr>
  </w:style>
  <w:style w:type="character" w:customStyle="1" w:styleId="TitoloCarattere">
    <w:name w:val="Titolo Carattere"/>
    <w:basedOn w:val="Carpredefinitoparagrafo"/>
    <w:link w:val="Titolo"/>
    <w:uiPriority w:val="99"/>
    <w:rsid w:val="00391E90"/>
    <w:rPr>
      <w:rFonts w:ascii="Arial" w:eastAsia="Times New Roman" w:hAnsi="Arial" w:cs="Times New Roman"/>
      <w:sz w:val="40"/>
      <w:szCs w:val="20"/>
      <w:lang w:val="x-none" w:eastAsia="it-IT"/>
    </w:rPr>
  </w:style>
  <w:style w:type="paragraph" w:customStyle="1" w:styleId="default0">
    <w:name w:val="default"/>
    <w:basedOn w:val="Normale"/>
    <w:uiPriority w:val="99"/>
    <w:rsid w:val="00391E90"/>
    <w:pPr>
      <w:autoSpaceDE w:val="0"/>
      <w:autoSpaceDN w:val="0"/>
      <w:spacing w:line="240" w:lineRule="auto"/>
      <w:jc w:val="left"/>
    </w:pPr>
    <w:rPr>
      <w:rFonts w:cs="Times New Roman"/>
      <w:color w:val="000000"/>
      <w:sz w:val="24"/>
      <w:szCs w:val="24"/>
      <w:lang w:eastAsia="it-IT"/>
    </w:rPr>
  </w:style>
  <w:style w:type="paragraph" w:customStyle="1" w:styleId="Style7">
    <w:name w:val="Style7"/>
    <w:basedOn w:val="Normale"/>
    <w:uiPriority w:val="99"/>
    <w:rsid w:val="00391E90"/>
    <w:pPr>
      <w:widowControl w:val="0"/>
      <w:autoSpaceDE w:val="0"/>
      <w:autoSpaceDN w:val="0"/>
      <w:adjustRightInd w:val="0"/>
      <w:spacing w:line="240" w:lineRule="auto"/>
      <w:jc w:val="left"/>
    </w:pPr>
    <w:rPr>
      <w:rFonts w:ascii="Verdana" w:eastAsiaTheme="minorEastAsia" w:hAnsi="Verdana"/>
      <w:sz w:val="24"/>
      <w:szCs w:val="24"/>
      <w:lang w:eastAsia="it-IT"/>
    </w:rPr>
  </w:style>
  <w:style w:type="paragraph" w:customStyle="1" w:styleId="rgscorpodeltesto0">
    <w:name w:val="rgs_corpodeltesto"/>
    <w:uiPriority w:val="99"/>
    <w:rsid w:val="00391E90"/>
    <w:pPr>
      <w:spacing w:after="120" w:line="360" w:lineRule="auto"/>
      <w:ind w:firstLine="799"/>
      <w:jc w:val="both"/>
    </w:pPr>
    <w:rPr>
      <w:rFonts w:ascii="Times New Roman" w:eastAsia="Times New Roman" w:hAnsi="Times New Roman" w:cs="Times New Roman"/>
      <w:sz w:val="24"/>
      <w:szCs w:val="20"/>
      <w:lang w:eastAsia="it-IT" w:bidi="he-IL"/>
    </w:rPr>
  </w:style>
  <w:style w:type="paragraph" w:customStyle="1" w:styleId="codartr1">
    <w:name w:val="codart_r1"/>
    <w:basedOn w:val="Normale"/>
    <w:uiPriority w:val="99"/>
    <w:rsid w:val="00391E90"/>
    <w:pPr>
      <w:spacing w:before="100" w:beforeAutospacing="1" w:after="100" w:afterAutospacing="1" w:line="240" w:lineRule="auto"/>
      <w:jc w:val="left"/>
    </w:pPr>
    <w:rPr>
      <w:rFonts w:eastAsia="Times New Roman" w:cs="Times New Roman"/>
      <w:sz w:val="24"/>
      <w:szCs w:val="24"/>
      <w:lang w:eastAsia="it-IT"/>
    </w:rPr>
  </w:style>
  <w:style w:type="paragraph" w:customStyle="1" w:styleId="MMOggetto">
    <w:name w:val="MM_Oggetto"/>
    <w:basedOn w:val="Normale"/>
    <w:uiPriority w:val="99"/>
    <w:rsid w:val="00391E90"/>
    <w:pPr>
      <w:spacing w:after="600" w:line="280" w:lineRule="exact"/>
      <w:contextualSpacing/>
    </w:pPr>
    <w:rPr>
      <w:rFonts w:ascii="Garamond" w:hAnsi="Garamond" w:cs="Times New Roman (Corpo CS)"/>
      <w:sz w:val="24"/>
      <w:szCs w:val="24"/>
    </w:rPr>
  </w:style>
  <w:style w:type="character" w:customStyle="1" w:styleId="acopre">
    <w:name w:val="acopre"/>
    <w:basedOn w:val="Carpredefinitoparagrafo"/>
    <w:rsid w:val="00391E90"/>
  </w:style>
  <w:style w:type="character" w:customStyle="1" w:styleId="FontStyle28">
    <w:name w:val="Font Style28"/>
    <w:uiPriority w:val="99"/>
    <w:rsid w:val="00391E90"/>
    <w:rPr>
      <w:rFonts w:ascii="Verdana" w:hAnsi="Verdana" w:cs="Verdana" w:hint="default"/>
      <w:b/>
      <w:bCs/>
      <w:i/>
      <w:iCs/>
      <w:sz w:val="20"/>
      <w:szCs w:val="20"/>
    </w:rPr>
  </w:style>
  <w:style w:type="paragraph" w:customStyle="1" w:styleId="Style5">
    <w:name w:val="Style5"/>
    <w:basedOn w:val="Normale"/>
    <w:uiPriority w:val="99"/>
    <w:rsid w:val="00391E90"/>
    <w:pPr>
      <w:widowControl w:val="0"/>
      <w:autoSpaceDE w:val="0"/>
      <w:autoSpaceDN w:val="0"/>
      <w:adjustRightInd w:val="0"/>
      <w:spacing w:line="267" w:lineRule="exact"/>
      <w:ind w:hanging="317"/>
    </w:pPr>
    <w:rPr>
      <w:rFonts w:ascii="Verdana" w:eastAsia="Times New Roman" w:hAnsi="Verdana" w:cs="Times New Roman"/>
      <w:sz w:val="24"/>
      <w:szCs w:val="24"/>
      <w:lang w:eastAsia="it-IT"/>
    </w:rPr>
  </w:style>
  <w:style w:type="character" w:customStyle="1" w:styleId="FontStyle29">
    <w:name w:val="Font Style29"/>
    <w:uiPriority w:val="99"/>
    <w:rsid w:val="00391E90"/>
    <w:rPr>
      <w:rFonts w:ascii="Verdana" w:hAnsi="Verdana" w:cs="Verdana" w:hint="default"/>
      <w:i/>
      <w:iCs/>
      <w:sz w:val="20"/>
      <w:szCs w:val="20"/>
    </w:rPr>
  </w:style>
  <w:style w:type="paragraph" w:customStyle="1" w:styleId="Style13">
    <w:name w:val="Style13"/>
    <w:basedOn w:val="Normale"/>
    <w:uiPriority w:val="99"/>
    <w:rsid w:val="00391E90"/>
    <w:pPr>
      <w:autoSpaceDE w:val="0"/>
      <w:autoSpaceDN w:val="0"/>
      <w:spacing w:line="240" w:lineRule="auto"/>
      <w:jc w:val="left"/>
    </w:pPr>
    <w:rPr>
      <w:rFonts w:ascii="Verdana" w:hAnsi="Verdana" w:cs="Times New Roman"/>
      <w:sz w:val="24"/>
      <w:szCs w:val="24"/>
      <w:lang w:eastAsia="it-IT"/>
    </w:rPr>
  </w:style>
  <w:style w:type="paragraph" w:customStyle="1" w:styleId="Style14">
    <w:name w:val="Style14"/>
    <w:basedOn w:val="Normale"/>
    <w:uiPriority w:val="99"/>
    <w:rsid w:val="00391E90"/>
    <w:pPr>
      <w:autoSpaceDE w:val="0"/>
      <w:autoSpaceDN w:val="0"/>
      <w:spacing w:line="402" w:lineRule="exact"/>
      <w:ind w:firstLine="82"/>
    </w:pPr>
    <w:rPr>
      <w:rFonts w:ascii="Verdana" w:hAnsi="Verdana" w:cs="Times New Roman"/>
      <w:sz w:val="24"/>
      <w:szCs w:val="24"/>
      <w:lang w:eastAsia="it-IT"/>
    </w:rPr>
  </w:style>
  <w:style w:type="paragraph" w:customStyle="1" w:styleId="Style15">
    <w:name w:val="Style15"/>
    <w:basedOn w:val="Normale"/>
    <w:uiPriority w:val="99"/>
    <w:rsid w:val="00391E90"/>
    <w:pPr>
      <w:autoSpaceDE w:val="0"/>
      <w:autoSpaceDN w:val="0"/>
      <w:spacing w:line="400" w:lineRule="exact"/>
    </w:pPr>
    <w:rPr>
      <w:rFonts w:ascii="Verdana" w:hAnsi="Verdana" w:cs="Times New Roman"/>
      <w:sz w:val="24"/>
      <w:szCs w:val="24"/>
      <w:lang w:eastAsia="it-IT"/>
    </w:rPr>
  </w:style>
  <w:style w:type="paragraph" w:customStyle="1" w:styleId="Style16">
    <w:name w:val="Style16"/>
    <w:basedOn w:val="Normale"/>
    <w:uiPriority w:val="99"/>
    <w:rsid w:val="00391E90"/>
    <w:pPr>
      <w:autoSpaceDE w:val="0"/>
      <w:autoSpaceDN w:val="0"/>
      <w:spacing w:line="403" w:lineRule="exact"/>
    </w:pPr>
    <w:rPr>
      <w:rFonts w:ascii="Verdana" w:hAnsi="Verdana" w:cs="Times New Roman"/>
      <w:sz w:val="24"/>
      <w:szCs w:val="24"/>
      <w:lang w:eastAsia="it-IT"/>
    </w:rPr>
  </w:style>
  <w:style w:type="paragraph" w:customStyle="1" w:styleId="Style18">
    <w:name w:val="Style18"/>
    <w:basedOn w:val="Normale"/>
    <w:uiPriority w:val="99"/>
    <w:rsid w:val="00391E90"/>
    <w:pPr>
      <w:autoSpaceDE w:val="0"/>
      <w:autoSpaceDN w:val="0"/>
      <w:spacing w:line="240" w:lineRule="auto"/>
      <w:jc w:val="left"/>
    </w:pPr>
    <w:rPr>
      <w:rFonts w:ascii="Verdana" w:hAnsi="Verdana" w:cs="Times New Roman"/>
      <w:sz w:val="24"/>
      <w:szCs w:val="24"/>
      <w:lang w:eastAsia="it-IT"/>
    </w:rPr>
  </w:style>
  <w:style w:type="paragraph" w:customStyle="1" w:styleId="Style19">
    <w:name w:val="Style19"/>
    <w:basedOn w:val="Normale"/>
    <w:uiPriority w:val="99"/>
    <w:rsid w:val="00391E90"/>
    <w:pPr>
      <w:autoSpaceDE w:val="0"/>
      <w:autoSpaceDN w:val="0"/>
      <w:spacing w:line="398" w:lineRule="exact"/>
      <w:jc w:val="center"/>
    </w:pPr>
    <w:rPr>
      <w:rFonts w:ascii="Verdana" w:hAnsi="Verdana" w:cs="Times New Roman"/>
      <w:sz w:val="24"/>
      <w:szCs w:val="24"/>
      <w:lang w:eastAsia="it-IT"/>
    </w:rPr>
  </w:style>
  <w:style w:type="character" w:customStyle="1" w:styleId="FontStyle30">
    <w:name w:val="Font Style30"/>
    <w:basedOn w:val="Carpredefinitoparagrafo"/>
    <w:uiPriority w:val="99"/>
    <w:rsid w:val="00391E90"/>
    <w:rPr>
      <w:rFonts w:ascii="Verdana" w:hAnsi="Verdana" w:hint="default"/>
    </w:rPr>
  </w:style>
  <w:style w:type="character" w:customStyle="1" w:styleId="FontStyle24">
    <w:name w:val="Font Style24"/>
    <w:basedOn w:val="Carpredefinitoparagrafo"/>
    <w:uiPriority w:val="99"/>
    <w:rsid w:val="00391E90"/>
    <w:rPr>
      <w:rFonts w:ascii="Calibri" w:hAnsi="Calibri" w:cs="Calibri" w:hint="default"/>
      <w:b/>
      <w:bCs/>
    </w:rPr>
  </w:style>
  <w:style w:type="character" w:customStyle="1" w:styleId="FontStyle27">
    <w:name w:val="Font Style27"/>
    <w:basedOn w:val="Carpredefinitoparagrafo"/>
    <w:uiPriority w:val="99"/>
    <w:rsid w:val="00391E90"/>
    <w:rPr>
      <w:rFonts w:ascii="Verdana" w:hAnsi="Verdana" w:hint="default"/>
      <w:b/>
      <w:bCs/>
    </w:rPr>
  </w:style>
  <w:style w:type="paragraph" w:styleId="Sottotitolo">
    <w:name w:val="Subtitle"/>
    <w:basedOn w:val="Normale"/>
    <w:link w:val="SottotitoloCarattere"/>
    <w:uiPriority w:val="11"/>
    <w:qFormat/>
    <w:rsid w:val="00391E90"/>
    <w:pPr>
      <w:spacing w:after="240" w:line="240" w:lineRule="auto"/>
      <w:jc w:val="left"/>
    </w:pPr>
    <w:rPr>
      <w:rFonts w:ascii="Calibri Light" w:hAnsi="Calibri Light" w:cs="Calibri Light"/>
      <w:color w:val="5B9BD5"/>
      <w:sz w:val="28"/>
      <w:szCs w:val="28"/>
    </w:rPr>
  </w:style>
  <w:style w:type="character" w:customStyle="1" w:styleId="SottotitoloCarattere">
    <w:name w:val="Sottotitolo Carattere"/>
    <w:basedOn w:val="Carpredefinitoparagrafo"/>
    <w:link w:val="Sottotitolo"/>
    <w:uiPriority w:val="11"/>
    <w:rsid w:val="00391E90"/>
    <w:rPr>
      <w:rFonts w:ascii="Calibri Light" w:hAnsi="Calibri Light" w:cs="Calibri Light"/>
      <w:color w:val="5B9BD5"/>
      <w:sz w:val="28"/>
      <w:szCs w:val="28"/>
    </w:rPr>
  </w:style>
  <w:style w:type="paragraph" w:customStyle="1" w:styleId="Corpo">
    <w:name w:val="Corpo"/>
    <w:uiPriority w:val="99"/>
    <w:rsid w:val="00391E90"/>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Arial Unicode MS" w:hAnsi="Calibri" w:cs="Arial Unicode MS"/>
      <w:color w:val="000000"/>
      <w:u w:color="000000"/>
      <w:lang w:eastAsia="it-IT"/>
    </w:rPr>
  </w:style>
  <w:style w:type="character" w:customStyle="1" w:styleId="Hyperlink0">
    <w:name w:val="Hyperlink.0"/>
    <w:basedOn w:val="Nessuno"/>
    <w:rsid w:val="00391E90"/>
    <w:rPr>
      <w:rFonts w:ascii="Times New Roman" w:hAnsi="Times New Roman" w:cs="Times New Roman"/>
      <w:sz w:val="28"/>
      <w:szCs w:val="28"/>
      <w:lang w:val="it-IT"/>
    </w:rPr>
  </w:style>
  <w:style w:type="character" w:styleId="Collegamentovisitato">
    <w:name w:val="FollowedHyperlink"/>
    <w:basedOn w:val="Carpredefinitoparagrafo"/>
    <w:uiPriority w:val="99"/>
    <w:semiHidden/>
    <w:unhideWhenUsed/>
    <w:rsid w:val="00391E90"/>
    <w:rPr>
      <w:color w:val="954F72" w:themeColor="followedHyperlink"/>
      <w:u w:val="single"/>
    </w:rPr>
  </w:style>
  <w:style w:type="numbering" w:customStyle="1" w:styleId="Stileimportato2">
    <w:name w:val="Stile importato 2"/>
    <w:rsid w:val="00391E90"/>
    <w:pPr>
      <w:numPr>
        <w:numId w:val="2"/>
      </w:numPr>
    </w:pPr>
  </w:style>
  <w:style w:type="numbering" w:customStyle="1" w:styleId="Stileimportato3">
    <w:name w:val="Stile importato 3"/>
    <w:rsid w:val="00391E90"/>
    <w:pPr>
      <w:numPr>
        <w:numId w:val="3"/>
      </w:numPr>
    </w:pPr>
  </w:style>
  <w:style w:type="character" w:customStyle="1" w:styleId="apple-converted-space">
    <w:name w:val="apple-converted-space"/>
    <w:basedOn w:val="Carpredefinitoparagrafo"/>
    <w:rsid w:val="00391E90"/>
  </w:style>
  <w:style w:type="paragraph" w:customStyle="1" w:styleId="msonormal0">
    <w:name w:val="msonormal"/>
    <w:basedOn w:val="Normale"/>
    <w:uiPriority w:val="99"/>
    <w:semiHidden/>
    <w:rsid w:val="00391E90"/>
    <w:pPr>
      <w:spacing w:before="100" w:beforeAutospacing="1" w:after="100" w:afterAutospacing="1" w:line="240" w:lineRule="auto"/>
      <w:jc w:val="left"/>
    </w:pPr>
    <w:rPr>
      <w:rFonts w:cs="Times New Roman"/>
      <w:sz w:val="24"/>
      <w:szCs w:val="24"/>
      <w:lang w:eastAsia="it-IT"/>
    </w:rPr>
  </w:style>
  <w:style w:type="character" w:customStyle="1" w:styleId="stilemessaggiodipostaelettronica91">
    <w:name w:val="stilemessaggiodipostaelettronica91"/>
    <w:basedOn w:val="Carpredefinitoparagrafo"/>
    <w:semiHidden/>
    <w:rsid w:val="00391E90"/>
    <w:rPr>
      <w:rFonts w:ascii="Calibri" w:hAnsi="Calibri" w:cs="Calibri" w:hint="default"/>
      <w:color w:val="auto"/>
    </w:rPr>
  </w:style>
  <w:style w:type="table" w:customStyle="1" w:styleId="NormalTable0">
    <w:name w:val="Normal Table0"/>
    <w:unhideWhenUsed/>
    <w:qFormat/>
    <w:rsid w:val="00391E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Elencopuntato">
    <w:name w:val="Elenco puntato"/>
    <w:rsid w:val="00391E90"/>
    <w:pPr>
      <w:pBdr>
        <w:top w:val="nil"/>
        <w:left w:val="nil"/>
        <w:bottom w:val="nil"/>
        <w:right w:val="nil"/>
        <w:between w:val="nil"/>
        <w:bar w:val="nil"/>
      </w:pBdr>
      <w:spacing w:after="0" w:line="300" w:lineRule="auto"/>
      <w:jc w:val="both"/>
    </w:pPr>
    <w:rPr>
      <w:rFonts w:ascii="Charter Roman" w:eastAsia="Arial Unicode MS" w:hAnsi="Charter Roman" w:cs="Arial Unicode MS"/>
      <w:color w:val="000000"/>
      <w:sz w:val="25"/>
      <w:szCs w:val="25"/>
      <w:u w:color="000000"/>
      <w:bdr w:val="nil"/>
      <w:lang w:eastAsia="it-IT"/>
    </w:rPr>
  </w:style>
  <w:style w:type="numbering" w:customStyle="1" w:styleId="Stileimportato4">
    <w:name w:val="Stile importato 4"/>
    <w:rsid w:val="00391E90"/>
    <w:pPr>
      <w:numPr>
        <w:numId w:val="4"/>
      </w:numPr>
    </w:pPr>
  </w:style>
  <w:style w:type="paragraph" w:customStyle="1" w:styleId="Standard">
    <w:name w:val="Standard"/>
    <w:rsid w:val="00391E90"/>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xstandard">
    <w:name w:val="x_standard"/>
    <w:basedOn w:val="Normale"/>
    <w:rsid w:val="00391E90"/>
    <w:pPr>
      <w:spacing w:before="100" w:beforeAutospacing="1" w:after="100" w:afterAutospacing="1" w:line="240" w:lineRule="auto"/>
      <w:jc w:val="left"/>
    </w:pPr>
    <w:rPr>
      <w:rFonts w:cs="Times New Roman"/>
      <w:sz w:val="24"/>
      <w:szCs w:val="24"/>
      <w:lang w:eastAsia="it-IT"/>
    </w:rPr>
  </w:style>
  <w:style w:type="paragraph" w:customStyle="1" w:styleId="provvc">
    <w:name w:val="provv_c"/>
    <w:rsid w:val="00391E90"/>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eastAsia="it-IT"/>
    </w:rPr>
  </w:style>
  <w:style w:type="character" w:customStyle="1" w:styleId="provvnumcomma0">
    <w:name w:val="provvnumcomma"/>
    <w:basedOn w:val="Carpredefinitoparagrafo"/>
    <w:rsid w:val="00391E90"/>
  </w:style>
  <w:style w:type="table" w:customStyle="1" w:styleId="TableNormal1">
    <w:name w:val="Table Normal1"/>
    <w:uiPriority w:val="2"/>
    <w:semiHidden/>
    <w:unhideWhenUsed/>
    <w:qFormat/>
    <w:rsid w:val="00391E9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xxstandard">
    <w:name w:val="x_xstandard"/>
    <w:basedOn w:val="Normale"/>
    <w:rsid w:val="00391E90"/>
    <w:pPr>
      <w:spacing w:line="240" w:lineRule="auto"/>
      <w:jc w:val="left"/>
    </w:pPr>
    <w:rPr>
      <w:rFonts w:cs="Times New Roman"/>
      <w:sz w:val="24"/>
      <w:szCs w:val="24"/>
      <w:lang w:eastAsia="it-IT"/>
    </w:rPr>
  </w:style>
  <w:style w:type="paragraph" w:customStyle="1" w:styleId="Didefault">
    <w:name w:val="Di default"/>
    <w:rsid w:val="00391E90"/>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it-IT"/>
    </w:rPr>
  </w:style>
  <w:style w:type="paragraph" w:customStyle="1" w:styleId="s24">
    <w:name w:val="s24"/>
    <w:basedOn w:val="Normale"/>
    <w:uiPriority w:val="99"/>
    <w:rsid w:val="00391E90"/>
    <w:pPr>
      <w:spacing w:line="240" w:lineRule="auto"/>
      <w:jc w:val="left"/>
    </w:pPr>
    <w:rPr>
      <w:rFonts w:cs="Times New Roman"/>
      <w:sz w:val="24"/>
      <w:szCs w:val="24"/>
      <w:lang w:eastAsia="it-IT"/>
    </w:rPr>
  </w:style>
  <w:style w:type="character" w:customStyle="1" w:styleId="s10">
    <w:name w:val="s10"/>
    <w:basedOn w:val="Carpredefinitoparagrafo"/>
    <w:rsid w:val="00391E90"/>
  </w:style>
  <w:style w:type="character" w:customStyle="1" w:styleId="s25">
    <w:name w:val="s25"/>
    <w:basedOn w:val="Carpredefinitoparagrafo"/>
    <w:rsid w:val="00391E90"/>
  </w:style>
  <w:style w:type="character" w:customStyle="1" w:styleId="s26">
    <w:name w:val="s26"/>
    <w:basedOn w:val="Carpredefinitoparagrafo"/>
    <w:rsid w:val="00391E90"/>
  </w:style>
  <w:style w:type="paragraph" w:customStyle="1" w:styleId="s5">
    <w:name w:val="s5"/>
    <w:basedOn w:val="Normale"/>
    <w:uiPriority w:val="99"/>
    <w:rsid w:val="00391E90"/>
    <w:pPr>
      <w:spacing w:line="240" w:lineRule="auto"/>
      <w:jc w:val="left"/>
    </w:pPr>
    <w:rPr>
      <w:rFonts w:cs="Times New Roman"/>
      <w:sz w:val="24"/>
      <w:szCs w:val="24"/>
      <w:lang w:eastAsia="it-IT"/>
    </w:rPr>
  </w:style>
  <w:style w:type="character" w:customStyle="1" w:styleId="s22">
    <w:name w:val="s22"/>
    <w:basedOn w:val="Carpredefinitoparagrafo"/>
    <w:rsid w:val="00391E90"/>
  </w:style>
  <w:style w:type="character" w:customStyle="1" w:styleId="s23">
    <w:name w:val="s23"/>
    <w:basedOn w:val="Carpredefinitoparagrafo"/>
    <w:rsid w:val="00391E90"/>
  </w:style>
  <w:style w:type="paragraph" w:customStyle="1" w:styleId="Corpodeltesto">
    <w:name w:val="Corpo del testo"/>
    <w:basedOn w:val="Normale"/>
    <w:link w:val="CorpodeltestoCarattere"/>
    <w:uiPriority w:val="1"/>
    <w:qFormat/>
    <w:rsid w:val="00391E90"/>
    <w:pPr>
      <w:widowControl w:val="0"/>
      <w:autoSpaceDE w:val="0"/>
      <w:autoSpaceDN w:val="0"/>
      <w:spacing w:line="240" w:lineRule="auto"/>
      <w:jc w:val="left"/>
    </w:pPr>
    <w:rPr>
      <w:rFonts w:eastAsia="Times New Roman" w:cs="Times New Roman"/>
      <w:sz w:val="24"/>
      <w:szCs w:val="24"/>
      <w:u w:color="000000"/>
      <w:lang w:eastAsia="it-IT" w:bidi="it-IT"/>
    </w:rPr>
  </w:style>
  <w:style w:type="character" w:customStyle="1" w:styleId="CorpodeltestoCarattere">
    <w:name w:val="Corpo del testo Carattere"/>
    <w:link w:val="Corpodeltesto"/>
    <w:uiPriority w:val="1"/>
    <w:rsid w:val="00391E90"/>
    <w:rPr>
      <w:rFonts w:ascii="Times New Roman" w:eastAsia="Times New Roman" w:hAnsi="Times New Roman" w:cs="Times New Roman"/>
      <w:sz w:val="24"/>
      <w:szCs w:val="24"/>
      <w:u w:color="000000"/>
      <w:lang w:eastAsia="it-IT" w:bidi="it-IT"/>
    </w:rPr>
  </w:style>
  <w:style w:type="paragraph" w:customStyle="1" w:styleId="paragraph">
    <w:name w:val="paragraph"/>
    <w:basedOn w:val="Normale"/>
    <w:rsid w:val="00391E90"/>
    <w:pPr>
      <w:spacing w:before="100" w:beforeAutospacing="1" w:after="100" w:afterAutospacing="1" w:line="240" w:lineRule="auto"/>
      <w:jc w:val="left"/>
    </w:pPr>
    <w:rPr>
      <w:rFonts w:ascii="Calibri" w:hAnsi="Calibri" w:cs="Calibri"/>
      <w:lang w:eastAsia="it-IT"/>
    </w:rPr>
  </w:style>
  <w:style w:type="character" w:customStyle="1" w:styleId="normaltextrun">
    <w:name w:val="normaltextrun"/>
    <w:basedOn w:val="Carpredefinitoparagrafo"/>
    <w:rsid w:val="00391E90"/>
  </w:style>
  <w:style w:type="character" w:customStyle="1" w:styleId="eop">
    <w:name w:val="eop"/>
    <w:basedOn w:val="Carpredefinitoparagrafo"/>
    <w:rsid w:val="00391E90"/>
  </w:style>
  <w:style w:type="paragraph" w:customStyle="1" w:styleId="a6">
    <w:name w:val="a6"/>
    <w:basedOn w:val="Normale"/>
    <w:rsid w:val="00391E90"/>
    <w:pPr>
      <w:spacing w:before="100" w:beforeAutospacing="1" w:after="100" w:afterAutospacing="1" w:line="240" w:lineRule="auto"/>
      <w:jc w:val="left"/>
    </w:pPr>
    <w:rPr>
      <w:rFonts w:eastAsia="Times New Roman" w:cs="Times New Roman"/>
      <w:sz w:val="24"/>
      <w:szCs w:val="24"/>
      <w:lang w:eastAsia="it-IT"/>
    </w:rPr>
  </w:style>
  <w:style w:type="paragraph" w:customStyle="1" w:styleId="s8">
    <w:name w:val="s8"/>
    <w:rsid w:val="00391E90"/>
    <w:pPr>
      <w:pBdr>
        <w:top w:val="nil"/>
        <w:left w:val="nil"/>
        <w:bottom w:val="nil"/>
        <w:right w:val="nil"/>
        <w:between w:val="nil"/>
        <w:bar w:val="nil"/>
      </w:pBdr>
      <w:spacing w:before="100" w:after="100" w:line="240" w:lineRule="auto"/>
    </w:pPr>
    <w:rPr>
      <w:rFonts w:ascii="Calibri" w:eastAsia="Arial Unicode MS" w:hAnsi="Calibri" w:cs="Arial Unicode MS"/>
      <w:color w:val="000000"/>
      <w:u w:color="000000"/>
      <w:bdr w:val="nil"/>
      <w:lang w:eastAsia="it-IT"/>
    </w:rPr>
  </w:style>
  <w:style w:type="paragraph" w:customStyle="1" w:styleId="s9">
    <w:name w:val="s9"/>
    <w:rsid w:val="00391E90"/>
    <w:pPr>
      <w:pBdr>
        <w:top w:val="nil"/>
        <w:left w:val="nil"/>
        <w:bottom w:val="nil"/>
        <w:right w:val="nil"/>
        <w:between w:val="nil"/>
        <w:bar w:val="nil"/>
      </w:pBdr>
      <w:spacing w:before="100" w:after="100" w:line="240" w:lineRule="auto"/>
    </w:pPr>
    <w:rPr>
      <w:rFonts w:ascii="Calibri" w:eastAsia="Arial Unicode MS" w:hAnsi="Calibri" w:cs="Arial Unicode MS"/>
      <w:color w:val="000000"/>
      <w:u w:color="000000"/>
      <w:bdr w:val="nil"/>
      <w:lang w:eastAsia="it-IT"/>
    </w:rPr>
  </w:style>
  <w:style w:type="paragraph" w:customStyle="1" w:styleId="provvr00">
    <w:name w:val="provvr0"/>
    <w:basedOn w:val="Normale"/>
    <w:rsid w:val="00391E90"/>
    <w:pPr>
      <w:spacing w:before="100" w:beforeAutospacing="1" w:after="100" w:afterAutospacing="1" w:line="240" w:lineRule="auto"/>
      <w:jc w:val="left"/>
    </w:pPr>
    <w:rPr>
      <w:rFonts w:eastAsia="Times New Roman" w:cs="Times New Roman"/>
      <w:sz w:val="24"/>
      <w:szCs w:val="24"/>
      <w:lang w:eastAsia="it-IT"/>
    </w:rPr>
  </w:style>
  <w:style w:type="numbering" w:customStyle="1" w:styleId="Nessunelenco1">
    <w:name w:val="Nessun elenco1"/>
    <w:next w:val="Nessunelenco"/>
    <w:uiPriority w:val="99"/>
    <w:semiHidden/>
    <w:unhideWhenUsed/>
    <w:rsid w:val="00391E90"/>
  </w:style>
  <w:style w:type="paragraph" w:customStyle="1" w:styleId="font0">
    <w:name w:val="font0"/>
    <w:basedOn w:val="Normale"/>
    <w:rsid w:val="00391E90"/>
    <w:pPr>
      <w:spacing w:before="100" w:beforeAutospacing="1" w:after="100" w:afterAutospacing="1" w:line="240" w:lineRule="auto"/>
      <w:jc w:val="left"/>
    </w:pPr>
    <w:rPr>
      <w:rFonts w:ascii="Calibri" w:eastAsia="Times New Roman" w:hAnsi="Calibri" w:cs="Times New Roman"/>
      <w:color w:val="000000"/>
      <w:lang w:eastAsia="it-IT"/>
    </w:rPr>
  </w:style>
  <w:style w:type="paragraph" w:customStyle="1" w:styleId="font5">
    <w:name w:val="font5"/>
    <w:basedOn w:val="Normale"/>
    <w:rsid w:val="00391E90"/>
    <w:pPr>
      <w:spacing w:before="100" w:beforeAutospacing="1" w:after="100" w:afterAutospacing="1" w:line="240" w:lineRule="auto"/>
      <w:jc w:val="left"/>
    </w:pPr>
    <w:rPr>
      <w:rFonts w:ascii="Calibri" w:eastAsia="Times New Roman" w:hAnsi="Calibri" w:cs="Times New Roman"/>
      <w:b/>
      <w:bCs/>
      <w:lang w:eastAsia="it-IT"/>
    </w:rPr>
  </w:style>
  <w:style w:type="paragraph" w:customStyle="1" w:styleId="font6">
    <w:name w:val="font6"/>
    <w:basedOn w:val="Normale"/>
    <w:rsid w:val="00391E90"/>
    <w:pPr>
      <w:spacing w:before="100" w:beforeAutospacing="1" w:after="100" w:afterAutospacing="1" w:line="240" w:lineRule="auto"/>
      <w:jc w:val="left"/>
    </w:pPr>
    <w:rPr>
      <w:rFonts w:ascii="Calibri" w:eastAsia="Times New Roman" w:hAnsi="Calibri" w:cs="Times New Roman"/>
      <w:color w:val="FF0000"/>
      <w:lang w:eastAsia="it-IT"/>
    </w:rPr>
  </w:style>
  <w:style w:type="paragraph" w:customStyle="1" w:styleId="font7">
    <w:name w:val="font7"/>
    <w:basedOn w:val="Normale"/>
    <w:rsid w:val="00391E90"/>
    <w:pPr>
      <w:spacing w:before="100" w:beforeAutospacing="1" w:after="100" w:afterAutospacing="1" w:line="240" w:lineRule="auto"/>
      <w:jc w:val="left"/>
    </w:pPr>
    <w:rPr>
      <w:rFonts w:ascii="Calibri" w:eastAsia="Times New Roman" w:hAnsi="Calibri" w:cs="Times New Roman"/>
      <w:b/>
      <w:bCs/>
      <w:color w:val="000000"/>
      <w:lang w:eastAsia="it-IT"/>
    </w:rPr>
  </w:style>
  <w:style w:type="paragraph" w:customStyle="1" w:styleId="font8">
    <w:name w:val="font8"/>
    <w:basedOn w:val="Normale"/>
    <w:rsid w:val="00391E90"/>
    <w:pPr>
      <w:spacing w:before="100" w:beforeAutospacing="1" w:after="100" w:afterAutospacing="1" w:line="240" w:lineRule="auto"/>
      <w:jc w:val="left"/>
    </w:pPr>
    <w:rPr>
      <w:rFonts w:ascii="Calibri" w:eastAsia="Times New Roman" w:hAnsi="Calibri" w:cs="Times New Roman"/>
      <w:lang w:eastAsia="it-IT"/>
    </w:rPr>
  </w:style>
  <w:style w:type="paragraph" w:customStyle="1" w:styleId="xl65">
    <w:name w:val="xl65"/>
    <w:basedOn w:val="Normale"/>
    <w:rsid w:val="00391E90"/>
    <w:pPr>
      <w:spacing w:before="100" w:beforeAutospacing="1" w:after="100" w:afterAutospacing="1" w:line="240" w:lineRule="auto"/>
      <w:jc w:val="left"/>
    </w:pPr>
    <w:rPr>
      <w:rFonts w:eastAsia="Times New Roman" w:cs="Times New Roman"/>
      <w:sz w:val="24"/>
      <w:szCs w:val="24"/>
      <w:lang w:eastAsia="it-IT"/>
    </w:rPr>
  </w:style>
  <w:style w:type="paragraph" w:customStyle="1" w:styleId="xl66">
    <w:name w:val="xl66"/>
    <w:basedOn w:val="Normale"/>
    <w:rsid w:val="00391E90"/>
    <w:pPr>
      <w:shd w:val="clear" w:color="000000" w:fill="BFBFBF"/>
      <w:spacing w:before="100" w:beforeAutospacing="1" w:after="100" w:afterAutospacing="1" w:line="240" w:lineRule="auto"/>
      <w:jc w:val="left"/>
    </w:pPr>
    <w:rPr>
      <w:rFonts w:eastAsia="Times New Roman" w:cs="Times New Roman"/>
      <w:b/>
      <w:bCs/>
      <w:sz w:val="24"/>
      <w:szCs w:val="24"/>
      <w:lang w:eastAsia="it-IT"/>
    </w:rPr>
  </w:style>
  <w:style w:type="paragraph" w:customStyle="1" w:styleId="xl67">
    <w:name w:val="xl67"/>
    <w:basedOn w:val="Normale"/>
    <w:rsid w:val="00391E90"/>
    <w:pPr>
      <w:spacing w:before="100" w:beforeAutospacing="1" w:after="100" w:afterAutospacing="1" w:line="240" w:lineRule="auto"/>
      <w:jc w:val="left"/>
    </w:pPr>
    <w:rPr>
      <w:rFonts w:eastAsia="Times New Roman" w:cs="Times New Roman"/>
      <w:b/>
      <w:bCs/>
      <w:sz w:val="24"/>
      <w:szCs w:val="24"/>
      <w:lang w:eastAsia="it-IT"/>
    </w:rPr>
  </w:style>
  <w:style w:type="paragraph" w:customStyle="1" w:styleId="xl68">
    <w:name w:val="xl68"/>
    <w:basedOn w:val="Normale"/>
    <w:rsid w:val="00391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sz w:val="24"/>
      <w:szCs w:val="24"/>
      <w:lang w:eastAsia="it-IT"/>
    </w:rPr>
  </w:style>
  <w:style w:type="paragraph" w:customStyle="1" w:styleId="xl69">
    <w:name w:val="xl69"/>
    <w:basedOn w:val="Normale"/>
    <w:rsid w:val="00391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 w:val="24"/>
      <w:szCs w:val="24"/>
      <w:lang w:eastAsia="it-IT"/>
    </w:rPr>
  </w:style>
  <w:style w:type="paragraph" w:customStyle="1" w:styleId="xl70">
    <w:name w:val="xl70"/>
    <w:basedOn w:val="Normale"/>
    <w:rsid w:val="00391E90"/>
    <w:pPr>
      <w:shd w:val="clear" w:color="000000" w:fill="8DB4E2"/>
      <w:spacing w:before="100" w:beforeAutospacing="1" w:after="100" w:afterAutospacing="1" w:line="240" w:lineRule="auto"/>
      <w:jc w:val="center"/>
      <w:textAlignment w:val="center"/>
    </w:pPr>
    <w:rPr>
      <w:rFonts w:eastAsia="Times New Roman" w:cs="Times New Roman"/>
      <w:b/>
      <w:bCs/>
      <w:sz w:val="40"/>
      <w:szCs w:val="40"/>
      <w:lang w:eastAsia="it-IT"/>
    </w:rPr>
  </w:style>
  <w:style w:type="paragraph" w:customStyle="1" w:styleId="xl71">
    <w:name w:val="xl71"/>
    <w:basedOn w:val="Normale"/>
    <w:rsid w:val="00391E90"/>
    <w:pPr>
      <w:pBdr>
        <w:bottom w:val="single" w:sz="4" w:space="0" w:color="auto"/>
      </w:pBdr>
      <w:shd w:val="clear" w:color="000000" w:fill="8DB4E2"/>
      <w:spacing w:before="100" w:beforeAutospacing="1" w:after="100" w:afterAutospacing="1" w:line="240" w:lineRule="auto"/>
      <w:jc w:val="center"/>
      <w:textAlignment w:val="center"/>
    </w:pPr>
    <w:rPr>
      <w:rFonts w:eastAsia="Times New Roman" w:cs="Times New Roman"/>
      <w:b/>
      <w:bCs/>
      <w:sz w:val="40"/>
      <w:szCs w:val="40"/>
      <w:lang w:eastAsia="it-IT"/>
    </w:rPr>
  </w:style>
  <w:style w:type="paragraph" w:customStyle="1" w:styleId="xl72">
    <w:name w:val="xl72"/>
    <w:basedOn w:val="Normale"/>
    <w:rsid w:val="00391E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eastAsia="Times New Roman" w:cs="Times New Roman"/>
      <w:b/>
      <w:bCs/>
      <w:sz w:val="24"/>
      <w:szCs w:val="24"/>
      <w:lang w:eastAsia="it-IT"/>
    </w:rPr>
  </w:style>
  <w:style w:type="paragraph" w:customStyle="1" w:styleId="xl73">
    <w:name w:val="xl73"/>
    <w:basedOn w:val="Normale"/>
    <w:rsid w:val="00391E90"/>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it-IT"/>
    </w:rPr>
  </w:style>
  <w:style w:type="paragraph" w:customStyle="1" w:styleId="xl74">
    <w:name w:val="xl74"/>
    <w:basedOn w:val="Normale"/>
    <w:rsid w:val="00391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24"/>
      <w:szCs w:val="24"/>
      <w:lang w:eastAsia="it-IT"/>
    </w:rPr>
  </w:style>
  <w:style w:type="paragraph" w:customStyle="1" w:styleId="xl75">
    <w:name w:val="xl75"/>
    <w:basedOn w:val="Normale"/>
    <w:rsid w:val="00391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 w:val="24"/>
      <w:szCs w:val="24"/>
      <w:lang w:eastAsia="it-IT"/>
    </w:rPr>
  </w:style>
  <w:style w:type="paragraph" w:customStyle="1" w:styleId="xl76">
    <w:name w:val="xl76"/>
    <w:basedOn w:val="Normale"/>
    <w:rsid w:val="00391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sz w:val="24"/>
      <w:szCs w:val="24"/>
      <w:lang w:eastAsia="it-IT"/>
    </w:rPr>
  </w:style>
  <w:style w:type="paragraph" w:customStyle="1" w:styleId="xl77">
    <w:name w:val="xl77"/>
    <w:basedOn w:val="Normale"/>
    <w:rsid w:val="00391E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 w:val="24"/>
      <w:szCs w:val="24"/>
      <w:lang w:eastAsia="it-IT"/>
    </w:rPr>
  </w:style>
  <w:style w:type="paragraph" w:customStyle="1" w:styleId="xl78">
    <w:name w:val="xl78"/>
    <w:basedOn w:val="Normale"/>
    <w:rsid w:val="00391E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 w:val="24"/>
      <w:szCs w:val="24"/>
      <w:lang w:eastAsia="it-IT"/>
    </w:rPr>
  </w:style>
  <w:style w:type="paragraph" w:customStyle="1" w:styleId="xl79">
    <w:name w:val="xl79"/>
    <w:basedOn w:val="Normale"/>
    <w:rsid w:val="00391E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cs="Times New Roman"/>
      <w:sz w:val="24"/>
      <w:szCs w:val="24"/>
      <w:lang w:eastAsia="it-IT"/>
    </w:rPr>
  </w:style>
  <w:style w:type="paragraph" w:customStyle="1" w:styleId="xl80">
    <w:name w:val="xl80"/>
    <w:basedOn w:val="Normale"/>
    <w:rsid w:val="00391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 w:val="24"/>
      <w:szCs w:val="24"/>
      <w:lang w:eastAsia="it-IT"/>
    </w:rPr>
  </w:style>
  <w:style w:type="paragraph" w:customStyle="1" w:styleId="xl81">
    <w:name w:val="xl81"/>
    <w:basedOn w:val="Normale"/>
    <w:rsid w:val="00391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lang w:eastAsia="it-IT"/>
    </w:rPr>
  </w:style>
  <w:style w:type="paragraph" w:customStyle="1" w:styleId="xl82">
    <w:name w:val="xl82"/>
    <w:basedOn w:val="Normale"/>
    <w:rsid w:val="00391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it-IT"/>
    </w:rPr>
  </w:style>
  <w:style w:type="paragraph" w:customStyle="1" w:styleId="xl83">
    <w:name w:val="xl83"/>
    <w:basedOn w:val="Normale"/>
    <w:rsid w:val="00391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lang w:eastAsia="it-IT"/>
    </w:rPr>
  </w:style>
  <w:style w:type="paragraph" w:customStyle="1" w:styleId="xl84">
    <w:name w:val="xl84"/>
    <w:basedOn w:val="Normale"/>
    <w:rsid w:val="00391E90"/>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lang w:eastAsia="it-IT"/>
    </w:rPr>
  </w:style>
  <w:style w:type="paragraph" w:customStyle="1" w:styleId="xl85">
    <w:name w:val="xl85"/>
    <w:basedOn w:val="Normale"/>
    <w:rsid w:val="00391E90"/>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4"/>
      <w:szCs w:val="24"/>
      <w:lang w:eastAsia="it-IT"/>
    </w:rPr>
  </w:style>
  <w:style w:type="paragraph" w:customStyle="1" w:styleId="xl86">
    <w:name w:val="xl86"/>
    <w:basedOn w:val="Normale"/>
    <w:rsid w:val="00391E90"/>
    <w:pPr>
      <w:pBdr>
        <w:left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4"/>
      <w:szCs w:val="24"/>
      <w:lang w:eastAsia="it-IT"/>
    </w:rPr>
  </w:style>
  <w:style w:type="paragraph" w:customStyle="1" w:styleId="xl87">
    <w:name w:val="xl87"/>
    <w:basedOn w:val="Normale"/>
    <w:rsid w:val="00391E90"/>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4"/>
      <w:szCs w:val="24"/>
      <w:lang w:eastAsia="it-IT"/>
    </w:rPr>
  </w:style>
  <w:style w:type="paragraph" w:customStyle="1" w:styleId="xl88">
    <w:name w:val="xl88"/>
    <w:basedOn w:val="Normale"/>
    <w:rsid w:val="00391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b/>
      <w:bCs/>
      <w:sz w:val="24"/>
      <w:szCs w:val="24"/>
      <w:lang w:eastAsia="it-IT"/>
    </w:rPr>
  </w:style>
  <w:style w:type="paragraph" w:customStyle="1" w:styleId="xl89">
    <w:name w:val="xl89"/>
    <w:basedOn w:val="Normale"/>
    <w:rsid w:val="00391E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24"/>
      <w:szCs w:val="24"/>
      <w:lang w:eastAsia="it-IT"/>
    </w:rPr>
  </w:style>
  <w:style w:type="paragraph" w:customStyle="1" w:styleId="xl90">
    <w:name w:val="xl90"/>
    <w:basedOn w:val="Normale"/>
    <w:rsid w:val="00391E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24"/>
      <w:szCs w:val="24"/>
      <w:lang w:eastAsia="it-IT"/>
    </w:rPr>
  </w:style>
  <w:style w:type="paragraph" w:customStyle="1" w:styleId="xl91">
    <w:name w:val="xl91"/>
    <w:basedOn w:val="Normale"/>
    <w:rsid w:val="00391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it-IT"/>
    </w:rPr>
  </w:style>
  <w:style w:type="paragraph" w:customStyle="1" w:styleId="xl92">
    <w:name w:val="xl92"/>
    <w:basedOn w:val="Normale"/>
    <w:rsid w:val="00391E90"/>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lang w:eastAsia="it-IT"/>
    </w:rPr>
  </w:style>
  <w:style w:type="paragraph" w:customStyle="1" w:styleId="xl93">
    <w:name w:val="xl93"/>
    <w:basedOn w:val="Normale"/>
    <w:rsid w:val="00391E90"/>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FF0000"/>
      <w:sz w:val="24"/>
      <w:szCs w:val="24"/>
      <w:lang w:eastAsia="it-IT"/>
    </w:rPr>
  </w:style>
  <w:style w:type="paragraph" w:customStyle="1" w:styleId="xl94">
    <w:name w:val="xl94"/>
    <w:basedOn w:val="Normale"/>
    <w:rsid w:val="00391E90"/>
    <w:pPr>
      <w:pBdr>
        <w:left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FF0000"/>
      <w:sz w:val="24"/>
      <w:szCs w:val="24"/>
      <w:lang w:eastAsia="it-IT"/>
    </w:rPr>
  </w:style>
  <w:style w:type="paragraph" w:customStyle="1" w:styleId="xl95">
    <w:name w:val="xl95"/>
    <w:basedOn w:val="Normale"/>
    <w:rsid w:val="00391E90"/>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FF0000"/>
      <w:sz w:val="24"/>
      <w:szCs w:val="24"/>
      <w:lang w:eastAsia="it-IT"/>
    </w:rPr>
  </w:style>
  <w:style w:type="paragraph" w:customStyle="1" w:styleId="xl96">
    <w:name w:val="xl96"/>
    <w:basedOn w:val="Normale"/>
    <w:rsid w:val="00391E90"/>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top"/>
    </w:pPr>
    <w:rPr>
      <w:rFonts w:eastAsia="Times New Roman" w:cs="Times New Roman"/>
      <w:b/>
      <w:bCs/>
      <w:sz w:val="24"/>
      <w:szCs w:val="24"/>
      <w:lang w:eastAsia="it-IT"/>
    </w:rPr>
  </w:style>
  <w:style w:type="paragraph" w:customStyle="1" w:styleId="xl97">
    <w:name w:val="xl97"/>
    <w:basedOn w:val="Normale"/>
    <w:rsid w:val="00391E90"/>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eastAsia="Times New Roman" w:cs="Times New Roman"/>
      <w:b/>
      <w:bCs/>
      <w:sz w:val="24"/>
      <w:szCs w:val="24"/>
      <w:lang w:eastAsia="it-IT"/>
    </w:rPr>
  </w:style>
  <w:style w:type="paragraph" w:customStyle="1" w:styleId="xl98">
    <w:name w:val="xl98"/>
    <w:basedOn w:val="Normale"/>
    <w:rsid w:val="00391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lang w:eastAsia="it-IT"/>
    </w:rPr>
  </w:style>
  <w:style w:type="paragraph" w:customStyle="1" w:styleId="xl99">
    <w:name w:val="xl99"/>
    <w:basedOn w:val="Normale"/>
    <w:rsid w:val="00391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 w:val="24"/>
      <w:szCs w:val="24"/>
      <w:lang w:eastAsia="it-IT"/>
    </w:rPr>
  </w:style>
  <w:style w:type="paragraph" w:customStyle="1" w:styleId="xl100">
    <w:name w:val="xl100"/>
    <w:basedOn w:val="Normale"/>
    <w:rsid w:val="00391E9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 w:val="24"/>
      <w:szCs w:val="24"/>
      <w:lang w:eastAsia="it-IT"/>
    </w:rPr>
  </w:style>
  <w:style w:type="paragraph" w:customStyle="1" w:styleId="xl101">
    <w:name w:val="xl101"/>
    <w:basedOn w:val="Normale"/>
    <w:rsid w:val="00391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it-IT"/>
    </w:rPr>
  </w:style>
  <w:style w:type="paragraph" w:customStyle="1" w:styleId="xl102">
    <w:name w:val="xl102"/>
    <w:basedOn w:val="Normale"/>
    <w:rsid w:val="00391E90"/>
    <w:pPr>
      <w:spacing w:before="100" w:beforeAutospacing="1" w:after="100" w:afterAutospacing="1" w:line="240" w:lineRule="auto"/>
      <w:jc w:val="left"/>
    </w:pPr>
    <w:rPr>
      <w:rFonts w:eastAsia="Times New Roman" w:cs="Times New Roman"/>
      <w:sz w:val="24"/>
      <w:szCs w:val="24"/>
      <w:lang w:eastAsia="it-IT"/>
    </w:rPr>
  </w:style>
  <w:style w:type="numbering" w:customStyle="1" w:styleId="Nessunelenco2">
    <w:name w:val="Nessun elenco2"/>
    <w:next w:val="Nessunelenco"/>
    <w:uiPriority w:val="99"/>
    <w:semiHidden/>
    <w:unhideWhenUsed/>
    <w:rsid w:val="00391E90"/>
  </w:style>
  <w:style w:type="numbering" w:customStyle="1" w:styleId="Nessunelenco11">
    <w:name w:val="Nessun elenco11"/>
    <w:next w:val="Nessunelenco"/>
    <w:uiPriority w:val="99"/>
    <w:semiHidden/>
    <w:unhideWhenUsed/>
    <w:rsid w:val="00391E90"/>
  </w:style>
  <w:style w:type="character" w:customStyle="1" w:styleId="xcontentpasted0">
    <w:name w:val="x_contentpasted0"/>
    <w:basedOn w:val="Carpredefinitoparagrafo"/>
    <w:rsid w:val="00C7618B"/>
  </w:style>
  <w:style w:type="character" w:customStyle="1" w:styleId="xcontentpasted1">
    <w:name w:val="x_contentpasted1"/>
    <w:basedOn w:val="Carpredefinitoparagrafo"/>
    <w:rsid w:val="00C7618B"/>
  </w:style>
  <w:style w:type="character" w:customStyle="1" w:styleId="xcontentpasted4">
    <w:name w:val="x_contentpasted4"/>
    <w:basedOn w:val="Carpredefinitoparagrafo"/>
    <w:rsid w:val="00C7618B"/>
  </w:style>
  <w:style w:type="character" w:customStyle="1" w:styleId="xcontentpasted2">
    <w:name w:val="x_contentpasted2"/>
    <w:basedOn w:val="Carpredefinitoparagrafo"/>
    <w:rsid w:val="0009171C"/>
  </w:style>
  <w:style w:type="character" w:customStyle="1" w:styleId="Titolo4Carattere">
    <w:name w:val="Titolo 4 Carattere"/>
    <w:basedOn w:val="Carpredefinitoparagrafo"/>
    <w:link w:val="Titolo4"/>
    <w:uiPriority w:val="9"/>
    <w:rsid w:val="001269D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2397">
      <w:bodyDiv w:val="1"/>
      <w:marLeft w:val="0"/>
      <w:marRight w:val="0"/>
      <w:marTop w:val="0"/>
      <w:marBottom w:val="0"/>
      <w:divBdr>
        <w:top w:val="none" w:sz="0" w:space="0" w:color="auto"/>
        <w:left w:val="none" w:sz="0" w:space="0" w:color="auto"/>
        <w:bottom w:val="none" w:sz="0" w:space="0" w:color="auto"/>
        <w:right w:val="none" w:sz="0" w:space="0" w:color="auto"/>
      </w:divBdr>
    </w:div>
    <w:div w:id="65884366">
      <w:bodyDiv w:val="1"/>
      <w:marLeft w:val="0"/>
      <w:marRight w:val="0"/>
      <w:marTop w:val="0"/>
      <w:marBottom w:val="0"/>
      <w:divBdr>
        <w:top w:val="none" w:sz="0" w:space="0" w:color="auto"/>
        <w:left w:val="none" w:sz="0" w:space="0" w:color="auto"/>
        <w:bottom w:val="none" w:sz="0" w:space="0" w:color="auto"/>
        <w:right w:val="none" w:sz="0" w:space="0" w:color="auto"/>
      </w:divBdr>
    </w:div>
    <w:div w:id="144668292">
      <w:bodyDiv w:val="1"/>
      <w:marLeft w:val="0"/>
      <w:marRight w:val="0"/>
      <w:marTop w:val="0"/>
      <w:marBottom w:val="0"/>
      <w:divBdr>
        <w:top w:val="none" w:sz="0" w:space="0" w:color="auto"/>
        <w:left w:val="none" w:sz="0" w:space="0" w:color="auto"/>
        <w:bottom w:val="none" w:sz="0" w:space="0" w:color="auto"/>
        <w:right w:val="none" w:sz="0" w:space="0" w:color="auto"/>
      </w:divBdr>
    </w:div>
    <w:div w:id="586887368">
      <w:bodyDiv w:val="1"/>
      <w:marLeft w:val="0"/>
      <w:marRight w:val="0"/>
      <w:marTop w:val="0"/>
      <w:marBottom w:val="0"/>
      <w:divBdr>
        <w:top w:val="none" w:sz="0" w:space="0" w:color="auto"/>
        <w:left w:val="none" w:sz="0" w:space="0" w:color="auto"/>
        <w:bottom w:val="none" w:sz="0" w:space="0" w:color="auto"/>
        <w:right w:val="none" w:sz="0" w:space="0" w:color="auto"/>
      </w:divBdr>
    </w:div>
    <w:div w:id="639966855">
      <w:bodyDiv w:val="1"/>
      <w:marLeft w:val="0"/>
      <w:marRight w:val="0"/>
      <w:marTop w:val="0"/>
      <w:marBottom w:val="0"/>
      <w:divBdr>
        <w:top w:val="none" w:sz="0" w:space="0" w:color="auto"/>
        <w:left w:val="none" w:sz="0" w:space="0" w:color="auto"/>
        <w:bottom w:val="none" w:sz="0" w:space="0" w:color="auto"/>
        <w:right w:val="none" w:sz="0" w:space="0" w:color="auto"/>
      </w:divBdr>
    </w:div>
    <w:div w:id="644892128">
      <w:bodyDiv w:val="1"/>
      <w:marLeft w:val="0"/>
      <w:marRight w:val="0"/>
      <w:marTop w:val="0"/>
      <w:marBottom w:val="0"/>
      <w:divBdr>
        <w:top w:val="none" w:sz="0" w:space="0" w:color="auto"/>
        <w:left w:val="none" w:sz="0" w:space="0" w:color="auto"/>
        <w:bottom w:val="none" w:sz="0" w:space="0" w:color="auto"/>
        <w:right w:val="none" w:sz="0" w:space="0" w:color="auto"/>
      </w:divBdr>
    </w:div>
    <w:div w:id="826900340">
      <w:bodyDiv w:val="1"/>
      <w:marLeft w:val="0"/>
      <w:marRight w:val="0"/>
      <w:marTop w:val="0"/>
      <w:marBottom w:val="0"/>
      <w:divBdr>
        <w:top w:val="none" w:sz="0" w:space="0" w:color="auto"/>
        <w:left w:val="none" w:sz="0" w:space="0" w:color="auto"/>
        <w:bottom w:val="none" w:sz="0" w:space="0" w:color="auto"/>
        <w:right w:val="none" w:sz="0" w:space="0" w:color="auto"/>
      </w:divBdr>
    </w:div>
    <w:div w:id="903830032">
      <w:bodyDiv w:val="1"/>
      <w:marLeft w:val="0"/>
      <w:marRight w:val="0"/>
      <w:marTop w:val="0"/>
      <w:marBottom w:val="0"/>
      <w:divBdr>
        <w:top w:val="none" w:sz="0" w:space="0" w:color="auto"/>
        <w:left w:val="none" w:sz="0" w:space="0" w:color="auto"/>
        <w:bottom w:val="none" w:sz="0" w:space="0" w:color="auto"/>
        <w:right w:val="none" w:sz="0" w:space="0" w:color="auto"/>
      </w:divBdr>
    </w:div>
    <w:div w:id="909969539">
      <w:bodyDiv w:val="1"/>
      <w:marLeft w:val="0"/>
      <w:marRight w:val="0"/>
      <w:marTop w:val="0"/>
      <w:marBottom w:val="0"/>
      <w:divBdr>
        <w:top w:val="none" w:sz="0" w:space="0" w:color="auto"/>
        <w:left w:val="none" w:sz="0" w:space="0" w:color="auto"/>
        <w:bottom w:val="none" w:sz="0" w:space="0" w:color="auto"/>
        <w:right w:val="none" w:sz="0" w:space="0" w:color="auto"/>
      </w:divBdr>
    </w:div>
    <w:div w:id="961421296">
      <w:bodyDiv w:val="1"/>
      <w:marLeft w:val="0"/>
      <w:marRight w:val="0"/>
      <w:marTop w:val="0"/>
      <w:marBottom w:val="0"/>
      <w:divBdr>
        <w:top w:val="none" w:sz="0" w:space="0" w:color="auto"/>
        <w:left w:val="none" w:sz="0" w:space="0" w:color="auto"/>
        <w:bottom w:val="none" w:sz="0" w:space="0" w:color="auto"/>
        <w:right w:val="none" w:sz="0" w:space="0" w:color="auto"/>
      </w:divBdr>
    </w:div>
    <w:div w:id="1030254535">
      <w:bodyDiv w:val="1"/>
      <w:marLeft w:val="0"/>
      <w:marRight w:val="0"/>
      <w:marTop w:val="0"/>
      <w:marBottom w:val="0"/>
      <w:divBdr>
        <w:top w:val="none" w:sz="0" w:space="0" w:color="auto"/>
        <w:left w:val="none" w:sz="0" w:space="0" w:color="auto"/>
        <w:bottom w:val="none" w:sz="0" w:space="0" w:color="auto"/>
        <w:right w:val="none" w:sz="0" w:space="0" w:color="auto"/>
      </w:divBdr>
    </w:div>
    <w:div w:id="1034038475">
      <w:bodyDiv w:val="1"/>
      <w:marLeft w:val="0"/>
      <w:marRight w:val="0"/>
      <w:marTop w:val="0"/>
      <w:marBottom w:val="0"/>
      <w:divBdr>
        <w:top w:val="none" w:sz="0" w:space="0" w:color="auto"/>
        <w:left w:val="none" w:sz="0" w:space="0" w:color="auto"/>
        <w:bottom w:val="none" w:sz="0" w:space="0" w:color="auto"/>
        <w:right w:val="none" w:sz="0" w:space="0" w:color="auto"/>
      </w:divBdr>
    </w:div>
    <w:div w:id="1142039139">
      <w:bodyDiv w:val="1"/>
      <w:marLeft w:val="0"/>
      <w:marRight w:val="0"/>
      <w:marTop w:val="0"/>
      <w:marBottom w:val="0"/>
      <w:divBdr>
        <w:top w:val="none" w:sz="0" w:space="0" w:color="auto"/>
        <w:left w:val="none" w:sz="0" w:space="0" w:color="auto"/>
        <w:bottom w:val="none" w:sz="0" w:space="0" w:color="auto"/>
        <w:right w:val="none" w:sz="0" w:space="0" w:color="auto"/>
      </w:divBdr>
    </w:div>
    <w:div w:id="1402413579">
      <w:bodyDiv w:val="1"/>
      <w:marLeft w:val="0"/>
      <w:marRight w:val="0"/>
      <w:marTop w:val="0"/>
      <w:marBottom w:val="0"/>
      <w:divBdr>
        <w:top w:val="none" w:sz="0" w:space="0" w:color="auto"/>
        <w:left w:val="none" w:sz="0" w:space="0" w:color="auto"/>
        <w:bottom w:val="none" w:sz="0" w:space="0" w:color="auto"/>
        <w:right w:val="none" w:sz="0" w:space="0" w:color="auto"/>
      </w:divBdr>
    </w:div>
    <w:div w:id="1429891712">
      <w:bodyDiv w:val="1"/>
      <w:marLeft w:val="0"/>
      <w:marRight w:val="0"/>
      <w:marTop w:val="0"/>
      <w:marBottom w:val="0"/>
      <w:divBdr>
        <w:top w:val="none" w:sz="0" w:space="0" w:color="auto"/>
        <w:left w:val="none" w:sz="0" w:space="0" w:color="auto"/>
        <w:bottom w:val="none" w:sz="0" w:space="0" w:color="auto"/>
        <w:right w:val="none" w:sz="0" w:space="0" w:color="auto"/>
      </w:divBdr>
    </w:div>
    <w:div w:id="1547109784">
      <w:bodyDiv w:val="1"/>
      <w:marLeft w:val="0"/>
      <w:marRight w:val="0"/>
      <w:marTop w:val="0"/>
      <w:marBottom w:val="0"/>
      <w:divBdr>
        <w:top w:val="none" w:sz="0" w:space="0" w:color="auto"/>
        <w:left w:val="none" w:sz="0" w:space="0" w:color="auto"/>
        <w:bottom w:val="none" w:sz="0" w:space="0" w:color="auto"/>
        <w:right w:val="none" w:sz="0" w:space="0" w:color="auto"/>
      </w:divBdr>
    </w:div>
    <w:div w:id="1616909314">
      <w:bodyDiv w:val="1"/>
      <w:marLeft w:val="0"/>
      <w:marRight w:val="0"/>
      <w:marTop w:val="0"/>
      <w:marBottom w:val="0"/>
      <w:divBdr>
        <w:top w:val="none" w:sz="0" w:space="0" w:color="auto"/>
        <w:left w:val="none" w:sz="0" w:space="0" w:color="auto"/>
        <w:bottom w:val="none" w:sz="0" w:space="0" w:color="auto"/>
        <w:right w:val="none" w:sz="0" w:space="0" w:color="auto"/>
      </w:divBdr>
    </w:div>
    <w:div w:id="1623997734">
      <w:bodyDiv w:val="1"/>
      <w:marLeft w:val="0"/>
      <w:marRight w:val="0"/>
      <w:marTop w:val="0"/>
      <w:marBottom w:val="0"/>
      <w:divBdr>
        <w:top w:val="none" w:sz="0" w:space="0" w:color="auto"/>
        <w:left w:val="none" w:sz="0" w:space="0" w:color="auto"/>
        <w:bottom w:val="none" w:sz="0" w:space="0" w:color="auto"/>
        <w:right w:val="none" w:sz="0" w:space="0" w:color="auto"/>
      </w:divBdr>
    </w:div>
    <w:div w:id="1640529388">
      <w:bodyDiv w:val="1"/>
      <w:marLeft w:val="0"/>
      <w:marRight w:val="0"/>
      <w:marTop w:val="0"/>
      <w:marBottom w:val="0"/>
      <w:divBdr>
        <w:top w:val="none" w:sz="0" w:space="0" w:color="auto"/>
        <w:left w:val="none" w:sz="0" w:space="0" w:color="auto"/>
        <w:bottom w:val="none" w:sz="0" w:space="0" w:color="auto"/>
        <w:right w:val="none" w:sz="0" w:space="0" w:color="auto"/>
      </w:divBdr>
    </w:div>
    <w:div w:id="1799452756">
      <w:bodyDiv w:val="1"/>
      <w:marLeft w:val="0"/>
      <w:marRight w:val="0"/>
      <w:marTop w:val="0"/>
      <w:marBottom w:val="0"/>
      <w:divBdr>
        <w:top w:val="none" w:sz="0" w:space="0" w:color="auto"/>
        <w:left w:val="none" w:sz="0" w:space="0" w:color="auto"/>
        <w:bottom w:val="none" w:sz="0" w:space="0" w:color="auto"/>
        <w:right w:val="none" w:sz="0" w:space="0" w:color="auto"/>
      </w:divBdr>
    </w:div>
    <w:div w:id="1814636984">
      <w:bodyDiv w:val="1"/>
      <w:marLeft w:val="0"/>
      <w:marRight w:val="0"/>
      <w:marTop w:val="0"/>
      <w:marBottom w:val="0"/>
      <w:divBdr>
        <w:top w:val="none" w:sz="0" w:space="0" w:color="auto"/>
        <w:left w:val="none" w:sz="0" w:space="0" w:color="auto"/>
        <w:bottom w:val="none" w:sz="0" w:space="0" w:color="auto"/>
        <w:right w:val="none" w:sz="0" w:space="0" w:color="auto"/>
      </w:divBdr>
    </w:div>
    <w:div w:id="1825853564">
      <w:bodyDiv w:val="1"/>
      <w:marLeft w:val="0"/>
      <w:marRight w:val="0"/>
      <w:marTop w:val="0"/>
      <w:marBottom w:val="0"/>
      <w:divBdr>
        <w:top w:val="none" w:sz="0" w:space="0" w:color="auto"/>
        <w:left w:val="none" w:sz="0" w:space="0" w:color="auto"/>
        <w:bottom w:val="none" w:sz="0" w:space="0" w:color="auto"/>
        <w:right w:val="none" w:sz="0" w:space="0" w:color="auto"/>
      </w:divBdr>
    </w:div>
    <w:div w:id="1903715299">
      <w:bodyDiv w:val="1"/>
      <w:marLeft w:val="0"/>
      <w:marRight w:val="0"/>
      <w:marTop w:val="0"/>
      <w:marBottom w:val="0"/>
      <w:divBdr>
        <w:top w:val="none" w:sz="0" w:space="0" w:color="auto"/>
        <w:left w:val="none" w:sz="0" w:space="0" w:color="auto"/>
        <w:bottom w:val="none" w:sz="0" w:space="0" w:color="auto"/>
        <w:right w:val="none" w:sz="0" w:space="0" w:color="auto"/>
      </w:divBdr>
    </w:div>
    <w:div w:id="2015105631">
      <w:bodyDiv w:val="1"/>
      <w:marLeft w:val="0"/>
      <w:marRight w:val="0"/>
      <w:marTop w:val="0"/>
      <w:marBottom w:val="0"/>
      <w:divBdr>
        <w:top w:val="none" w:sz="0" w:space="0" w:color="auto"/>
        <w:left w:val="none" w:sz="0" w:space="0" w:color="auto"/>
        <w:bottom w:val="none" w:sz="0" w:space="0" w:color="auto"/>
        <w:right w:val="none" w:sz="0" w:space="0" w:color="auto"/>
      </w:divBdr>
    </w:div>
    <w:div w:id="208301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decreto.legge:2020-05-19;34~art231bis-com1-let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ormattiva.it/uri-res/N2Ls?urn:nir:stato:legge:2020-07-17;7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BD7EF-4390-43BC-B00F-CF60877DD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3615</Words>
  <Characters>20608</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Perrotta Daria</dc:creator>
  <cp:keywords/>
  <dc:description/>
  <cp:lastModifiedBy>Valeria Curella</cp:lastModifiedBy>
  <cp:revision>3</cp:revision>
  <cp:lastPrinted>2023-09-21T11:07:00Z</cp:lastPrinted>
  <dcterms:created xsi:type="dcterms:W3CDTF">2023-09-21T17:12:00Z</dcterms:created>
  <dcterms:modified xsi:type="dcterms:W3CDTF">2023-09-21T17:14:00Z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2023-09-21T17:12:41Z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1af5089f-85db-4ddf-af11-53112c23c451</vt:lpwstr>
  </property>
  <property fmtid="{D5CDD505-2E9C-101B-9397-08002B2CF9AE}" pid="8" name="MSIP_Label_5097a60d-5525-435b-8989-8eb48ac0c8cd_ContentBits">
    <vt:lpwstr>0</vt:lpwstr>
  </property>
</Properties>
</file>