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70EE8" w14:textId="367EE14C" w:rsidR="00DB7438" w:rsidRDefault="00BB1BBC" w:rsidP="00DB7438">
      <w:pPr>
        <w:jc w:val="both"/>
        <w:rPr>
          <w:rFonts w:ascii="Times New Roman" w:hAnsi="Times New Roman" w:cs="Times New Roman"/>
          <w:b/>
          <w:bCs/>
          <w:sz w:val="24"/>
          <w:szCs w:val="24"/>
        </w:rPr>
      </w:pPr>
      <w:r>
        <w:rPr>
          <w:rFonts w:ascii="Times New Roman" w:hAnsi="Times New Roman" w:cs="Times New Roman"/>
          <w:b/>
          <w:bCs/>
          <w:sz w:val="24"/>
          <w:szCs w:val="24"/>
        </w:rPr>
        <w:t xml:space="preserve">SCHEMA DI DECRETO-LEGGE RECANTE «MISURE URGENTI </w:t>
      </w:r>
      <w:r w:rsidR="006A63EA">
        <w:rPr>
          <w:rFonts w:ascii="Times New Roman" w:hAnsi="Times New Roman" w:cs="Times New Roman"/>
          <w:b/>
          <w:bCs/>
          <w:sz w:val="24"/>
          <w:szCs w:val="24"/>
        </w:rPr>
        <w:t xml:space="preserve">DI SOSTEGNO AI </w:t>
      </w:r>
      <w:r w:rsidR="005802AD">
        <w:rPr>
          <w:rFonts w:ascii="Times New Roman" w:hAnsi="Times New Roman" w:cs="Times New Roman"/>
          <w:b/>
          <w:bCs/>
          <w:sz w:val="24"/>
          <w:szCs w:val="24"/>
        </w:rPr>
        <w:t>COMPARTI PRODUTTIVI</w:t>
      </w:r>
      <w:r>
        <w:rPr>
          <w:rFonts w:ascii="Times New Roman" w:hAnsi="Times New Roman" w:cs="Times New Roman"/>
          <w:b/>
          <w:bCs/>
          <w:sz w:val="24"/>
          <w:szCs w:val="24"/>
        </w:rPr>
        <w:t>»</w:t>
      </w:r>
    </w:p>
    <w:p w14:paraId="56CE862D" w14:textId="77777777" w:rsidR="00DB443E" w:rsidRDefault="00DB443E" w:rsidP="00DB443E">
      <w:pPr>
        <w:jc w:val="center"/>
        <w:rPr>
          <w:rFonts w:ascii="Times New Roman" w:hAnsi="Times New Roman" w:cs="Times New Roman"/>
          <w:b/>
          <w:bCs/>
          <w:sz w:val="24"/>
          <w:szCs w:val="24"/>
        </w:rPr>
      </w:pPr>
    </w:p>
    <w:p w14:paraId="55223427" w14:textId="464AFCF5" w:rsidR="00DB443E" w:rsidRPr="00DB7438" w:rsidRDefault="00DB443E" w:rsidP="00244987">
      <w:pPr>
        <w:jc w:val="center"/>
        <w:rPr>
          <w:rFonts w:ascii="Times New Roman" w:hAnsi="Times New Roman" w:cs="Times New Roman"/>
          <w:b/>
          <w:bCs/>
          <w:sz w:val="24"/>
          <w:szCs w:val="24"/>
        </w:rPr>
      </w:pPr>
      <w:r w:rsidRPr="00DB7438">
        <w:rPr>
          <w:rFonts w:ascii="Times New Roman" w:hAnsi="Times New Roman" w:cs="Times New Roman"/>
          <w:b/>
          <w:bCs/>
          <w:sz w:val="24"/>
          <w:szCs w:val="24"/>
        </w:rPr>
        <w:t>IL PRESIDENTE DELLA REPUBBLICA</w:t>
      </w:r>
    </w:p>
    <w:p w14:paraId="1C37A751" w14:textId="4E691170" w:rsidR="00DB443E" w:rsidRPr="00DB7438" w:rsidRDefault="00DB443E" w:rsidP="00DB443E">
      <w:pPr>
        <w:jc w:val="both"/>
        <w:rPr>
          <w:rFonts w:ascii="Times New Roman" w:hAnsi="Times New Roman" w:cs="Times New Roman"/>
          <w:sz w:val="24"/>
          <w:szCs w:val="24"/>
        </w:rPr>
      </w:pPr>
      <w:r w:rsidRPr="00357063">
        <w:rPr>
          <w:rFonts w:ascii="Times New Roman" w:hAnsi="Times New Roman" w:cs="Times New Roman"/>
          <w:b/>
          <w:bCs/>
          <w:sz w:val="24"/>
          <w:szCs w:val="24"/>
        </w:rPr>
        <w:t>VISTI</w:t>
      </w:r>
      <w:r w:rsidRPr="00DB7438">
        <w:rPr>
          <w:rFonts w:ascii="Times New Roman" w:hAnsi="Times New Roman" w:cs="Times New Roman"/>
          <w:sz w:val="24"/>
          <w:szCs w:val="24"/>
        </w:rPr>
        <w:t xml:space="preserve"> gli </w:t>
      </w:r>
      <w:hyperlink r:id="rId9" w:tgtFrame="_blank" w:history="1">
        <w:r w:rsidRPr="00DB7438">
          <w:rPr>
            <w:rStyle w:val="Collegamentoipertestuale"/>
            <w:rFonts w:ascii="Times New Roman" w:hAnsi="Times New Roman" w:cs="Times New Roman"/>
            <w:color w:val="auto"/>
            <w:sz w:val="24"/>
            <w:szCs w:val="24"/>
            <w:u w:val="none"/>
          </w:rPr>
          <w:t>articoli 77</w:t>
        </w:r>
      </w:hyperlink>
      <w:r w:rsidRPr="00DB7438">
        <w:rPr>
          <w:rFonts w:ascii="Times New Roman" w:hAnsi="Times New Roman" w:cs="Times New Roman"/>
          <w:sz w:val="24"/>
          <w:szCs w:val="24"/>
        </w:rPr>
        <w:t> e </w:t>
      </w:r>
      <w:hyperlink r:id="rId10" w:tgtFrame="_blank" w:history="1">
        <w:r w:rsidRPr="00DB7438">
          <w:rPr>
            <w:rStyle w:val="Collegamentoipertestuale"/>
            <w:rFonts w:ascii="Times New Roman" w:hAnsi="Times New Roman" w:cs="Times New Roman"/>
            <w:color w:val="auto"/>
            <w:sz w:val="24"/>
            <w:szCs w:val="24"/>
            <w:u w:val="none"/>
          </w:rPr>
          <w:t>87, quinto comma, della Costituzione</w:t>
        </w:r>
      </w:hyperlink>
      <w:r w:rsidRPr="00DB7438">
        <w:rPr>
          <w:rFonts w:ascii="Times New Roman" w:hAnsi="Times New Roman" w:cs="Times New Roman"/>
          <w:sz w:val="24"/>
          <w:szCs w:val="24"/>
        </w:rPr>
        <w:t>;</w:t>
      </w:r>
    </w:p>
    <w:p w14:paraId="1E1A9E87" w14:textId="2FCEE5EE" w:rsidR="00DB443E" w:rsidRPr="00DB7438" w:rsidRDefault="00DB443E" w:rsidP="00DB443E">
      <w:pPr>
        <w:jc w:val="both"/>
        <w:rPr>
          <w:rFonts w:ascii="Times New Roman" w:hAnsi="Times New Roman" w:cs="Times New Roman"/>
          <w:sz w:val="24"/>
          <w:szCs w:val="24"/>
        </w:rPr>
      </w:pPr>
      <w:r w:rsidRPr="00357063">
        <w:rPr>
          <w:rFonts w:ascii="Times New Roman" w:hAnsi="Times New Roman" w:cs="Times New Roman"/>
          <w:b/>
          <w:bCs/>
          <w:sz w:val="24"/>
          <w:szCs w:val="24"/>
        </w:rPr>
        <w:t xml:space="preserve">VISTO </w:t>
      </w:r>
      <w:r w:rsidRPr="00DB7438">
        <w:rPr>
          <w:rFonts w:ascii="Times New Roman" w:hAnsi="Times New Roman" w:cs="Times New Roman"/>
          <w:sz w:val="24"/>
          <w:szCs w:val="24"/>
        </w:rPr>
        <w:t>il </w:t>
      </w:r>
      <w:hyperlink r:id="rId11" w:tgtFrame="_blank" w:history="1">
        <w:r w:rsidRPr="00DB7438">
          <w:rPr>
            <w:rStyle w:val="Collegamentoipertestuale"/>
            <w:rFonts w:ascii="Times New Roman" w:hAnsi="Times New Roman" w:cs="Times New Roman"/>
            <w:color w:val="auto"/>
            <w:sz w:val="24"/>
            <w:szCs w:val="24"/>
            <w:u w:val="none"/>
          </w:rPr>
          <w:t>decreto legislativo 8 luglio 1999, n. 270</w:t>
        </w:r>
      </w:hyperlink>
      <w:r w:rsidRPr="00DB7438">
        <w:rPr>
          <w:rFonts w:ascii="Times New Roman" w:hAnsi="Times New Roman" w:cs="Times New Roman"/>
          <w:sz w:val="24"/>
          <w:szCs w:val="24"/>
        </w:rPr>
        <w:t>, recante «Nuova disciplina dell'amministrazione straordinaria delle grandi imprese in stato di insolvenza, a norma dell'</w:t>
      </w:r>
      <w:hyperlink r:id="rId12" w:tgtFrame="_blank" w:history="1">
        <w:r w:rsidRPr="00DB7438">
          <w:rPr>
            <w:rStyle w:val="Collegamentoipertestuale"/>
            <w:rFonts w:ascii="Times New Roman" w:hAnsi="Times New Roman" w:cs="Times New Roman"/>
            <w:color w:val="auto"/>
            <w:sz w:val="24"/>
            <w:szCs w:val="24"/>
            <w:u w:val="none"/>
          </w:rPr>
          <w:t>articolo 1 della legge 30 luglio 1998, n. 274</w:t>
        </w:r>
      </w:hyperlink>
      <w:r w:rsidRPr="00DB7438">
        <w:rPr>
          <w:rFonts w:ascii="Times New Roman" w:hAnsi="Times New Roman" w:cs="Times New Roman"/>
          <w:sz w:val="24"/>
          <w:szCs w:val="24"/>
        </w:rPr>
        <w:t>»;</w:t>
      </w:r>
    </w:p>
    <w:p w14:paraId="7E405B2F" w14:textId="2F57B90C" w:rsidR="00DB443E" w:rsidRPr="00DB7438" w:rsidRDefault="00DB443E" w:rsidP="00DB443E">
      <w:pPr>
        <w:jc w:val="both"/>
        <w:rPr>
          <w:rFonts w:ascii="Times New Roman" w:hAnsi="Times New Roman" w:cs="Times New Roman"/>
          <w:sz w:val="24"/>
          <w:szCs w:val="24"/>
        </w:rPr>
      </w:pPr>
      <w:r w:rsidRPr="00244987">
        <w:rPr>
          <w:rFonts w:ascii="Times New Roman" w:hAnsi="Times New Roman" w:cs="Times New Roman"/>
          <w:b/>
          <w:bCs/>
          <w:sz w:val="24"/>
          <w:szCs w:val="24"/>
        </w:rPr>
        <w:t>VISTO</w:t>
      </w:r>
      <w:r w:rsidRPr="00DB7438">
        <w:rPr>
          <w:rFonts w:ascii="Times New Roman" w:hAnsi="Times New Roman" w:cs="Times New Roman"/>
          <w:sz w:val="24"/>
          <w:szCs w:val="24"/>
        </w:rPr>
        <w:t xml:space="preserve"> il </w:t>
      </w:r>
      <w:hyperlink r:id="rId13" w:tgtFrame="_blank" w:history="1">
        <w:r w:rsidRPr="00DB7438">
          <w:rPr>
            <w:rStyle w:val="Collegamentoipertestuale"/>
            <w:rFonts w:ascii="Times New Roman" w:hAnsi="Times New Roman" w:cs="Times New Roman"/>
            <w:color w:val="auto"/>
            <w:sz w:val="24"/>
            <w:szCs w:val="24"/>
            <w:u w:val="none"/>
          </w:rPr>
          <w:t>decreto-legge 23 dicembre 2003, n. 347</w:t>
        </w:r>
      </w:hyperlink>
      <w:r w:rsidRPr="00DB7438">
        <w:rPr>
          <w:rFonts w:ascii="Times New Roman" w:hAnsi="Times New Roman" w:cs="Times New Roman"/>
          <w:sz w:val="24"/>
          <w:szCs w:val="24"/>
        </w:rPr>
        <w:t>, convertito, con modificazioni, dalla </w:t>
      </w:r>
      <w:hyperlink r:id="rId14" w:tgtFrame="_blank" w:history="1">
        <w:r w:rsidRPr="00DB7438">
          <w:rPr>
            <w:rStyle w:val="Collegamentoipertestuale"/>
            <w:rFonts w:ascii="Times New Roman" w:hAnsi="Times New Roman" w:cs="Times New Roman"/>
            <w:color w:val="auto"/>
            <w:sz w:val="24"/>
            <w:szCs w:val="24"/>
            <w:u w:val="none"/>
          </w:rPr>
          <w:t>legge 18 febbraio 2004, n. 39</w:t>
        </w:r>
      </w:hyperlink>
      <w:r w:rsidRPr="00DB7438">
        <w:rPr>
          <w:rFonts w:ascii="Times New Roman" w:hAnsi="Times New Roman" w:cs="Times New Roman"/>
          <w:sz w:val="24"/>
          <w:szCs w:val="24"/>
        </w:rPr>
        <w:t>, recante «Misure urgenti per la ristrutturazione industriale di grandi imprese in stato di insolvenza»;</w:t>
      </w:r>
    </w:p>
    <w:p w14:paraId="1FD94A30" w14:textId="77777777" w:rsidR="00DB443E" w:rsidRPr="00DB7438" w:rsidRDefault="00DB443E" w:rsidP="00DB443E">
      <w:pPr>
        <w:jc w:val="both"/>
        <w:rPr>
          <w:rFonts w:ascii="Times New Roman" w:hAnsi="Times New Roman" w:cs="Times New Roman"/>
          <w:sz w:val="24"/>
          <w:szCs w:val="24"/>
        </w:rPr>
      </w:pPr>
      <w:r w:rsidRPr="00D75AEA">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decreto-legge 22 giugno 2012, n. 83, convertito, con modificazioni, dalla legge 7 agosto 2012, n. 134, recante «Misure urgenti per la crescita del Paese»;</w:t>
      </w:r>
    </w:p>
    <w:p w14:paraId="05F7187B" w14:textId="5362D62D" w:rsidR="00DB443E" w:rsidRPr="00DB7438" w:rsidRDefault="00DB443E" w:rsidP="00DB443E">
      <w:pPr>
        <w:jc w:val="both"/>
        <w:rPr>
          <w:rFonts w:ascii="Times New Roman" w:hAnsi="Times New Roman" w:cs="Times New Roman"/>
          <w:sz w:val="24"/>
          <w:szCs w:val="24"/>
        </w:rPr>
      </w:pPr>
      <w:r w:rsidRPr="00244987">
        <w:rPr>
          <w:rFonts w:ascii="Times New Roman" w:hAnsi="Times New Roman" w:cs="Times New Roman"/>
          <w:b/>
          <w:bCs/>
          <w:sz w:val="24"/>
          <w:szCs w:val="24"/>
        </w:rPr>
        <w:t>VISTO</w:t>
      </w:r>
      <w:r w:rsidRPr="00DB7438">
        <w:rPr>
          <w:rFonts w:ascii="Times New Roman" w:hAnsi="Times New Roman" w:cs="Times New Roman"/>
          <w:sz w:val="24"/>
          <w:szCs w:val="24"/>
        </w:rPr>
        <w:t xml:space="preserve"> il </w:t>
      </w:r>
      <w:hyperlink r:id="rId15" w:tgtFrame="_blank" w:history="1">
        <w:r w:rsidRPr="00DB7438">
          <w:rPr>
            <w:rStyle w:val="Collegamentoipertestuale"/>
            <w:rFonts w:ascii="Times New Roman" w:hAnsi="Times New Roman" w:cs="Times New Roman"/>
            <w:color w:val="auto"/>
            <w:sz w:val="24"/>
            <w:szCs w:val="24"/>
            <w:u w:val="none"/>
          </w:rPr>
          <w:t>decreto-legge 3 dicembre 2012, n. 207</w:t>
        </w:r>
      </w:hyperlink>
      <w:r w:rsidRPr="00DB7438">
        <w:rPr>
          <w:rFonts w:ascii="Times New Roman" w:hAnsi="Times New Roman" w:cs="Times New Roman"/>
          <w:sz w:val="24"/>
          <w:szCs w:val="24"/>
        </w:rPr>
        <w:t>, convertito, con modificazioni, dalla </w:t>
      </w:r>
      <w:hyperlink r:id="rId16" w:tgtFrame="_blank" w:history="1">
        <w:r w:rsidRPr="00DB7438">
          <w:rPr>
            <w:rStyle w:val="Collegamentoipertestuale"/>
            <w:rFonts w:ascii="Times New Roman" w:hAnsi="Times New Roman" w:cs="Times New Roman"/>
            <w:color w:val="auto"/>
            <w:sz w:val="24"/>
            <w:szCs w:val="24"/>
            <w:u w:val="none"/>
          </w:rPr>
          <w:t>legge 24 dicembre 2012, n. 231</w:t>
        </w:r>
      </w:hyperlink>
      <w:r w:rsidRPr="00DB7438">
        <w:rPr>
          <w:rFonts w:ascii="Times New Roman" w:hAnsi="Times New Roman" w:cs="Times New Roman"/>
          <w:sz w:val="24"/>
          <w:szCs w:val="24"/>
        </w:rPr>
        <w:t>, recante «Disposizioni urgenti a tutela della salute, dell'ambiente e dei livelli di occupazione, in caso di crisi di stabilimenti industriali di interesse strategico nazionale»;</w:t>
      </w:r>
    </w:p>
    <w:p w14:paraId="634132C0" w14:textId="11BF6DDE" w:rsidR="00DB443E" w:rsidRPr="00DB7438" w:rsidRDefault="00DB443E" w:rsidP="00DB443E">
      <w:pPr>
        <w:jc w:val="both"/>
        <w:rPr>
          <w:rFonts w:ascii="Times New Roman" w:hAnsi="Times New Roman" w:cs="Times New Roman"/>
          <w:sz w:val="24"/>
          <w:szCs w:val="24"/>
        </w:rPr>
      </w:pPr>
      <w:r w:rsidRPr="00453C61">
        <w:rPr>
          <w:rFonts w:ascii="Times New Roman" w:hAnsi="Times New Roman" w:cs="Times New Roman"/>
          <w:b/>
          <w:bCs/>
          <w:sz w:val="24"/>
          <w:szCs w:val="24"/>
        </w:rPr>
        <w:t>VISTO</w:t>
      </w:r>
      <w:r w:rsidRPr="00DB7438">
        <w:rPr>
          <w:rFonts w:ascii="Times New Roman" w:hAnsi="Times New Roman" w:cs="Times New Roman"/>
          <w:sz w:val="24"/>
          <w:szCs w:val="24"/>
        </w:rPr>
        <w:t xml:space="preserve"> il </w:t>
      </w:r>
      <w:hyperlink r:id="rId17" w:tgtFrame="_blank" w:history="1">
        <w:r w:rsidRPr="00DB7438">
          <w:rPr>
            <w:rStyle w:val="Collegamentoipertestuale"/>
            <w:rFonts w:ascii="Times New Roman" w:hAnsi="Times New Roman" w:cs="Times New Roman"/>
            <w:color w:val="auto"/>
            <w:sz w:val="24"/>
            <w:szCs w:val="24"/>
            <w:u w:val="none"/>
          </w:rPr>
          <w:t>decreto-legge 5 gennaio 2015, n. 1</w:t>
        </w:r>
      </w:hyperlink>
      <w:r w:rsidRPr="00DB7438">
        <w:rPr>
          <w:rFonts w:ascii="Times New Roman" w:hAnsi="Times New Roman" w:cs="Times New Roman"/>
          <w:sz w:val="24"/>
          <w:szCs w:val="24"/>
        </w:rPr>
        <w:t>, convertito, con modificazioni, dalla </w:t>
      </w:r>
      <w:hyperlink r:id="rId18" w:tgtFrame="_blank" w:history="1">
        <w:r w:rsidRPr="00DB7438">
          <w:rPr>
            <w:rStyle w:val="Collegamentoipertestuale"/>
            <w:rFonts w:ascii="Times New Roman" w:hAnsi="Times New Roman" w:cs="Times New Roman"/>
            <w:color w:val="auto"/>
            <w:sz w:val="24"/>
            <w:szCs w:val="24"/>
            <w:u w:val="none"/>
          </w:rPr>
          <w:t>legge 4 marzo 2015, n. 20</w:t>
        </w:r>
      </w:hyperlink>
      <w:r w:rsidRPr="00DB7438">
        <w:rPr>
          <w:rFonts w:ascii="Times New Roman" w:hAnsi="Times New Roman" w:cs="Times New Roman"/>
          <w:sz w:val="24"/>
          <w:szCs w:val="24"/>
        </w:rPr>
        <w:t>, recante «Disposizioni urgenti per l'esercizio di imprese di interesse strategico nazionale in crisi e per lo sviluppo della città e dell'area di Taranto»;</w:t>
      </w:r>
    </w:p>
    <w:p w14:paraId="4658DA39" w14:textId="77777777" w:rsidR="00DB443E" w:rsidRPr="00DB7438" w:rsidRDefault="00DB443E" w:rsidP="00DB443E">
      <w:pPr>
        <w:jc w:val="both"/>
        <w:rPr>
          <w:rFonts w:ascii="Times New Roman" w:hAnsi="Times New Roman" w:cs="Times New Roman"/>
          <w:sz w:val="24"/>
          <w:szCs w:val="24"/>
        </w:rPr>
      </w:pPr>
      <w:r w:rsidRPr="00453C61">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 legislativo 15 giugno 2015, n. 81, recante «Disciplina organica dei contratti di lavoro e revisione della normativa in tema di mansioni, a norma dell'articolo 1, comma 7, della legge 10 dicembre 2014, n. 183»;</w:t>
      </w:r>
    </w:p>
    <w:p w14:paraId="59B88875" w14:textId="77777777" w:rsidR="00DB443E" w:rsidRPr="00DB7438" w:rsidRDefault="00DB443E" w:rsidP="00DB443E">
      <w:pPr>
        <w:jc w:val="both"/>
        <w:rPr>
          <w:rFonts w:ascii="Times New Roman" w:hAnsi="Times New Roman" w:cs="Times New Roman"/>
          <w:sz w:val="24"/>
          <w:szCs w:val="24"/>
        </w:rPr>
      </w:pPr>
      <w:r w:rsidRPr="00453C61">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 legislativo 14 settembre 2015, n. 148, recante «Disposizioni per il riordino della normativa in materia di ammortizzatori sociali in costanza di rapporto di lavoro, in attuazione della legge 10 dicembre 2014, n. 183»;</w:t>
      </w:r>
    </w:p>
    <w:p w14:paraId="21A6595A" w14:textId="77777777" w:rsidR="00DB443E" w:rsidRPr="00DB7438" w:rsidRDefault="00DB443E" w:rsidP="00DB443E">
      <w:pPr>
        <w:jc w:val="both"/>
        <w:rPr>
          <w:rFonts w:ascii="Times New Roman" w:hAnsi="Times New Roman" w:cs="Times New Roman"/>
          <w:sz w:val="24"/>
          <w:szCs w:val="24"/>
        </w:rPr>
      </w:pPr>
      <w:r w:rsidRPr="00453C61">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 legislativo 19 agosto 2016, n. 175, recante «Testo unico in materia di società a partecipazione pubblica»;</w:t>
      </w:r>
    </w:p>
    <w:p w14:paraId="05BEA638" w14:textId="77777777" w:rsidR="00DB443E" w:rsidRPr="00DB7438" w:rsidRDefault="00DB443E" w:rsidP="00DB443E">
      <w:pPr>
        <w:jc w:val="both"/>
        <w:rPr>
          <w:rFonts w:ascii="Times New Roman" w:hAnsi="Times New Roman" w:cs="Times New Roman"/>
          <w:sz w:val="24"/>
          <w:szCs w:val="24"/>
        </w:rPr>
      </w:pPr>
      <w:r w:rsidRPr="008D695F">
        <w:rPr>
          <w:rFonts w:ascii="Times New Roman" w:hAnsi="Times New Roman" w:cs="Times New Roman"/>
          <w:b/>
          <w:bCs/>
          <w:sz w:val="24"/>
          <w:szCs w:val="24"/>
        </w:rPr>
        <w:t xml:space="preserve">VISTO </w:t>
      </w:r>
      <w:r w:rsidRPr="00DB7438">
        <w:rPr>
          <w:rFonts w:ascii="Times New Roman" w:hAnsi="Times New Roman" w:cs="Times New Roman"/>
          <w:sz w:val="24"/>
          <w:szCs w:val="24"/>
        </w:rPr>
        <w:t>il </w:t>
      </w:r>
      <w:hyperlink r:id="rId19" w:tgtFrame="_blank" w:history="1">
        <w:r w:rsidRPr="00DB7438">
          <w:rPr>
            <w:rStyle w:val="Collegamentoipertestuale"/>
            <w:rFonts w:ascii="Times New Roman" w:hAnsi="Times New Roman" w:cs="Times New Roman"/>
            <w:color w:val="auto"/>
            <w:sz w:val="24"/>
            <w:szCs w:val="24"/>
            <w:u w:val="none"/>
          </w:rPr>
          <w:t>decreto-legge 16 dicembre 2019, n. 142</w:t>
        </w:r>
      </w:hyperlink>
      <w:r w:rsidRPr="00DB7438">
        <w:rPr>
          <w:rFonts w:ascii="Times New Roman" w:hAnsi="Times New Roman" w:cs="Times New Roman"/>
          <w:sz w:val="24"/>
          <w:szCs w:val="24"/>
        </w:rPr>
        <w:t>, convertito, con modificazioni, dalla </w:t>
      </w:r>
      <w:hyperlink r:id="rId20" w:tgtFrame="_blank" w:history="1">
        <w:r w:rsidRPr="00DB7438">
          <w:rPr>
            <w:rStyle w:val="Collegamentoipertestuale"/>
            <w:rFonts w:ascii="Times New Roman" w:hAnsi="Times New Roman" w:cs="Times New Roman"/>
            <w:color w:val="auto"/>
            <w:sz w:val="24"/>
            <w:szCs w:val="24"/>
            <w:u w:val="none"/>
          </w:rPr>
          <w:t>legge 7 febbraio 2020, n. 5</w:t>
        </w:r>
      </w:hyperlink>
      <w:r w:rsidRPr="00DB7438">
        <w:rPr>
          <w:rFonts w:ascii="Times New Roman" w:hAnsi="Times New Roman" w:cs="Times New Roman"/>
          <w:sz w:val="24"/>
          <w:szCs w:val="24"/>
        </w:rPr>
        <w:t>, recante «Misure urgenti per il sostegno al sistema creditizio del Mezzogiorno e per la realizzazione di una banca di investimento»;</w:t>
      </w:r>
    </w:p>
    <w:p w14:paraId="7DFB619F" w14:textId="77777777" w:rsidR="00DB443E" w:rsidRPr="00DB7438" w:rsidRDefault="00DB443E" w:rsidP="00DB443E">
      <w:pPr>
        <w:jc w:val="both"/>
        <w:rPr>
          <w:rFonts w:ascii="Times New Roman" w:hAnsi="Times New Roman" w:cs="Times New Roman"/>
          <w:sz w:val="24"/>
          <w:szCs w:val="24"/>
        </w:rPr>
      </w:pPr>
      <w:r w:rsidRPr="008D695F">
        <w:rPr>
          <w:rFonts w:ascii="Times New Roman" w:hAnsi="Times New Roman" w:cs="Times New Roman"/>
          <w:b/>
          <w:bCs/>
          <w:sz w:val="24"/>
          <w:szCs w:val="24"/>
        </w:rPr>
        <w:t xml:space="preserve">VISTO </w:t>
      </w:r>
      <w:r w:rsidRPr="00DB7438">
        <w:rPr>
          <w:rFonts w:ascii="Times New Roman" w:hAnsi="Times New Roman" w:cs="Times New Roman"/>
          <w:sz w:val="24"/>
          <w:szCs w:val="24"/>
        </w:rPr>
        <w:t>il </w:t>
      </w:r>
      <w:hyperlink r:id="rId21" w:tgtFrame="_blank" w:history="1">
        <w:r w:rsidRPr="00DB7438">
          <w:rPr>
            <w:rStyle w:val="Collegamentoipertestuale"/>
            <w:rFonts w:ascii="Times New Roman" w:hAnsi="Times New Roman" w:cs="Times New Roman"/>
            <w:color w:val="auto"/>
            <w:sz w:val="24"/>
            <w:szCs w:val="24"/>
            <w:u w:val="none"/>
          </w:rPr>
          <w:t>decreto-legge 5 gennaio 2023, n. 2</w:t>
        </w:r>
      </w:hyperlink>
      <w:r w:rsidRPr="00DB7438">
        <w:rPr>
          <w:rFonts w:ascii="Times New Roman" w:hAnsi="Times New Roman" w:cs="Times New Roman"/>
          <w:sz w:val="24"/>
          <w:szCs w:val="24"/>
        </w:rPr>
        <w:t>, convertito, con modificazioni, dalla </w:t>
      </w:r>
      <w:hyperlink r:id="rId22" w:tgtFrame="_blank" w:history="1">
        <w:r w:rsidRPr="00DB7438">
          <w:rPr>
            <w:rStyle w:val="Collegamentoipertestuale"/>
            <w:rFonts w:ascii="Times New Roman" w:hAnsi="Times New Roman" w:cs="Times New Roman"/>
            <w:color w:val="auto"/>
            <w:sz w:val="24"/>
            <w:szCs w:val="24"/>
            <w:u w:val="none"/>
          </w:rPr>
          <w:t>legge 3 marzo 2023, n. 17</w:t>
        </w:r>
      </w:hyperlink>
      <w:r w:rsidRPr="00DB7438">
        <w:rPr>
          <w:rFonts w:ascii="Times New Roman" w:hAnsi="Times New Roman" w:cs="Times New Roman"/>
          <w:sz w:val="24"/>
          <w:szCs w:val="24"/>
        </w:rPr>
        <w:t>, recante «Misure urgenti per impianti di interesse strategico nazionale»;</w:t>
      </w:r>
    </w:p>
    <w:p w14:paraId="2FDD0234" w14:textId="77777777" w:rsidR="00DB443E" w:rsidRPr="00DB7438" w:rsidRDefault="00DB443E" w:rsidP="00DB443E">
      <w:pPr>
        <w:jc w:val="both"/>
        <w:rPr>
          <w:rFonts w:ascii="Times New Roman" w:hAnsi="Times New Roman" w:cs="Times New Roman"/>
          <w:sz w:val="24"/>
          <w:szCs w:val="24"/>
        </w:rPr>
      </w:pPr>
      <w:r w:rsidRPr="00E2717D">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decreto-legge 10 maggio 2023, n. 51, convertito, con modificazioni, dalla legge 3 luglio 2023, n. 87</w:t>
      </w:r>
      <w:r>
        <w:rPr>
          <w:rFonts w:ascii="Times New Roman" w:hAnsi="Times New Roman" w:cs="Times New Roman"/>
          <w:sz w:val="24"/>
          <w:szCs w:val="24"/>
        </w:rPr>
        <w:t>,</w:t>
      </w:r>
      <w:r w:rsidRPr="00DB7438">
        <w:rPr>
          <w:rFonts w:ascii="Times New Roman" w:hAnsi="Times New Roman" w:cs="Times New Roman"/>
          <w:sz w:val="24"/>
          <w:szCs w:val="24"/>
        </w:rPr>
        <w:t xml:space="preserve"> recante «Disposizioni urgenti in materia di amministrazione di enti pubblici, di termini legislativi e di iniziative di solidarietà sociale»;</w:t>
      </w:r>
    </w:p>
    <w:p w14:paraId="4CAA5F07" w14:textId="3429FE2E" w:rsidR="00DB443E" w:rsidRPr="00DB7438" w:rsidRDefault="00DB443E" w:rsidP="00DB443E">
      <w:pPr>
        <w:jc w:val="both"/>
        <w:rPr>
          <w:rFonts w:ascii="Times New Roman" w:hAnsi="Times New Roman" w:cs="Times New Roman"/>
          <w:sz w:val="24"/>
          <w:szCs w:val="24"/>
        </w:rPr>
      </w:pPr>
      <w:r w:rsidRPr="00E2717D">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decreto-legge 10 agosto 2023, n. 104, convertito, con modificazioni, dalla legge 9 ottobre 2023, n. 136</w:t>
      </w:r>
      <w:r>
        <w:rPr>
          <w:rFonts w:ascii="Times New Roman" w:hAnsi="Times New Roman" w:cs="Times New Roman"/>
          <w:sz w:val="24"/>
          <w:szCs w:val="24"/>
        </w:rPr>
        <w:t>,</w:t>
      </w:r>
      <w:r w:rsidRPr="00DB7438">
        <w:rPr>
          <w:rFonts w:ascii="Times New Roman" w:hAnsi="Times New Roman" w:cs="Times New Roman"/>
          <w:sz w:val="24"/>
          <w:szCs w:val="24"/>
        </w:rPr>
        <w:t xml:space="preserve"> recante «Disposizioni urgenti a tutela degli utenti, in materia di attività economiche e finanziarie e investimenti strategici»;</w:t>
      </w:r>
    </w:p>
    <w:p w14:paraId="3F0C7D17" w14:textId="77777777" w:rsidR="00DB443E" w:rsidRPr="00DB7438" w:rsidRDefault="00DB443E" w:rsidP="00DB443E">
      <w:pPr>
        <w:spacing w:line="240" w:lineRule="auto"/>
        <w:jc w:val="both"/>
        <w:rPr>
          <w:rFonts w:ascii="Times New Roman" w:hAnsi="Times New Roman" w:cs="Times New Roman"/>
          <w:sz w:val="24"/>
          <w:szCs w:val="24"/>
        </w:rPr>
      </w:pPr>
      <w:r w:rsidRPr="00E2717D">
        <w:rPr>
          <w:rFonts w:ascii="Times New Roman" w:hAnsi="Times New Roman" w:cs="Times New Roman"/>
          <w:b/>
          <w:bCs/>
          <w:sz w:val="24"/>
          <w:szCs w:val="24"/>
        </w:rPr>
        <w:lastRenderedPageBreak/>
        <w:t>VISTO</w:t>
      </w:r>
      <w:r w:rsidRPr="00DB7438">
        <w:rPr>
          <w:rFonts w:ascii="Times New Roman" w:hAnsi="Times New Roman" w:cs="Times New Roman"/>
          <w:sz w:val="24"/>
          <w:szCs w:val="24"/>
        </w:rPr>
        <w:t xml:space="preserve"> il </w:t>
      </w:r>
      <w:hyperlink r:id="rId23" w:tgtFrame="_blank" w:history="1">
        <w:r w:rsidRPr="00DB7438">
          <w:rPr>
            <w:rStyle w:val="Collegamentoipertestuale"/>
            <w:rFonts w:ascii="Times New Roman" w:hAnsi="Times New Roman" w:cs="Times New Roman"/>
            <w:color w:val="auto"/>
            <w:sz w:val="24"/>
            <w:szCs w:val="24"/>
            <w:u w:val="none"/>
          </w:rPr>
          <w:t>decreto-legge 18 gennaio 2024, n. 4</w:t>
        </w:r>
      </w:hyperlink>
      <w:r w:rsidRPr="00DB7438">
        <w:rPr>
          <w:rFonts w:ascii="Times New Roman" w:hAnsi="Times New Roman" w:cs="Times New Roman"/>
          <w:sz w:val="24"/>
          <w:szCs w:val="24"/>
        </w:rPr>
        <w:t>, convertito, con modificazioni, dalla </w:t>
      </w:r>
      <w:hyperlink r:id="rId24" w:tgtFrame="_blank" w:history="1">
        <w:r w:rsidRPr="00DB7438">
          <w:rPr>
            <w:rStyle w:val="Collegamentoipertestuale"/>
            <w:rFonts w:ascii="Times New Roman" w:hAnsi="Times New Roman" w:cs="Times New Roman"/>
            <w:color w:val="auto"/>
            <w:sz w:val="24"/>
            <w:szCs w:val="24"/>
            <w:u w:val="none"/>
          </w:rPr>
          <w:t>legge 15 marzo 2024, n. 28</w:t>
        </w:r>
      </w:hyperlink>
      <w:r w:rsidRPr="00DB7438">
        <w:rPr>
          <w:rFonts w:ascii="Times New Roman" w:hAnsi="Times New Roman" w:cs="Times New Roman"/>
          <w:sz w:val="24"/>
          <w:szCs w:val="24"/>
        </w:rPr>
        <w:t>, recante «Disposizioni urgenti in materia di amministrazione straordinaria delle imprese di carattere strategico»;</w:t>
      </w:r>
    </w:p>
    <w:p w14:paraId="5D27A442" w14:textId="77777777" w:rsidR="00DB443E" w:rsidRPr="00DB7438" w:rsidRDefault="00DB443E" w:rsidP="00DB443E">
      <w:pPr>
        <w:spacing w:line="240" w:lineRule="auto"/>
        <w:jc w:val="both"/>
        <w:rPr>
          <w:rFonts w:ascii="Times New Roman" w:hAnsi="Times New Roman" w:cs="Times New Roman"/>
          <w:sz w:val="24"/>
          <w:szCs w:val="24"/>
        </w:rPr>
      </w:pPr>
      <w:r w:rsidRPr="00E2717D">
        <w:rPr>
          <w:rFonts w:ascii="Times New Roman" w:hAnsi="Times New Roman" w:cs="Times New Roman"/>
          <w:b/>
          <w:bCs/>
          <w:sz w:val="24"/>
          <w:szCs w:val="24"/>
        </w:rPr>
        <w:t>VISTO</w:t>
      </w:r>
      <w:r w:rsidRPr="00DB7438">
        <w:rPr>
          <w:rFonts w:ascii="Times New Roman" w:hAnsi="Times New Roman" w:cs="Times New Roman"/>
          <w:sz w:val="24"/>
          <w:szCs w:val="24"/>
        </w:rPr>
        <w:t xml:space="preserve"> il </w:t>
      </w:r>
      <w:hyperlink r:id="rId25" w:tgtFrame="_blank" w:history="1">
        <w:r w:rsidRPr="00DB7438">
          <w:rPr>
            <w:rStyle w:val="Collegamentoipertestuale"/>
            <w:rFonts w:ascii="Times New Roman" w:hAnsi="Times New Roman" w:cs="Times New Roman"/>
            <w:color w:val="auto"/>
            <w:sz w:val="24"/>
            <w:szCs w:val="24"/>
            <w:u w:val="none"/>
          </w:rPr>
          <w:t>decreto-legge 2 marzo 2024, n. 19</w:t>
        </w:r>
      </w:hyperlink>
      <w:r w:rsidRPr="00DB7438">
        <w:rPr>
          <w:rFonts w:ascii="Times New Roman" w:hAnsi="Times New Roman" w:cs="Times New Roman"/>
          <w:sz w:val="24"/>
          <w:szCs w:val="24"/>
        </w:rPr>
        <w:t>, convertito, con modificazioni, dalla </w:t>
      </w:r>
      <w:hyperlink r:id="rId26" w:tgtFrame="_blank" w:history="1">
        <w:r w:rsidRPr="00DB7438">
          <w:rPr>
            <w:rStyle w:val="Collegamentoipertestuale"/>
            <w:rFonts w:ascii="Times New Roman" w:hAnsi="Times New Roman" w:cs="Times New Roman"/>
            <w:color w:val="auto"/>
            <w:sz w:val="24"/>
            <w:szCs w:val="24"/>
            <w:u w:val="none"/>
          </w:rPr>
          <w:t>legge 29 aprile 2024, n. 56</w:t>
        </w:r>
      </w:hyperlink>
      <w:r w:rsidRPr="00DB7438">
        <w:rPr>
          <w:rFonts w:ascii="Times New Roman" w:hAnsi="Times New Roman" w:cs="Times New Roman"/>
          <w:sz w:val="24"/>
          <w:szCs w:val="24"/>
        </w:rPr>
        <w:t>, recante «Ulteriori disposizioni urgenti per l'attuazione del Piano nazionale di ripresa e resilienza (PNRR)»;</w:t>
      </w:r>
    </w:p>
    <w:p w14:paraId="54D56E10" w14:textId="4A08ED8C" w:rsidR="00DB443E" w:rsidRPr="00DB7438" w:rsidRDefault="00DB443E" w:rsidP="00DB443E">
      <w:pPr>
        <w:spacing w:after="0" w:line="240" w:lineRule="auto"/>
        <w:jc w:val="both"/>
        <w:rPr>
          <w:rFonts w:ascii="Times New Roman" w:hAnsi="Times New Roman" w:cs="Times New Roman"/>
          <w:sz w:val="24"/>
          <w:szCs w:val="24"/>
        </w:rPr>
      </w:pPr>
      <w:r w:rsidRPr="00E2717D">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decreto-legge 15 maggio 2024, n. 63, convertito, con modificazioni, dalla legge 12 luglio 2024, n. 101, recante «</w:t>
      </w:r>
      <w:r>
        <w:rPr>
          <w:rFonts w:ascii="Times New Roman" w:hAnsi="Times New Roman" w:cs="Times New Roman"/>
          <w:sz w:val="24"/>
          <w:szCs w:val="24"/>
        </w:rPr>
        <w:t>D</w:t>
      </w:r>
      <w:r w:rsidRPr="00DB7438">
        <w:rPr>
          <w:rFonts w:ascii="Times New Roman" w:hAnsi="Times New Roman" w:cs="Times New Roman"/>
          <w:sz w:val="24"/>
          <w:szCs w:val="24"/>
        </w:rPr>
        <w:t>isposizioni urgenti per le imprese agricole, della pesca e dell’acquacoltura, nonché per le imprese di interesse strategico nazionale»;</w:t>
      </w:r>
    </w:p>
    <w:p w14:paraId="1AEC3FD8" w14:textId="77777777" w:rsidR="00DB443E" w:rsidRPr="00DB7438" w:rsidRDefault="00DB443E" w:rsidP="00DB443E">
      <w:pPr>
        <w:spacing w:after="0" w:line="240" w:lineRule="auto"/>
        <w:jc w:val="both"/>
        <w:rPr>
          <w:rFonts w:ascii="Times New Roman" w:hAnsi="Times New Roman" w:cs="Times New Roman"/>
          <w:sz w:val="24"/>
          <w:szCs w:val="24"/>
        </w:rPr>
      </w:pPr>
    </w:p>
    <w:p w14:paraId="745A07C0" w14:textId="77777777" w:rsidR="00DB443E" w:rsidRPr="00DB7438" w:rsidRDefault="00DB443E" w:rsidP="00DB443E">
      <w:pPr>
        <w:spacing w:after="0" w:line="240" w:lineRule="auto"/>
        <w:jc w:val="both"/>
        <w:rPr>
          <w:rFonts w:ascii="Times New Roman" w:hAnsi="Times New Roman" w:cs="Times New Roman"/>
          <w:sz w:val="24"/>
          <w:szCs w:val="24"/>
        </w:rPr>
      </w:pPr>
      <w:r w:rsidRPr="00E2717D">
        <w:rPr>
          <w:rFonts w:ascii="Times New Roman" w:hAnsi="Times New Roman" w:cs="Times New Roman"/>
          <w:b/>
          <w:bCs/>
          <w:sz w:val="24"/>
          <w:szCs w:val="24"/>
        </w:rPr>
        <w:t>VISTO</w:t>
      </w:r>
      <w:r w:rsidRPr="00DB7438">
        <w:rPr>
          <w:rFonts w:ascii="Times New Roman" w:hAnsi="Times New Roman" w:cs="Times New Roman"/>
          <w:sz w:val="24"/>
          <w:szCs w:val="24"/>
        </w:rPr>
        <w:t xml:space="preserve"> il decreto-legge 24 gennaio 2025, n. 3, convertito, con modificazioni, dalla legge 20 marzo 2025, n. 31, recante «Misure urgenti per assicurare la continuità produttiva ed occupazionale degli impianti dell'ex ILVA S.p.A., nonché per il riesame dell'autorizzazione integrata ambientale per gli impianti di interesse strategico nazionale»;</w:t>
      </w:r>
    </w:p>
    <w:p w14:paraId="3CE83920" w14:textId="77777777" w:rsidR="00DB443E" w:rsidRPr="00DB7438" w:rsidRDefault="00DB443E" w:rsidP="00DB443E">
      <w:pPr>
        <w:spacing w:after="0" w:line="240" w:lineRule="auto"/>
        <w:jc w:val="both"/>
        <w:rPr>
          <w:rFonts w:ascii="Times New Roman" w:hAnsi="Times New Roman" w:cs="Times New Roman"/>
          <w:sz w:val="24"/>
          <w:szCs w:val="24"/>
        </w:rPr>
      </w:pPr>
    </w:p>
    <w:p w14:paraId="33E45B84" w14:textId="77777777" w:rsidR="00DB443E" w:rsidRPr="00DB7438" w:rsidRDefault="00DB443E" w:rsidP="00DB443E">
      <w:pPr>
        <w:spacing w:after="0" w:line="240" w:lineRule="auto"/>
        <w:jc w:val="both"/>
        <w:rPr>
          <w:rFonts w:ascii="Times New Roman" w:hAnsi="Times New Roman" w:cs="Times New Roman"/>
          <w:sz w:val="24"/>
          <w:szCs w:val="24"/>
        </w:rPr>
      </w:pPr>
      <w:r w:rsidRPr="00244987">
        <w:rPr>
          <w:rFonts w:ascii="Times New Roman" w:hAnsi="Times New Roman" w:cs="Times New Roman"/>
          <w:b/>
          <w:bCs/>
          <w:sz w:val="24"/>
          <w:szCs w:val="24"/>
        </w:rPr>
        <w:t xml:space="preserve">RITENUTA </w:t>
      </w:r>
      <w:r w:rsidRPr="00DB7438">
        <w:rPr>
          <w:rFonts w:ascii="Times New Roman" w:hAnsi="Times New Roman" w:cs="Times New Roman"/>
          <w:sz w:val="24"/>
          <w:szCs w:val="24"/>
        </w:rPr>
        <w:t>la straordinaria necessità e urgenza di prevedere ulteriori misure, anche di carattere finanziario, finalizzate ad assicurare la continuità produttiva e occupazionale degli stabilimenti industriali di interesse strategico nazionale;</w:t>
      </w:r>
    </w:p>
    <w:p w14:paraId="5A979717" w14:textId="77777777" w:rsidR="00DB443E" w:rsidRDefault="00DB443E" w:rsidP="00244987">
      <w:pPr>
        <w:spacing w:after="0" w:line="240" w:lineRule="auto"/>
        <w:jc w:val="both"/>
        <w:rPr>
          <w:rFonts w:ascii="Times New Roman" w:hAnsi="Times New Roman" w:cs="Times New Roman"/>
          <w:sz w:val="24"/>
          <w:szCs w:val="24"/>
        </w:rPr>
      </w:pPr>
    </w:p>
    <w:p w14:paraId="048C39C8" w14:textId="77777777" w:rsidR="00DB443E" w:rsidRPr="00DB7438" w:rsidRDefault="00DB443E" w:rsidP="00DB443E">
      <w:pPr>
        <w:spacing w:line="240" w:lineRule="auto"/>
        <w:jc w:val="both"/>
        <w:rPr>
          <w:rFonts w:ascii="Times New Roman" w:hAnsi="Times New Roman" w:cs="Times New Roman"/>
          <w:sz w:val="24"/>
          <w:szCs w:val="24"/>
        </w:rPr>
      </w:pPr>
      <w:r w:rsidRPr="00357063">
        <w:rPr>
          <w:rFonts w:ascii="Times New Roman" w:hAnsi="Times New Roman" w:cs="Times New Roman"/>
          <w:b/>
          <w:bCs/>
          <w:sz w:val="24"/>
          <w:szCs w:val="24"/>
        </w:rPr>
        <w:t>RITENUTA</w:t>
      </w:r>
      <w:r>
        <w:rPr>
          <w:rFonts w:ascii="Times New Roman" w:hAnsi="Times New Roman" w:cs="Times New Roman"/>
          <w:sz w:val="24"/>
          <w:szCs w:val="24"/>
        </w:rPr>
        <w:t>,</w:t>
      </w:r>
      <w:r w:rsidRPr="00DB7438">
        <w:rPr>
          <w:rFonts w:ascii="Times New Roman" w:hAnsi="Times New Roman" w:cs="Times New Roman"/>
          <w:sz w:val="24"/>
          <w:szCs w:val="24"/>
        </w:rPr>
        <w:t xml:space="preserve"> inoltre</w:t>
      </w:r>
      <w:r>
        <w:rPr>
          <w:rFonts w:ascii="Times New Roman" w:hAnsi="Times New Roman" w:cs="Times New Roman"/>
          <w:sz w:val="24"/>
          <w:szCs w:val="24"/>
        </w:rPr>
        <w:t>,</w:t>
      </w:r>
      <w:r w:rsidRPr="00DB7438">
        <w:rPr>
          <w:rFonts w:ascii="Times New Roman" w:hAnsi="Times New Roman" w:cs="Times New Roman"/>
          <w:sz w:val="24"/>
          <w:szCs w:val="24"/>
        </w:rPr>
        <w:t xml:space="preserve"> la </w:t>
      </w:r>
      <w:r>
        <w:rPr>
          <w:rFonts w:ascii="Times New Roman" w:hAnsi="Times New Roman" w:cs="Times New Roman"/>
          <w:sz w:val="24"/>
          <w:szCs w:val="24"/>
        </w:rPr>
        <w:t xml:space="preserve">straordinaria </w:t>
      </w:r>
      <w:r w:rsidRPr="00DB7438">
        <w:rPr>
          <w:rFonts w:ascii="Times New Roman" w:hAnsi="Times New Roman" w:cs="Times New Roman"/>
          <w:sz w:val="24"/>
          <w:szCs w:val="24"/>
        </w:rPr>
        <w:t>necessità</w:t>
      </w:r>
      <w:r>
        <w:rPr>
          <w:rFonts w:ascii="Times New Roman" w:hAnsi="Times New Roman" w:cs="Times New Roman"/>
          <w:sz w:val="24"/>
          <w:szCs w:val="24"/>
        </w:rPr>
        <w:t xml:space="preserve"> e urgenza</w:t>
      </w:r>
      <w:r w:rsidRPr="00DB7438">
        <w:rPr>
          <w:rFonts w:ascii="Times New Roman" w:hAnsi="Times New Roman" w:cs="Times New Roman"/>
          <w:sz w:val="24"/>
          <w:szCs w:val="24"/>
        </w:rPr>
        <w:t xml:space="preserve"> di prevedere interventi in ordine alla semplificazione e accelerazione degli investimenti negli stabilimenti di interesse strategico nazionale;</w:t>
      </w:r>
    </w:p>
    <w:p w14:paraId="12915AC4" w14:textId="07073C27" w:rsidR="00DB443E" w:rsidRPr="00DB7438" w:rsidRDefault="00DB443E" w:rsidP="00DB443E">
      <w:pPr>
        <w:spacing w:line="240" w:lineRule="auto"/>
        <w:jc w:val="both"/>
        <w:rPr>
          <w:rFonts w:ascii="Times New Roman" w:hAnsi="Times New Roman" w:cs="Times New Roman"/>
          <w:sz w:val="24"/>
          <w:szCs w:val="24"/>
        </w:rPr>
      </w:pPr>
      <w:r>
        <w:rPr>
          <w:rFonts w:ascii="Times New Roman" w:hAnsi="Times New Roman" w:cs="Times New Roman"/>
          <w:b/>
          <w:bCs/>
          <w:sz w:val="24"/>
          <w:szCs w:val="24"/>
        </w:rPr>
        <w:t>RITENUTA</w:t>
      </w:r>
      <w:r w:rsidRPr="00DB7438">
        <w:rPr>
          <w:rFonts w:ascii="Times New Roman" w:hAnsi="Times New Roman" w:cs="Times New Roman"/>
          <w:sz w:val="24"/>
          <w:szCs w:val="24"/>
        </w:rPr>
        <w:t xml:space="preserve">, altresì, la straordinaria necessità </w:t>
      </w:r>
      <w:r>
        <w:rPr>
          <w:rFonts w:ascii="Times New Roman" w:hAnsi="Times New Roman" w:cs="Times New Roman"/>
          <w:sz w:val="24"/>
          <w:szCs w:val="24"/>
        </w:rPr>
        <w:t xml:space="preserve">e urgenza </w:t>
      </w:r>
      <w:r w:rsidRPr="00DB7438">
        <w:rPr>
          <w:rFonts w:ascii="Times New Roman" w:hAnsi="Times New Roman" w:cs="Times New Roman"/>
          <w:sz w:val="24"/>
          <w:szCs w:val="24"/>
        </w:rPr>
        <w:t>di potenziare le misure in materia di ammortizzatori sociali e</w:t>
      </w:r>
      <w:r>
        <w:rPr>
          <w:rFonts w:ascii="Times New Roman" w:hAnsi="Times New Roman" w:cs="Times New Roman"/>
          <w:sz w:val="24"/>
          <w:szCs w:val="24"/>
        </w:rPr>
        <w:t>,</w:t>
      </w:r>
      <w:r w:rsidRPr="00DB7438">
        <w:rPr>
          <w:rFonts w:ascii="Times New Roman" w:hAnsi="Times New Roman" w:cs="Times New Roman"/>
          <w:sz w:val="24"/>
          <w:szCs w:val="24"/>
        </w:rPr>
        <w:t xml:space="preserve"> nello specifico in termini di esonero della contribuzione addizionale per le imprese nelle aeree di crisi industriale complessa e di sostegno degli occupati in gruppi di imprese;</w:t>
      </w:r>
    </w:p>
    <w:p w14:paraId="6D53D203" w14:textId="77777777" w:rsidR="00DB443E" w:rsidRPr="00DB7438" w:rsidRDefault="00DB443E" w:rsidP="00DB443E">
      <w:pPr>
        <w:spacing w:line="240" w:lineRule="auto"/>
        <w:jc w:val="both"/>
        <w:rPr>
          <w:rFonts w:ascii="Times New Roman" w:hAnsi="Times New Roman" w:cs="Times New Roman"/>
          <w:sz w:val="24"/>
          <w:szCs w:val="24"/>
        </w:rPr>
      </w:pPr>
      <w:r w:rsidRPr="00357063">
        <w:rPr>
          <w:rFonts w:ascii="Times New Roman" w:hAnsi="Times New Roman" w:cs="Times New Roman"/>
          <w:b/>
          <w:bCs/>
          <w:sz w:val="24"/>
          <w:szCs w:val="24"/>
        </w:rPr>
        <w:t>VISTA</w:t>
      </w:r>
      <w:r w:rsidRPr="00DB7438">
        <w:rPr>
          <w:rFonts w:ascii="Times New Roman" w:hAnsi="Times New Roman" w:cs="Times New Roman"/>
          <w:sz w:val="24"/>
          <w:szCs w:val="24"/>
        </w:rPr>
        <w:t xml:space="preserve"> la deliberazione del Consiglio dei ministri, adottata nella riunione del 12 giugno 2025;</w:t>
      </w:r>
    </w:p>
    <w:p w14:paraId="43ACC1DD" w14:textId="59C59A98" w:rsidR="00DB443E" w:rsidRDefault="00DB443E" w:rsidP="00DB443E">
      <w:pPr>
        <w:jc w:val="both"/>
        <w:rPr>
          <w:rFonts w:ascii="Times New Roman" w:hAnsi="Times New Roman" w:cs="Times New Roman"/>
          <w:sz w:val="24"/>
          <w:szCs w:val="24"/>
        </w:rPr>
      </w:pPr>
      <w:r w:rsidRPr="00357063">
        <w:rPr>
          <w:rFonts w:ascii="Times New Roman" w:hAnsi="Times New Roman" w:cs="Times New Roman"/>
          <w:b/>
          <w:bCs/>
          <w:sz w:val="24"/>
          <w:szCs w:val="24"/>
        </w:rPr>
        <w:t>SULLA PROPOSTA</w:t>
      </w:r>
      <w:r w:rsidRPr="00DB7438">
        <w:rPr>
          <w:rFonts w:ascii="Times New Roman" w:hAnsi="Times New Roman" w:cs="Times New Roman"/>
          <w:sz w:val="24"/>
          <w:szCs w:val="24"/>
        </w:rPr>
        <w:t xml:space="preserve"> del Presidente del Consiglio dei ministri, del Ministro delle imprese e del made in Italy e del </w:t>
      </w:r>
      <w:r>
        <w:rPr>
          <w:rFonts w:ascii="Times New Roman" w:hAnsi="Times New Roman" w:cs="Times New Roman"/>
          <w:sz w:val="24"/>
          <w:szCs w:val="24"/>
        </w:rPr>
        <w:t>Ministro</w:t>
      </w:r>
      <w:r w:rsidRPr="00DB7438">
        <w:rPr>
          <w:rFonts w:ascii="Times New Roman" w:hAnsi="Times New Roman" w:cs="Times New Roman"/>
          <w:sz w:val="24"/>
          <w:szCs w:val="24"/>
        </w:rPr>
        <w:t xml:space="preserve"> del </w:t>
      </w:r>
      <w:r>
        <w:rPr>
          <w:rFonts w:ascii="Times New Roman" w:hAnsi="Times New Roman" w:cs="Times New Roman"/>
          <w:sz w:val="24"/>
          <w:szCs w:val="24"/>
        </w:rPr>
        <w:t>l</w:t>
      </w:r>
      <w:r w:rsidRPr="00DB7438">
        <w:rPr>
          <w:rFonts w:ascii="Times New Roman" w:hAnsi="Times New Roman" w:cs="Times New Roman"/>
          <w:sz w:val="24"/>
          <w:szCs w:val="24"/>
        </w:rPr>
        <w:t xml:space="preserve">avoro e delle </w:t>
      </w:r>
      <w:r>
        <w:rPr>
          <w:rFonts w:ascii="Times New Roman" w:hAnsi="Times New Roman" w:cs="Times New Roman"/>
          <w:sz w:val="24"/>
          <w:szCs w:val="24"/>
        </w:rPr>
        <w:t>p</w:t>
      </w:r>
      <w:r w:rsidRPr="00DB7438">
        <w:rPr>
          <w:rFonts w:ascii="Times New Roman" w:hAnsi="Times New Roman" w:cs="Times New Roman"/>
          <w:sz w:val="24"/>
          <w:szCs w:val="24"/>
        </w:rPr>
        <w:t xml:space="preserve">olitiche </w:t>
      </w:r>
      <w:r>
        <w:rPr>
          <w:rFonts w:ascii="Times New Roman" w:hAnsi="Times New Roman" w:cs="Times New Roman"/>
          <w:sz w:val="24"/>
          <w:szCs w:val="24"/>
        </w:rPr>
        <w:t>s</w:t>
      </w:r>
      <w:r w:rsidRPr="00DB7438">
        <w:rPr>
          <w:rFonts w:ascii="Times New Roman" w:hAnsi="Times New Roman" w:cs="Times New Roman"/>
          <w:sz w:val="24"/>
          <w:szCs w:val="24"/>
        </w:rPr>
        <w:t>ociali, di concerto con il Ministro dell'economia e delle finanze</w:t>
      </w:r>
      <w:r>
        <w:rPr>
          <w:rFonts w:ascii="Times New Roman" w:hAnsi="Times New Roman" w:cs="Times New Roman"/>
          <w:sz w:val="24"/>
          <w:szCs w:val="24"/>
        </w:rPr>
        <w:t>;</w:t>
      </w:r>
      <w:r w:rsidRPr="00DB7438">
        <w:rPr>
          <w:rFonts w:ascii="Times New Roman" w:hAnsi="Times New Roman" w:cs="Times New Roman"/>
          <w:sz w:val="24"/>
          <w:szCs w:val="24"/>
        </w:rPr>
        <w:t xml:space="preserve"> </w:t>
      </w:r>
    </w:p>
    <w:p w14:paraId="55961007" w14:textId="77777777" w:rsidR="00DB443E" w:rsidRDefault="00DB443E" w:rsidP="00DB443E">
      <w:pPr>
        <w:jc w:val="both"/>
        <w:rPr>
          <w:rFonts w:ascii="Times New Roman" w:hAnsi="Times New Roman" w:cs="Times New Roman"/>
          <w:sz w:val="24"/>
          <w:szCs w:val="24"/>
        </w:rPr>
      </w:pPr>
    </w:p>
    <w:p w14:paraId="78F1C716" w14:textId="77777777" w:rsidR="00DB443E" w:rsidRPr="00244987" w:rsidRDefault="00DB443E" w:rsidP="00244987">
      <w:pPr>
        <w:jc w:val="center"/>
        <w:rPr>
          <w:rFonts w:ascii="Times New Roman" w:hAnsi="Times New Roman" w:cs="Times New Roman"/>
          <w:b/>
          <w:bCs/>
          <w:sz w:val="24"/>
          <w:szCs w:val="24"/>
        </w:rPr>
      </w:pPr>
      <w:r w:rsidRPr="005F477A">
        <w:rPr>
          <w:rFonts w:ascii="Times New Roman" w:hAnsi="Times New Roman" w:cs="Times New Roman"/>
          <w:b/>
          <w:bCs/>
          <w:sz w:val="24"/>
          <w:szCs w:val="24"/>
        </w:rPr>
        <w:t>EMANA</w:t>
      </w:r>
    </w:p>
    <w:p w14:paraId="6E6FA26E" w14:textId="77777777" w:rsidR="00DB443E" w:rsidRPr="00244987" w:rsidRDefault="00DB443E" w:rsidP="00244987">
      <w:pPr>
        <w:jc w:val="center"/>
        <w:rPr>
          <w:rFonts w:ascii="Times New Roman" w:hAnsi="Times New Roman" w:cs="Times New Roman"/>
          <w:b/>
          <w:bCs/>
          <w:sz w:val="24"/>
          <w:szCs w:val="24"/>
        </w:rPr>
      </w:pPr>
      <w:r w:rsidRPr="00244987">
        <w:rPr>
          <w:rFonts w:ascii="Times New Roman" w:hAnsi="Times New Roman" w:cs="Times New Roman"/>
          <w:b/>
          <w:bCs/>
          <w:sz w:val="24"/>
          <w:szCs w:val="24"/>
        </w:rPr>
        <w:t>il seguente decreto-legge:</w:t>
      </w:r>
    </w:p>
    <w:p w14:paraId="66C63C36" w14:textId="77777777" w:rsidR="003303B6" w:rsidRPr="0090764E" w:rsidRDefault="003303B6" w:rsidP="003303B6">
      <w:pPr>
        <w:rPr>
          <w:rFonts w:ascii="Times New Roman" w:hAnsi="Times New Roman" w:cs="Times New Roman"/>
          <w:b/>
          <w:bCs/>
          <w:sz w:val="24"/>
          <w:szCs w:val="24"/>
        </w:rPr>
      </w:pPr>
    </w:p>
    <w:p w14:paraId="4C457930" w14:textId="0CC8B095" w:rsidR="00BB1BBC" w:rsidRDefault="00D13F88" w:rsidP="00244987">
      <w:pPr>
        <w:jc w:val="center"/>
        <w:rPr>
          <w:rFonts w:ascii="Times New Roman" w:hAnsi="Times New Roman" w:cs="Times New Roman"/>
          <w:b/>
          <w:bCs/>
          <w:sz w:val="24"/>
          <w:szCs w:val="24"/>
        </w:rPr>
      </w:pPr>
      <w:r w:rsidRPr="0090764E">
        <w:rPr>
          <w:rFonts w:ascii="Times New Roman" w:hAnsi="Times New Roman" w:cs="Times New Roman"/>
          <w:b/>
          <w:bCs/>
          <w:sz w:val="24"/>
          <w:szCs w:val="24"/>
        </w:rPr>
        <w:t xml:space="preserve">Capo I </w:t>
      </w:r>
    </w:p>
    <w:p w14:paraId="51D3FBB7" w14:textId="0A2B052C" w:rsidR="008B458B" w:rsidRPr="0090764E" w:rsidRDefault="00A01793" w:rsidP="00244987">
      <w:pPr>
        <w:jc w:val="center"/>
        <w:rPr>
          <w:rFonts w:ascii="Times New Roman" w:hAnsi="Times New Roman" w:cs="Times New Roman"/>
          <w:b/>
          <w:bCs/>
          <w:sz w:val="24"/>
          <w:szCs w:val="24"/>
        </w:rPr>
      </w:pPr>
      <w:r w:rsidRPr="0090764E">
        <w:rPr>
          <w:rFonts w:ascii="Times New Roman" w:hAnsi="Times New Roman" w:cs="Times New Roman"/>
          <w:b/>
          <w:bCs/>
          <w:sz w:val="24"/>
          <w:szCs w:val="24"/>
        </w:rPr>
        <w:t>Misure</w:t>
      </w:r>
      <w:r w:rsidR="00031138" w:rsidRPr="0090764E">
        <w:rPr>
          <w:rFonts w:ascii="Times New Roman" w:hAnsi="Times New Roman" w:cs="Times New Roman"/>
          <w:b/>
          <w:bCs/>
          <w:sz w:val="24"/>
          <w:szCs w:val="24"/>
        </w:rPr>
        <w:t xml:space="preserve"> </w:t>
      </w:r>
      <w:r w:rsidR="005E7F1F" w:rsidRPr="0090764E">
        <w:rPr>
          <w:rFonts w:ascii="Times New Roman" w:hAnsi="Times New Roman" w:cs="Times New Roman"/>
          <w:b/>
          <w:bCs/>
          <w:sz w:val="24"/>
          <w:szCs w:val="24"/>
        </w:rPr>
        <w:t>per gli</w:t>
      </w:r>
      <w:r w:rsidR="00031138" w:rsidRPr="0090764E">
        <w:rPr>
          <w:rFonts w:ascii="Times New Roman" w:hAnsi="Times New Roman" w:cs="Times New Roman"/>
          <w:b/>
          <w:bCs/>
          <w:sz w:val="24"/>
          <w:szCs w:val="24"/>
        </w:rPr>
        <w:t xml:space="preserve"> stabilimenti di interesse strategico nazionale</w:t>
      </w:r>
      <w:r w:rsidR="005E7F1F" w:rsidRPr="0090764E">
        <w:rPr>
          <w:rFonts w:ascii="Times New Roman" w:hAnsi="Times New Roman" w:cs="Times New Roman"/>
          <w:b/>
          <w:bCs/>
          <w:sz w:val="24"/>
          <w:szCs w:val="24"/>
        </w:rPr>
        <w:t xml:space="preserve"> e per la decarbonizzazione</w:t>
      </w:r>
    </w:p>
    <w:p w14:paraId="466BDB9B" w14:textId="77777777" w:rsidR="001F3E6F" w:rsidRPr="0090764E" w:rsidRDefault="001F3E6F" w:rsidP="001F3E6F">
      <w:pPr>
        <w:rPr>
          <w:rFonts w:ascii="Times New Roman" w:hAnsi="Times New Roman" w:cs="Times New Roman"/>
          <w:sz w:val="24"/>
          <w:szCs w:val="24"/>
        </w:rPr>
      </w:pPr>
    </w:p>
    <w:p w14:paraId="32D4A7A5" w14:textId="2F720F93" w:rsidR="001F3E6F" w:rsidRPr="0090764E" w:rsidRDefault="001F3E6F" w:rsidP="00A01793">
      <w:pPr>
        <w:jc w:val="center"/>
        <w:rPr>
          <w:rFonts w:ascii="Times New Roman" w:hAnsi="Times New Roman" w:cs="Times New Roman"/>
          <w:b/>
          <w:bCs/>
          <w:sz w:val="24"/>
          <w:szCs w:val="24"/>
        </w:rPr>
      </w:pPr>
      <w:r w:rsidRPr="0090764E">
        <w:rPr>
          <w:rFonts w:ascii="Times New Roman" w:hAnsi="Times New Roman" w:cs="Times New Roman"/>
          <w:b/>
          <w:bCs/>
          <w:sz w:val="24"/>
          <w:szCs w:val="24"/>
        </w:rPr>
        <w:t>A</w:t>
      </w:r>
      <w:r w:rsidR="00BB1BBC">
        <w:rPr>
          <w:rFonts w:ascii="Times New Roman" w:hAnsi="Times New Roman" w:cs="Times New Roman"/>
          <w:b/>
          <w:bCs/>
          <w:sz w:val="24"/>
          <w:szCs w:val="24"/>
        </w:rPr>
        <w:t>RT</w:t>
      </w:r>
      <w:r w:rsidRPr="0090764E">
        <w:rPr>
          <w:rFonts w:ascii="Times New Roman" w:hAnsi="Times New Roman" w:cs="Times New Roman"/>
          <w:b/>
          <w:bCs/>
          <w:sz w:val="24"/>
          <w:szCs w:val="24"/>
        </w:rPr>
        <w:t>.</w:t>
      </w:r>
      <w:r w:rsidR="006C78CB" w:rsidRPr="0090764E">
        <w:rPr>
          <w:rFonts w:ascii="Times New Roman" w:hAnsi="Times New Roman" w:cs="Times New Roman"/>
          <w:b/>
          <w:bCs/>
          <w:sz w:val="24"/>
          <w:szCs w:val="24"/>
        </w:rPr>
        <w:t xml:space="preserve"> </w:t>
      </w:r>
      <w:r w:rsidR="00C05CA2" w:rsidRPr="0090764E">
        <w:rPr>
          <w:rFonts w:ascii="Times New Roman" w:hAnsi="Times New Roman" w:cs="Times New Roman"/>
          <w:b/>
          <w:bCs/>
          <w:sz w:val="24"/>
          <w:szCs w:val="24"/>
        </w:rPr>
        <w:t>1</w:t>
      </w:r>
    </w:p>
    <w:p w14:paraId="55324AED" w14:textId="45CC42C8" w:rsidR="00940E9D" w:rsidRPr="0090764E" w:rsidRDefault="00940E9D" w:rsidP="00BF2CFF">
      <w:pPr>
        <w:jc w:val="center"/>
        <w:rPr>
          <w:rFonts w:ascii="Times New Roman" w:hAnsi="Times New Roman" w:cs="Times New Roman"/>
          <w:b/>
          <w:bCs/>
          <w:sz w:val="24"/>
          <w:szCs w:val="24"/>
        </w:rPr>
      </w:pPr>
      <w:r w:rsidRPr="0090764E">
        <w:rPr>
          <w:rFonts w:ascii="Times New Roman" w:hAnsi="Times New Roman" w:cs="Times New Roman"/>
          <w:b/>
          <w:bCs/>
          <w:sz w:val="24"/>
          <w:szCs w:val="24"/>
        </w:rPr>
        <w:t>(</w:t>
      </w:r>
      <w:r w:rsidR="00C05CA2" w:rsidRPr="00244987">
        <w:rPr>
          <w:rFonts w:ascii="Times New Roman" w:hAnsi="Times New Roman" w:cs="Times New Roman"/>
          <w:b/>
          <w:bCs/>
          <w:i/>
          <w:iCs/>
          <w:sz w:val="24"/>
          <w:szCs w:val="24"/>
        </w:rPr>
        <w:t>D</w:t>
      </w:r>
      <w:r w:rsidRPr="00244987">
        <w:rPr>
          <w:rFonts w:ascii="Times New Roman" w:hAnsi="Times New Roman" w:cs="Times New Roman"/>
          <w:b/>
          <w:bCs/>
          <w:i/>
          <w:iCs/>
          <w:sz w:val="24"/>
          <w:szCs w:val="24"/>
        </w:rPr>
        <w:t>isposizioni finanziarie per assicurare la continuità produttiva</w:t>
      </w:r>
      <w:r w:rsidR="00DB7438" w:rsidRPr="00244987">
        <w:rPr>
          <w:rFonts w:ascii="Times New Roman" w:hAnsi="Times New Roman" w:cs="Times New Roman"/>
          <w:b/>
          <w:bCs/>
          <w:i/>
          <w:iCs/>
          <w:sz w:val="24"/>
          <w:szCs w:val="24"/>
        </w:rPr>
        <w:t xml:space="preserve"> degli stabilimenti ex </w:t>
      </w:r>
      <w:r w:rsidR="00BB1BBC">
        <w:rPr>
          <w:rFonts w:ascii="Times New Roman" w:hAnsi="Times New Roman" w:cs="Times New Roman"/>
          <w:b/>
          <w:bCs/>
          <w:i/>
          <w:iCs/>
          <w:sz w:val="24"/>
          <w:szCs w:val="24"/>
        </w:rPr>
        <w:t>ILVA</w:t>
      </w:r>
      <w:r w:rsidRPr="00244987">
        <w:rPr>
          <w:rFonts w:ascii="Times New Roman" w:hAnsi="Times New Roman" w:cs="Times New Roman"/>
          <w:b/>
          <w:bCs/>
          <w:i/>
          <w:iCs/>
          <w:sz w:val="24"/>
          <w:szCs w:val="24"/>
        </w:rPr>
        <w:t>)</w:t>
      </w:r>
    </w:p>
    <w:p w14:paraId="3AC811E2" w14:textId="70067464" w:rsidR="00940E9D" w:rsidRPr="0090764E" w:rsidRDefault="00C05CA2" w:rsidP="00BF2CFF">
      <w:pPr>
        <w:jc w:val="center"/>
        <w:rPr>
          <w:rFonts w:ascii="Times New Roman" w:hAnsi="Times New Roman" w:cs="Times New Roman"/>
          <w:b/>
          <w:bCs/>
          <w:sz w:val="24"/>
          <w:szCs w:val="24"/>
        </w:rPr>
      </w:pPr>
      <w:r w:rsidRPr="0090764E">
        <w:rPr>
          <w:rFonts w:ascii="Times New Roman" w:hAnsi="Times New Roman" w:cs="Times New Roman"/>
          <w:b/>
          <w:bCs/>
          <w:sz w:val="24"/>
          <w:szCs w:val="24"/>
          <w:highlight w:val="yellow"/>
        </w:rPr>
        <w:t>NORMA A CURA DEL MEF</w:t>
      </w:r>
    </w:p>
    <w:p w14:paraId="5CF93ABA" w14:textId="77777777" w:rsidR="00C05CA2" w:rsidRPr="0090764E" w:rsidRDefault="00C05CA2" w:rsidP="00BF2CFF">
      <w:pPr>
        <w:jc w:val="center"/>
        <w:rPr>
          <w:rFonts w:ascii="Times New Roman" w:hAnsi="Times New Roman" w:cs="Times New Roman"/>
          <w:b/>
          <w:bCs/>
          <w:sz w:val="24"/>
          <w:szCs w:val="24"/>
        </w:rPr>
      </w:pPr>
    </w:p>
    <w:p w14:paraId="31FEAC3D" w14:textId="482ADE54" w:rsidR="00940E9D" w:rsidRPr="0090764E" w:rsidRDefault="00940E9D" w:rsidP="00BF2CFF">
      <w:pPr>
        <w:jc w:val="center"/>
        <w:rPr>
          <w:rFonts w:ascii="Times New Roman" w:hAnsi="Times New Roman" w:cs="Times New Roman"/>
          <w:b/>
          <w:bCs/>
          <w:sz w:val="24"/>
          <w:szCs w:val="24"/>
        </w:rPr>
      </w:pPr>
      <w:r w:rsidRPr="0090764E">
        <w:rPr>
          <w:rFonts w:ascii="Times New Roman" w:hAnsi="Times New Roman" w:cs="Times New Roman"/>
          <w:b/>
          <w:bCs/>
          <w:sz w:val="24"/>
          <w:szCs w:val="24"/>
        </w:rPr>
        <w:t>A</w:t>
      </w:r>
      <w:r w:rsidR="00BF2CFF">
        <w:rPr>
          <w:rFonts w:ascii="Times New Roman" w:hAnsi="Times New Roman" w:cs="Times New Roman"/>
          <w:b/>
          <w:bCs/>
          <w:sz w:val="24"/>
          <w:szCs w:val="24"/>
        </w:rPr>
        <w:t>RT</w:t>
      </w:r>
      <w:r w:rsidRPr="0090764E">
        <w:rPr>
          <w:rFonts w:ascii="Times New Roman" w:hAnsi="Times New Roman" w:cs="Times New Roman"/>
          <w:b/>
          <w:bCs/>
          <w:sz w:val="24"/>
          <w:szCs w:val="24"/>
        </w:rPr>
        <w:t xml:space="preserve">. </w:t>
      </w:r>
      <w:r w:rsidR="00C05CA2" w:rsidRPr="0090764E">
        <w:rPr>
          <w:rFonts w:ascii="Times New Roman" w:hAnsi="Times New Roman" w:cs="Times New Roman"/>
          <w:b/>
          <w:bCs/>
          <w:sz w:val="24"/>
          <w:szCs w:val="24"/>
        </w:rPr>
        <w:t>2</w:t>
      </w:r>
    </w:p>
    <w:p w14:paraId="233032B8" w14:textId="3CA8F821" w:rsidR="001F3E6F" w:rsidRPr="00BF2CFF" w:rsidRDefault="001F3E6F" w:rsidP="00BF2CFF">
      <w:pPr>
        <w:jc w:val="center"/>
        <w:rPr>
          <w:rFonts w:ascii="Times New Roman" w:hAnsi="Times New Roman" w:cs="Times New Roman"/>
          <w:b/>
          <w:bCs/>
          <w:sz w:val="24"/>
          <w:szCs w:val="24"/>
        </w:rPr>
      </w:pPr>
      <w:r w:rsidRPr="00BF2CFF">
        <w:rPr>
          <w:rFonts w:ascii="Times New Roman" w:hAnsi="Times New Roman" w:cs="Times New Roman"/>
          <w:b/>
          <w:bCs/>
          <w:sz w:val="24"/>
          <w:szCs w:val="24"/>
        </w:rPr>
        <w:lastRenderedPageBreak/>
        <w:t>(</w:t>
      </w:r>
      <w:r w:rsidRPr="00244987">
        <w:rPr>
          <w:rFonts w:ascii="Times New Roman" w:hAnsi="Times New Roman" w:cs="Times New Roman"/>
          <w:b/>
          <w:bCs/>
          <w:i/>
          <w:iCs/>
          <w:sz w:val="24"/>
          <w:szCs w:val="24"/>
        </w:rPr>
        <w:t>Disposizioni per la realizzazione di impianti per la produzione del preridotto</w:t>
      </w:r>
      <w:r w:rsidRPr="00BF2CFF">
        <w:rPr>
          <w:rFonts w:ascii="Times New Roman" w:hAnsi="Times New Roman" w:cs="Times New Roman"/>
          <w:b/>
          <w:bCs/>
          <w:sz w:val="24"/>
          <w:szCs w:val="24"/>
        </w:rPr>
        <w:t>)</w:t>
      </w:r>
    </w:p>
    <w:p w14:paraId="1B203051" w14:textId="5DE5AA17" w:rsidR="00C05CA2" w:rsidRDefault="001F3E6F" w:rsidP="00244987">
      <w:pPr>
        <w:pStyle w:val="Paragrafoelenco"/>
        <w:numPr>
          <w:ilvl w:val="0"/>
          <w:numId w:val="8"/>
        </w:numPr>
        <w:ind w:left="0" w:firstLine="0"/>
        <w:jc w:val="both"/>
        <w:rPr>
          <w:rFonts w:ascii="Times New Roman" w:hAnsi="Times New Roman" w:cs="Times New Roman"/>
          <w:sz w:val="24"/>
          <w:szCs w:val="24"/>
        </w:rPr>
      </w:pPr>
      <w:r w:rsidRPr="0090764E">
        <w:rPr>
          <w:rFonts w:ascii="Times New Roman" w:hAnsi="Times New Roman" w:cs="Times New Roman"/>
          <w:sz w:val="24"/>
          <w:szCs w:val="24"/>
        </w:rPr>
        <w:t>All’articolo 1, comma 1</w:t>
      </w:r>
      <w:r w:rsidR="0077472C" w:rsidRPr="0090764E">
        <w:rPr>
          <w:rFonts w:ascii="Times New Roman" w:hAnsi="Times New Roman" w:cs="Times New Roman"/>
          <w:sz w:val="24"/>
          <w:szCs w:val="24"/>
        </w:rPr>
        <w:t>-</w:t>
      </w:r>
      <w:r w:rsidRPr="00244987">
        <w:rPr>
          <w:rFonts w:ascii="Times New Roman" w:hAnsi="Times New Roman" w:cs="Times New Roman"/>
          <w:i/>
          <w:iCs/>
          <w:sz w:val="24"/>
          <w:szCs w:val="24"/>
        </w:rPr>
        <w:t>quater</w:t>
      </w:r>
      <w:r w:rsidR="0077472C" w:rsidRPr="0090764E">
        <w:rPr>
          <w:rFonts w:ascii="Times New Roman" w:hAnsi="Times New Roman" w:cs="Times New Roman"/>
          <w:sz w:val="24"/>
          <w:szCs w:val="24"/>
        </w:rPr>
        <w:t>,</w:t>
      </w:r>
      <w:r w:rsidRPr="0090764E">
        <w:rPr>
          <w:rFonts w:ascii="Times New Roman" w:hAnsi="Times New Roman" w:cs="Times New Roman"/>
          <w:sz w:val="24"/>
          <w:szCs w:val="24"/>
        </w:rPr>
        <w:t xml:space="preserve"> del </w:t>
      </w:r>
      <w:r w:rsidR="006C78CB" w:rsidRPr="0090764E">
        <w:rPr>
          <w:rFonts w:ascii="Times New Roman" w:hAnsi="Times New Roman" w:cs="Times New Roman"/>
          <w:sz w:val="24"/>
          <w:szCs w:val="24"/>
        </w:rPr>
        <w:t>decreto-legge</w:t>
      </w:r>
      <w:r w:rsidRPr="0090764E">
        <w:rPr>
          <w:rFonts w:ascii="Times New Roman" w:hAnsi="Times New Roman" w:cs="Times New Roman"/>
          <w:sz w:val="24"/>
          <w:szCs w:val="24"/>
        </w:rPr>
        <w:t xml:space="preserve"> 16 dicembre 2019, n. 142, </w:t>
      </w:r>
      <w:r w:rsidR="0031389C" w:rsidRPr="0090764E">
        <w:rPr>
          <w:rFonts w:ascii="Times New Roman" w:hAnsi="Times New Roman" w:cs="Times New Roman"/>
          <w:sz w:val="24"/>
          <w:szCs w:val="24"/>
        </w:rPr>
        <w:t>convertito</w:t>
      </w:r>
      <w:r w:rsidR="00BF2CFF">
        <w:rPr>
          <w:rFonts w:ascii="Times New Roman" w:hAnsi="Times New Roman" w:cs="Times New Roman"/>
          <w:sz w:val="24"/>
          <w:szCs w:val="24"/>
        </w:rPr>
        <w:t>,</w:t>
      </w:r>
      <w:r w:rsidR="0031389C" w:rsidRPr="0090764E">
        <w:rPr>
          <w:rFonts w:ascii="Times New Roman" w:hAnsi="Times New Roman" w:cs="Times New Roman"/>
          <w:sz w:val="24"/>
          <w:szCs w:val="24"/>
        </w:rPr>
        <w:t xml:space="preserve"> con modificazioni</w:t>
      </w:r>
      <w:r w:rsidR="00BF2CFF">
        <w:rPr>
          <w:rFonts w:ascii="Times New Roman" w:hAnsi="Times New Roman" w:cs="Times New Roman"/>
          <w:sz w:val="24"/>
          <w:szCs w:val="24"/>
        </w:rPr>
        <w:t>,</w:t>
      </w:r>
      <w:r w:rsidR="0031389C" w:rsidRPr="0090764E">
        <w:rPr>
          <w:rFonts w:ascii="Times New Roman" w:hAnsi="Times New Roman" w:cs="Times New Roman"/>
          <w:sz w:val="24"/>
          <w:szCs w:val="24"/>
        </w:rPr>
        <w:t xml:space="preserve"> dalla</w:t>
      </w:r>
      <w:r w:rsidR="0077472C" w:rsidRPr="0090764E">
        <w:rPr>
          <w:rFonts w:ascii="Times New Roman" w:hAnsi="Times New Roman" w:cs="Times New Roman"/>
          <w:sz w:val="24"/>
          <w:szCs w:val="24"/>
        </w:rPr>
        <w:t xml:space="preserve"> legge</w:t>
      </w:r>
      <w:r w:rsidR="0031389C" w:rsidRPr="0090764E">
        <w:rPr>
          <w:rFonts w:ascii="Times New Roman" w:hAnsi="Times New Roman" w:cs="Times New Roman"/>
          <w:sz w:val="24"/>
          <w:szCs w:val="24"/>
        </w:rPr>
        <w:t xml:space="preserve"> 7 febbraio 2020, n. </w:t>
      </w:r>
      <w:r w:rsidR="00F83C7D" w:rsidRPr="0090764E">
        <w:rPr>
          <w:rFonts w:ascii="Times New Roman" w:hAnsi="Times New Roman" w:cs="Times New Roman"/>
          <w:sz w:val="24"/>
          <w:szCs w:val="24"/>
        </w:rPr>
        <w:t>5,</w:t>
      </w:r>
      <w:r w:rsidR="00C05CA2" w:rsidRPr="0090764E">
        <w:rPr>
          <w:rFonts w:ascii="Times New Roman" w:hAnsi="Times New Roman" w:cs="Times New Roman"/>
          <w:sz w:val="24"/>
          <w:szCs w:val="24"/>
        </w:rPr>
        <w:t xml:space="preserve"> sono apportate le seguenti modificazioni:</w:t>
      </w:r>
    </w:p>
    <w:p w14:paraId="6CDBD8E1" w14:textId="0D052C2F" w:rsidR="00C05CA2" w:rsidRPr="0090764E" w:rsidRDefault="00C05CA2" w:rsidP="00244987">
      <w:pPr>
        <w:pStyle w:val="Paragrafoelenco"/>
        <w:numPr>
          <w:ilvl w:val="0"/>
          <w:numId w:val="9"/>
        </w:numPr>
        <w:ind w:left="0" w:firstLine="0"/>
        <w:jc w:val="both"/>
        <w:rPr>
          <w:rFonts w:ascii="Times New Roman" w:hAnsi="Times New Roman" w:cs="Times New Roman"/>
          <w:sz w:val="24"/>
          <w:szCs w:val="24"/>
        </w:rPr>
      </w:pPr>
      <w:r w:rsidRPr="0090764E">
        <w:rPr>
          <w:rFonts w:ascii="Times New Roman" w:hAnsi="Times New Roman" w:cs="Times New Roman"/>
          <w:sz w:val="24"/>
          <w:szCs w:val="24"/>
        </w:rPr>
        <w:t xml:space="preserve">al </w:t>
      </w:r>
      <w:r w:rsidR="005378A6">
        <w:rPr>
          <w:rFonts w:ascii="Times New Roman" w:hAnsi="Times New Roman" w:cs="Times New Roman"/>
          <w:sz w:val="24"/>
          <w:szCs w:val="24"/>
        </w:rPr>
        <w:t>sesto</w:t>
      </w:r>
      <w:r w:rsidR="005378A6" w:rsidRPr="0090764E">
        <w:rPr>
          <w:rFonts w:ascii="Times New Roman" w:hAnsi="Times New Roman" w:cs="Times New Roman"/>
          <w:sz w:val="24"/>
          <w:szCs w:val="24"/>
        </w:rPr>
        <w:t xml:space="preserve"> </w:t>
      </w:r>
      <w:r w:rsidRPr="0090764E">
        <w:rPr>
          <w:rFonts w:ascii="Times New Roman" w:hAnsi="Times New Roman" w:cs="Times New Roman"/>
          <w:sz w:val="24"/>
          <w:szCs w:val="24"/>
        </w:rPr>
        <w:t>periodo</w:t>
      </w:r>
      <w:r w:rsidR="00BF2CFF">
        <w:rPr>
          <w:rFonts w:ascii="Times New Roman" w:hAnsi="Times New Roman" w:cs="Times New Roman"/>
          <w:sz w:val="24"/>
          <w:szCs w:val="24"/>
        </w:rPr>
        <w:t>,</w:t>
      </w:r>
      <w:r w:rsidRPr="0090764E">
        <w:rPr>
          <w:rFonts w:ascii="Times New Roman" w:hAnsi="Times New Roman" w:cs="Times New Roman"/>
          <w:sz w:val="24"/>
          <w:szCs w:val="24"/>
        </w:rPr>
        <w:t xml:space="preserve"> le parole da</w:t>
      </w:r>
      <w:r w:rsidR="00BF2CFF">
        <w:rPr>
          <w:rFonts w:ascii="Times New Roman" w:hAnsi="Times New Roman" w:cs="Times New Roman"/>
          <w:sz w:val="24"/>
          <w:szCs w:val="24"/>
        </w:rPr>
        <w:t>:</w:t>
      </w:r>
      <w:r w:rsidRPr="0090764E">
        <w:rPr>
          <w:rFonts w:ascii="Times New Roman" w:hAnsi="Times New Roman" w:cs="Times New Roman"/>
          <w:sz w:val="24"/>
          <w:szCs w:val="24"/>
        </w:rPr>
        <w:t xml:space="preserve"> </w:t>
      </w:r>
      <w:r w:rsidR="001549C5">
        <w:rPr>
          <w:rFonts w:ascii="Times New Roman" w:hAnsi="Times New Roman" w:cs="Times New Roman"/>
          <w:sz w:val="24"/>
          <w:szCs w:val="24"/>
        </w:rPr>
        <w:t>«</w:t>
      </w:r>
      <w:r w:rsidRPr="0090764E">
        <w:rPr>
          <w:rFonts w:ascii="Times New Roman" w:hAnsi="Times New Roman" w:cs="Times New Roman"/>
          <w:sz w:val="24"/>
          <w:szCs w:val="24"/>
        </w:rPr>
        <w:t>Al fine di dare attuazione agli interventi</w:t>
      </w:r>
      <w:r w:rsidR="001549C5">
        <w:rPr>
          <w:rFonts w:ascii="Times New Roman" w:hAnsi="Times New Roman" w:cs="Times New Roman"/>
          <w:sz w:val="24"/>
          <w:szCs w:val="24"/>
        </w:rPr>
        <w:t>»</w:t>
      </w:r>
      <w:r w:rsidRPr="0090764E">
        <w:rPr>
          <w:rFonts w:ascii="Times New Roman" w:hAnsi="Times New Roman" w:cs="Times New Roman"/>
          <w:sz w:val="24"/>
          <w:szCs w:val="24"/>
        </w:rPr>
        <w:t xml:space="preserve"> a</w:t>
      </w:r>
      <w:r w:rsidR="001549C5">
        <w:rPr>
          <w:rFonts w:ascii="Times New Roman" w:hAnsi="Times New Roman" w:cs="Times New Roman"/>
          <w:sz w:val="24"/>
          <w:szCs w:val="24"/>
        </w:rPr>
        <w:t>:</w:t>
      </w:r>
      <w:r w:rsidRPr="0090764E">
        <w:rPr>
          <w:rFonts w:ascii="Times New Roman" w:hAnsi="Times New Roman" w:cs="Times New Roman"/>
          <w:sz w:val="24"/>
          <w:szCs w:val="24"/>
        </w:rPr>
        <w:t xml:space="preserve"> </w:t>
      </w:r>
      <w:r w:rsidR="001549C5">
        <w:rPr>
          <w:rFonts w:ascii="Times New Roman" w:hAnsi="Times New Roman" w:cs="Times New Roman"/>
          <w:sz w:val="24"/>
          <w:szCs w:val="24"/>
        </w:rPr>
        <w:t>«</w:t>
      </w:r>
      <w:r w:rsidRPr="0090764E">
        <w:rPr>
          <w:rFonts w:ascii="Times New Roman" w:hAnsi="Times New Roman" w:cs="Times New Roman"/>
          <w:sz w:val="24"/>
          <w:szCs w:val="24"/>
        </w:rPr>
        <w:t>Comunicazione della Commissione europea C/2022/481 del 27 gennaio 2022</w:t>
      </w:r>
      <w:r w:rsidR="00F62D8B">
        <w:rPr>
          <w:rFonts w:ascii="Times New Roman" w:hAnsi="Times New Roman" w:cs="Times New Roman"/>
          <w:sz w:val="24"/>
          <w:szCs w:val="24"/>
        </w:rPr>
        <w:t>, la società</w:t>
      </w:r>
      <w:r w:rsidR="001549C5">
        <w:rPr>
          <w:rFonts w:ascii="Times New Roman" w:hAnsi="Times New Roman" w:cs="Times New Roman"/>
          <w:sz w:val="24"/>
          <w:szCs w:val="24"/>
        </w:rPr>
        <w:t>»</w:t>
      </w:r>
      <w:r w:rsidRPr="0090764E">
        <w:rPr>
          <w:rFonts w:ascii="Times New Roman" w:hAnsi="Times New Roman" w:cs="Times New Roman"/>
          <w:sz w:val="24"/>
          <w:szCs w:val="24"/>
        </w:rPr>
        <w:t xml:space="preserve"> </w:t>
      </w:r>
      <w:r w:rsidR="0035027A">
        <w:rPr>
          <w:rFonts w:ascii="Times New Roman" w:hAnsi="Times New Roman" w:cs="Times New Roman"/>
          <w:sz w:val="24"/>
          <w:szCs w:val="24"/>
        </w:rPr>
        <w:t xml:space="preserve">sono sostituite dalle seguenti: </w:t>
      </w:r>
      <w:r w:rsidR="00D333DB">
        <w:rPr>
          <w:rFonts w:ascii="Times New Roman" w:hAnsi="Times New Roman" w:cs="Times New Roman"/>
          <w:sz w:val="24"/>
          <w:szCs w:val="24"/>
        </w:rPr>
        <w:t>«</w:t>
      </w:r>
      <w:r w:rsidR="00F62D8B">
        <w:rPr>
          <w:rFonts w:ascii="Times New Roman" w:hAnsi="Times New Roman" w:cs="Times New Roman"/>
          <w:sz w:val="24"/>
          <w:szCs w:val="24"/>
        </w:rPr>
        <w:t>La società</w:t>
      </w:r>
      <w:r w:rsidR="00D333DB">
        <w:rPr>
          <w:rFonts w:ascii="Times New Roman" w:hAnsi="Times New Roman" w:cs="Times New Roman"/>
          <w:sz w:val="24"/>
          <w:szCs w:val="24"/>
        </w:rPr>
        <w:t>»</w:t>
      </w:r>
      <w:r w:rsidR="00F62D8B">
        <w:rPr>
          <w:rFonts w:ascii="Times New Roman" w:hAnsi="Times New Roman" w:cs="Times New Roman"/>
          <w:sz w:val="24"/>
          <w:szCs w:val="24"/>
        </w:rPr>
        <w:t xml:space="preserve"> </w:t>
      </w:r>
      <w:r w:rsidRPr="0090764E">
        <w:rPr>
          <w:rFonts w:ascii="Times New Roman" w:hAnsi="Times New Roman" w:cs="Times New Roman"/>
          <w:sz w:val="24"/>
          <w:szCs w:val="24"/>
        </w:rPr>
        <w:t>e le parole</w:t>
      </w:r>
      <w:r w:rsidR="001549C5">
        <w:rPr>
          <w:rFonts w:ascii="Times New Roman" w:hAnsi="Times New Roman" w:cs="Times New Roman"/>
          <w:sz w:val="24"/>
          <w:szCs w:val="24"/>
        </w:rPr>
        <w:t>:</w:t>
      </w:r>
      <w:r w:rsidRPr="0090764E">
        <w:rPr>
          <w:rFonts w:ascii="Times New Roman" w:hAnsi="Times New Roman" w:cs="Times New Roman"/>
          <w:sz w:val="24"/>
          <w:szCs w:val="24"/>
        </w:rPr>
        <w:t xml:space="preserve"> </w:t>
      </w:r>
      <w:r w:rsidR="001A2101">
        <w:rPr>
          <w:rFonts w:ascii="Times New Roman" w:hAnsi="Times New Roman" w:cs="Times New Roman"/>
          <w:sz w:val="24"/>
          <w:szCs w:val="24"/>
        </w:rPr>
        <w:t>«</w:t>
      </w:r>
      <w:r w:rsidRPr="0090764E">
        <w:rPr>
          <w:rFonts w:ascii="Times New Roman" w:hAnsi="Times New Roman" w:cs="Times New Roman"/>
          <w:sz w:val="24"/>
          <w:szCs w:val="24"/>
        </w:rPr>
        <w:t>con derivazione dell'idrogeno necessario ai fini della produzione esclusivamente da fonti rinnovabili</w:t>
      </w:r>
      <w:r w:rsidR="00B85CFB">
        <w:rPr>
          <w:rFonts w:ascii="Times New Roman" w:hAnsi="Times New Roman" w:cs="Times New Roman"/>
          <w:sz w:val="24"/>
          <w:szCs w:val="24"/>
        </w:rPr>
        <w:t>,</w:t>
      </w:r>
      <w:r w:rsidR="001A2101">
        <w:rPr>
          <w:rFonts w:ascii="Times New Roman" w:hAnsi="Times New Roman" w:cs="Times New Roman"/>
          <w:sz w:val="24"/>
          <w:szCs w:val="24"/>
        </w:rPr>
        <w:t>»</w:t>
      </w:r>
      <w:r w:rsidRPr="0090764E">
        <w:rPr>
          <w:rFonts w:ascii="Times New Roman" w:hAnsi="Times New Roman" w:cs="Times New Roman"/>
          <w:sz w:val="24"/>
          <w:szCs w:val="24"/>
        </w:rPr>
        <w:t xml:space="preserve"> sono soppresse;</w:t>
      </w:r>
    </w:p>
    <w:p w14:paraId="713B6860" w14:textId="0E5AF838" w:rsidR="00C05CA2" w:rsidRPr="0090764E" w:rsidRDefault="00C05CA2" w:rsidP="00244987">
      <w:pPr>
        <w:pStyle w:val="Paragrafoelenco"/>
        <w:numPr>
          <w:ilvl w:val="0"/>
          <w:numId w:val="9"/>
        </w:numPr>
        <w:ind w:left="0" w:firstLine="0"/>
        <w:jc w:val="both"/>
        <w:rPr>
          <w:rFonts w:ascii="Times New Roman" w:hAnsi="Times New Roman" w:cs="Times New Roman"/>
          <w:sz w:val="24"/>
          <w:szCs w:val="24"/>
        </w:rPr>
      </w:pPr>
      <w:r w:rsidRPr="0090764E">
        <w:rPr>
          <w:rFonts w:ascii="Times New Roman" w:hAnsi="Times New Roman" w:cs="Times New Roman"/>
          <w:sz w:val="24"/>
          <w:szCs w:val="24"/>
        </w:rPr>
        <w:t>al</w:t>
      </w:r>
      <w:r w:rsidR="0077472C" w:rsidRPr="0090764E">
        <w:rPr>
          <w:rFonts w:ascii="Times New Roman" w:hAnsi="Times New Roman" w:cs="Times New Roman"/>
          <w:sz w:val="24"/>
          <w:szCs w:val="24"/>
        </w:rPr>
        <w:t xml:space="preserve"> </w:t>
      </w:r>
      <w:r w:rsidR="00D333DB">
        <w:rPr>
          <w:rFonts w:ascii="Times New Roman" w:hAnsi="Times New Roman" w:cs="Times New Roman"/>
          <w:sz w:val="24"/>
          <w:szCs w:val="24"/>
        </w:rPr>
        <w:t>settimo</w:t>
      </w:r>
      <w:r w:rsidRPr="0090764E">
        <w:rPr>
          <w:rFonts w:ascii="Times New Roman" w:hAnsi="Times New Roman" w:cs="Times New Roman"/>
          <w:sz w:val="24"/>
          <w:szCs w:val="24"/>
        </w:rPr>
        <w:t xml:space="preserve"> periodo</w:t>
      </w:r>
      <w:r w:rsidR="00BF2CFF">
        <w:rPr>
          <w:rFonts w:ascii="Times New Roman" w:hAnsi="Times New Roman" w:cs="Times New Roman"/>
          <w:sz w:val="24"/>
          <w:szCs w:val="24"/>
        </w:rPr>
        <w:t>,</w:t>
      </w:r>
      <w:r w:rsidRPr="0090764E">
        <w:rPr>
          <w:rFonts w:ascii="Times New Roman" w:hAnsi="Times New Roman" w:cs="Times New Roman"/>
          <w:sz w:val="24"/>
          <w:szCs w:val="24"/>
        </w:rPr>
        <w:t xml:space="preserve"> </w:t>
      </w:r>
      <w:r w:rsidR="00BF2CFF">
        <w:rPr>
          <w:rFonts w:ascii="Times New Roman" w:hAnsi="Times New Roman" w:cs="Times New Roman"/>
          <w:sz w:val="24"/>
          <w:szCs w:val="24"/>
        </w:rPr>
        <w:t xml:space="preserve">le parole: </w:t>
      </w:r>
      <w:r w:rsidR="00884641">
        <w:rPr>
          <w:rFonts w:ascii="Times New Roman" w:hAnsi="Times New Roman" w:cs="Times New Roman"/>
          <w:sz w:val="24"/>
          <w:szCs w:val="24"/>
        </w:rPr>
        <w:t>«</w:t>
      </w:r>
      <w:r w:rsidR="00413568">
        <w:rPr>
          <w:rFonts w:ascii="Times New Roman" w:hAnsi="Times New Roman" w:cs="Times New Roman"/>
          <w:sz w:val="24"/>
          <w:szCs w:val="24"/>
        </w:rPr>
        <w:t xml:space="preserve">, </w:t>
      </w:r>
      <w:r w:rsidRPr="0090764E">
        <w:rPr>
          <w:rFonts w:ascii="Times New Roman" w:hAnsi="Times New Roman" w:cs="Times New Roman"/>
          <w:sz w:val="24"/>
          <w:szCs w:val="24"/>
        </w:rPr>
        <w:t>con derivazione dell'idrogeno necessario ai fini della produzione esclusivamente da fonti rinnovabili</w:t>
      </w:r>
      <w:r w:rsidR="00413568">
        <w:rPr>
          <w:rFonts w:ascii="Times New Roman" w:hAnsi="Times New Roman" w:cs="Times New Roman"/>
          <w:sz w:val="24"/>
          <w:szCs w:val="24"/>
        </w:rPr>
        <w:t>,</w:t>
      </w:r>
      <w:r w:rsidR="00884641">
        <w:rPr>
          <w:rFonts w:ascii="Times New Roman" w:hAnsi="Times New Roman" w:cs="Times New Roman"/>
          <w:sz w:val="24"/>
          <w:szCs w:val="24"/>
        </w:rPr>
        <w:t>»</w:t>
      </w:r>
      <w:r w:rsidRPr="0090764E">
        <w:rPr>
          <w:rFonts w:ascii="Times New Roman" w:hAnsi="Times New Roman" w:cs="Times New Roman"/>
          <w:sz w:val="24"/>
          <w:szCs w:val="24"/>
        </w:rPr>
        <w:t xml:space="preserve"> sono soppresse;</w:t>
      </w:r>
    </w:p>
    <w:p w14:paraId="157CB56A" w14:textId="203D79EE" w:rsidR="00C05CA2" w:rsidRPr="0090764E" w:rsidRDefault="00C05CA2" w:rsidP="00244987">
      <w:pPr>
        <w:pStyle w:val="Paragrafoelenco"/>
        <w:numPr>
          <w:ilvl w:val="0"/>
          <w:numId w:val="9"/>
        </w:numPr>
        <w:ind w:left="0" w:firstLine="0"/>
        <w:jc w:val="both"/>
        <w:rPr>
          <w:rFonts w:ascii="Times New Roman" w:hAnsi="Times New Roman" w:cs="Times New Roman"/>
          <w:sz w:val="24"/>
          <w:szCs w:val="24"/>
        </w:rPr>
      </w:pPr>
      <w:r w:rsidRPr="0090764E">
        <w:rPr>
          <w:rFonts w:ascii="Times New Roman" w:hAnsi="Times New Roman" w:cs="Times New Roman"/>
          <w:sz w:val="24"/>
          <w:szCs w:val="24"/>
        </w:rPr>
        <w:t>è aggiunto, in fine, il seguente periodo</w:t>
      </w:r>
      <w:r w:rsidR="00884641">
        <w:rPr>
          <w:rFonts w:ascii="Times New Roman" w:hAnsi="Times New Roman" w:cs="Times New Roman"/>
          <w:sz w:val="24"/>
          <w:szCs w:val="24"/>
        </w:rPr>
        <w:t>:</w:t>
      </w:r>
      <w:r w:rsidRPr="0090764E">
        <w:rPr>
          <w:rFonts w:ascii="Times New Roman" w:hAnsi="Times New Roman" w:cs="Times New Roman"/>
          <w:sz w:val="24"/>
          <w:szCs w:val="24"/>
        </w:rPr>
        <w:t xml:space="preserve"> </w:t>
      </w:r>
      <w:r w:rsidR="00884641">
        <w:rPr>
          <w:rFonts w:ascii="Times New Roman" w:hAnsi="Times New Roman" w:cs="Times New Roman"/>
          <w:sz w:val="24"/>
          <w:szCs w:val="24"/>
        </w:rPr>
        <w:t>«</w:t>
      </w:r>
      <w:r w:rsidRPr="0090764E">
        <w:rPr>
          <w:rFonts w:ascii="Times New Roman" w:hAnsi="Times New Roman" w:cs="Times New Roman"/>
          <w:sz w:val="24"/>
          <w:szCs w:val="24"/>
        </w:rPr>
        <w:t xml:space="preserve">In alternativa a quanto previsto dal </w:t>
      </w:r>
      <w:r w:rsidR="008D4849">
        <w:rPr>
          <w:rFonts w:ascii="Times New Roman" w:hAnsi="Times New Roman" w:cs="Times New Roman"/>
          <w:sz w:val="24"/>
          <w:szCs w:val="24"/>
        </w:rPr>
        <w:t>nono</w:t>
      </w:r>
      <w:r w:rsidR="008D4849" w:rsidRPr="0090764E">
        <w:rPr>
          <w:rFonts w:ascii="Times New Roman" w:hAnsi="Times New Roman" w:cs="Times New Roman"/>
          <w:sz w:val="24"/>
          <w:szCs w:val="24"/>
        </w:rPr>
        <w:t xml:space="preserve"> </w:t>
      </w:r>
      <w:r w:rsidRPr="0090764E">
        <w:rPr>
          <w:rFonts w:ascii="Times New Roman" w:hAnsi="Times New Roman" w:cs="Times New Roman"/>
          <w:sz w:val="24"/>
          <w:szCs w:val="24"/>
        </w:rPr>
        <w:t>periodo</w:t>
      </w:r>
      <w:r w:rsidR="0077472C" w:rsidRPr="0090764E">
        <w:rPr>
          <w:rFonts w:ascii="Times New Roman" w:hAnsi="Times New Roman" w:cs="Times New Roman"/>
          <w:sz w:val="24"/>
          <w:szCs w:val="24"/>
        </w:rPr>
        <w:t>,</w:t>
      </w:r>
      <w:r w:rsidRPr="0090764E">
        <w:rPr>
          <w:rFonts w:ascii="Times New Roman" w:hAnsi="Times New Roman" w:cs="Times New Roman"/>
          <w:sz w:val="24"/>
          <w:szCs w:val="24"/>
        </w:rPr>
        <w:t xml:space="preserve"> la società costituita ai sensi del primo periodo può procedere alla</w:t>
      </w:r>
      <w:r w:rsidRPr="0090764E">
        <w:rPr>
          <w:rFonts w:ascii="Times New Roman" w:hAnsi="Times New Roman" w:cs="Times New Roman"/>
          <w:b/>
          <w:bCs/>
          <w:sz w:val="24"/>
          <w:szCs w:val="24"/>
        </w:rPr>
        <w:t xml:space="preserve"> </w:t>
      </w:r>
      <w:r w:rsidRPr="0090764E">
        <w:rPr>
          <w:rFonts w:ascii="Times New Roman" w:hAnsi="Times New Roman" w:cs="Times New Roman"/>
          <w:sz w:val="24"/>
          <w:szCs w:val="24"/>
        </w:rPr>
        <w:t xml:space="preserve">realizzazione e alla gestione dell’impianto mediante selezione di socio </w:t>
      </w:r>
      <w:r w:rsidR="0077472C" w:rsidRPr="0090764E">
        <w:rPr>
          <w:rFonts w:ascii="Times New Roman" w:hAnsi="Times New Roman" w:cs="Times New Roman"/>
          <w:sz w:val="24"/>
          <w:szCs w:val="24"/>
        </w:rPr>
        <w:t>privato</w:t>
      </w:r>
      <w:r w:rsidRPr="0090764E">
        <w:rPr>
          <w:rFonts w:ascii="Times New Roman" w:hAnsi="Times New Roman" w:cs="Times New Roman"/>
          <w:sz w:val="24"/>
          <w:szCs w:val="24"/>
        </w:rPr>
        <w:t xml:space="preserve"> ai </w:t>
      </w:r>
      <w:r w:rsidRPr="004F7FA1">
        <w:rPr>
          <w:rFonts w:ascii="Times New Roman" w:hAnsi="Times New Roman" w:cs="Times New Roman"/>
          <w:sz w:val="24"/>
          <w:szCs w:val="24"/>
        </w:rPr>
        <w:t>sensi de</w:t>
      </w:r>
      <w:r w:rsidRPr="00244987">
        <w:rPr>
          <w:rFonts w:ascii="Times New Roman" w:hAnsi="Times New Roman" w:cs="Times New Roman"/>
          <w:sz w:val="24"/>
          <w:szCs w:val="24"/>
        </w:rPr>
        <w:t>l</w:t>
      </w:r>
      <w:r w:rsidRPr="004F7FA1">
        <w:rPr>
          <w:rFonts w:ascii="Times New Roman" w:hAnsi="Times New Roman" w:cs="Times New Roman"/>
          <w:sz w:val="24"/>
          <w:szCs w:val="24"/>
        </w:rPr>
        <w:t>l’articolo</w:t>
      </w:r>
      <w:r w:rsidRPr="0090764E">
        <w:rPr>
          <w:rFonts w:ascii="Times New Roman" w:hAnsi="Times New Roman" w:cs="Times New Roman"/>
          <w:sz w:val="24"/>
          <w:szCs w:val="24"/>
        </w:rPr>
        <w:t xml:space="preserve"> 17 del </w:t>
      </w:r>
      <w:r w:rsidR="004C4055" w:rsidRPr="004C4055">
        <w:rPr>
          <w:rFonts w:ascii="Times New Roman" w:hAnsi="Times New Roman" w:cs="Times New Roman"/>
          <w:sz w:val="24"/>
          <w:szCs w:val="24"/>
        </w:rPr>
        <w:t>testo unico in materia di società a partecipazione pubblica</w:t>
      </w:r>
      <w:r w:rsidR="004C4055">
        <w:rPr>
          <w:rFonts w:ascii="Times New Roman" w:hAnsi="Times New Roman" w:cs="Times New Roman"/>
          <w:sz w:val="24"/>
          <w:szCs w:val="24"/>
        </w:rPr>
        <w:t xml:space="preserve">, di cui al </w:t>
      </w:r>
      <w:r w:rsidRPr="0090764E">
        <w:rPr>
          <w:rFonts w:ascii="Times New Roman" w:hAnsi="Times New Roman" w:cs="Times New Roman"/>
          <w:sz w:val="24"/>
          <w:szCs w:val="24"/>
        </w:rPr>
        <w:t>decreto legislativo 19 agosto 2016, n. 175</w:t>
      </w:r>
      <w:r w:rsidR="008D4849">
        <w:rPr>
          <w:rFonts w:ascii="Times New Roman" w:hAnsi="Times New Roman" w:cs="Times New Roman"/>
          <w:sz w:val="24"/>
          <w:szCs w:val="24"/>
        </w:rPr>
        <w:t>.</w:t>
      </w:r>
      <w:r w:rsidR="00884641">
        <w:rPr>
          <w:rFonts w:ascii="Times New Roman" w:hAnsi="Times New Roman" w:cs="Times New Roman"/>
          <w:sz w:val="24"/>
          <w:szCs w:val="24"/>
        </w:rPr>
        <w:t>».</w:t>
      </w:r>
    </w:p>
    <w:p w14:paraId="1163F059" w14:textId="77777777" w:rsidR="00BF2CFF" w:rsidRDefault="00BF2CFF" w:rsidP="00BF2CFF">
      <w:pPr>
        <w:jc w:val="center"/>
        <w:rPr>
          <w:rFonts w:ascii="Times New Roman" w:hAnsi="Times New Roman" w:cs="Times New Roman"/>
          <w:b/>
          <w:bCs/>
          <w:sz w:val="24"/>
          <w:szCs w:val="24"/>
        </w:rPr>
      </w:pPr>
    </w:p>
    <w:p w14:paraId="3DED2BFF" w14:textId="717B65F7" w:rsidR="003629BA" w:rsidRPr="0090764E" w:rsidRDefault="00D114CE" w:rsidP="00BF2CFF">
      <w:pPr>
        <w:jc w:val="center"/>
        <w:rPr>
          <w:rFonts w:ascii="Times New Roman" w:hAnsi="Times New Roman" w:cs="Times New Roman"/>
          <w:b/>
          <w:bCs/>
          <w:sz w:val="24"/>
          <w:szCs w:val="24"/>
        </w:rPr>
      </w:pPr>
      <w:r w:rsidRPr="0090764E">
        <w:rPr>
          <w:rFonts w:ascii="Times New Roman" w:hAnsi="Times New Roman" w:cs="Times New Roman"/>
          <w:b/>
          <w:bCs/>
          <w:sz w:val="24"/>
          <w:szCs w:val="24"/>
        </w:rPr>
        <w:t>A</w:t>
      </w:r>
      <w:r w:rsidR="00BF2CFF">
        <w:rPr>
          <w:rFonts w:ascii="Times New Roman" w:hAnsi="Times New Roman" w:cs="Times New Roman"/>
          <w:b/>
          <w:bCs/>
          <w:sz w:val="24"/>
          <w:szCs w:val="24"/>
        </w:rPr>
        <w:t>RT</w:t>
      </w:r>
      <w:r w:rsidRPr="0090764E">
        <w:rPr>
          <w:rFonts w:ascii="Times New Roman" w:hAnsi="Times New Roman" w:cs="Times New Roman"/>
          <w:b/>
          <w:bCs/>
          <w:sz w:val="24"/>
          <w:szCs w:val="24"/>
        </w:rPr>
        <w:t>.</w:t>
      </w:r>
      <w:r w:rsidR="00D1250A" w:rsidRPr="0090764E">
        <w:rPr>
          <w:rFonts w:ascii="Times New Roman" w:hAnsi="Times New Roman" w:cs="Times New Roman"/>
          <w:b/>
          <w:bCs/>
          <w:sz w:val="24"/>
          <w:szCs w:val="24"/>
        </w:rPr>
        <w:t xml:space="preserve"> </w:t>
      </w:r>
      <w:r w:rsidR="008D4163" w:rsidRPr="0090764E">
        <w:rPr>
          <w:rFonts w:ascii="Times New Roman" w:hAnsi="Times New Roman" w:cs="Times New Roman"/>
          <w:b/>
          <w:bCs/>
          <w:sz w:val="24"/>
          <w:szCs w:val="24"/>
        </w:rPr>
        <w:t>3</w:t>
      </w:r>
    </w:p>
    <w:p w14:paraId="2417B154" w14:textId="423BB65D" w:rsidR="00D1250A" w:rsidRPr="00BF2CFF" w:rsidRDefault="00D1250A" w:rsidP="00BF2CFF">
      <w:pPr>
        <w:jc w:val="center"/>
        <w:rPr>
          <w:rFonts w:ascii="Times New Roman" w:hAnsi="Times New Roman" w:cs="Times New Roman"/>
          <w:b/>
          <w:bCs/>
          <w:sz w:val="24"/>
          <w:szCs w:val="24"/>
        </w:rPr>
      </w:pPr>
      <w:r w:rsidRPr="00BF2CFF">
        <w:rPr>
          <w:rFonts w:ascii="Times New Roman" w:hAnsi="Times New Roman" w:cs="Times New Roman"/>
          <w:b/>
          <w:bCs/>
          <w:sz w:val="24"/>
          <w:szCs w:val="24"/>
        </w:rPr>
        <w:t>(</w:t>
      </w:r>
      <w:r w:rsidR="00F83C7D" w:rsidRPr="00244987">
        <w:rPr>
          <w:rFonts w:ascii="Times New Roman" w:hAnsi="Times New Roman" w:cs="Times New Roman"/>
          <w:b/>
          <w:bCs/>
          <w:i/>
          <w:iCs/>
          <w:sz w:val="24"/>
          <w:szCs w:val="24"/>
        </w:rPr>
        <w:t>S</w:t>
      </w:r>
      <w:r w:rsidRPr="00244987">
        <w:rPr>
          <w:rFonts w:ascii="Times New Roman" w:hAnsi="Times New Roman" w:cs="Times New Roman"/>
          <w:b/>
          <w:bCs/>
          <w:i/>
          <w:iCs/>
          <w:sz w:val="24"/>
          <w:szCs w:val="24"/>
        </w:rPr>
        <w:t xml:space="preserve">emplificazioni per gli investimenti negli </w:t>
      </w:r>
      <w:r w:rsidR="003303B6" w:rsidRPr="00244987">
        <w:rPr>
          <w:rFonts w:ascii="Times New Roman" w:hAnsi="Times New Roman" w:cs="Times New Roman"/>
          <w:b/>
          <w:bCs/>
          <w:i/>
          <w:iCs/>
          <w:sz w:val="24"/>
          <w:szCs w:val="24"/>
        </w:rPr>
        <w:t>stabilimenti</w:t>
      </w:r>
      <w:r w:rsidRPr="00244987">
        <w:rPr>
          <w:rFonts w:ascii="Times New Roman" w:hAnsi="Times New Roman" w:cs="Times New Roman"/>
          <w:b/>
          <w:bCs/>
          <w:i/>
          <w:iCs/>
          <w:sz w:val="24"/>
          <w:szCs w:val="24"/>
        </w:rPr>
        <w:t xml:space="preserve"> di interesse strategico nazionale)</w:t>
      </w:r>
    </w:p>
    <w:p w14:paraId="269801C4" w14:textId="1BF701A6" w:rsidR="0090764E" w:rsidRPr="00296FDA" w:rsidRDefault="00296FDA" w:rsidP="00BF2CFF">
      <w:pPr>
        <w:jc w:val="both"/>
        <w:rPr>
          <w:rFonts w:ascii="Times New Roman" w:hAnsi="Times New Roman" w:cs="Times New Roman"/>
          <w:sz w:val="24"/>
          <w:szCs w:val="24"/>
        </w:rPr>
      </w:pPr>
      <w:r>
        <w:rPr>
          <w:rFonts w:ascii="Times New Roman" w:hAnsi="Times New Roman" w:cs="Times New Roman"/>
          <w:sz w:val="24"/>
          <w:szCs w:val="24"/>
        </w:rPr>
        <w:t>1.</w:t>
      </w:r>
      <w:r w:rsidR="00BF2CFF">
        <w:rPr>
          <w:rFonts w:ascii="Times New Roman" w:hAnsi="Times New Roman" w:cs="Times New Roman"/>
          <w:sz w:val="24"/>
          <w:szCs w:val="24"/>
        </w:rPr>
        <w:t xml:space="preserve"> </w:t>
      </w:r>
      <w:r w:rsidR="007A5700" w:rsidRPr="007A5700">
        <w:rPr>
          <w:rFonts w:ascii="Times New Roman" w:hAnsi="Times New Roman" w:cs="Times New Roman"/>
          <w:sz w:val="24"/>
          <w:szCs w:val="24"/>
        </w:rPr>
        <w:t xml:space="preserve">Per </w:t>
      </w:r>
      <w:r w:rsidR="007A5700">
        <w:rPr>
          <w:rFonts w:ascii="Times New Roman" w:hAnsi="Times New Roman" w:cs="Times New Roman"/>
          <w:sz w:val="24"/>
          <w:szCs w:val="24"/>
        </w:rPr>
        <w:t xml:space="preserve">gli </w:t>
      </w:r>
      <w:r w:rsidR="007A5700" w:rsidRPr="007A5700">
        <w:rPr>
          <w:rFonts w:ascii="Times New Roman" w:hAnsi="Times New Roman" w:cs="Times New Roman"/>
          <w:sz w:val="24"/>
          <w:szCs w:val="24"/>
        </w:rPr>
        <w:t xml:space="preserve">investimenti, superiori ai 50 milioni di euro, localizzati all’interno delle aree industriali ex Ilva, nonché per quelli localizzati </w:t>
      </w:r>
      <w:r w:rsidR="007A5700">
        <w:rPr>
          <w:rFonts w:ascii="Times New Roman" w:hAnsi="Times New Roman" w:cs="Times New Roman"/>
          <w:sz w:val="24"/>
          <w:szCs w:val="24"/>
        </w:rPr>
        <w:t>ne</w:t>
      </w:r>
      <w:r w:rsidR="007A5700" w:rsidRPr="007A5700">
        <w:rPr>
          <w:rFonts w:ascii="Times New Roman" w:hAnsi="Times New Roman" w:cs="Times New Roman"/>
          <w:sz w:val="24"/>
          <w:szCs w:val="24"/>
        </w:rPr>
        <w:t xml:space="preserve">lle aree esterne purché correlati alla funzionalità dello stabilimento, l’investitore può chiedere l’applicazione delle disposizioni di cui all’articolo 13, commi 3 e seguenti, del decreto-legge 10 agosto 2023, n. 104, convertito, con modificazioni, dalla legge 9 ottobre 2023, n. 136. A tal fine, l’investitore presenta al Ministero delle imprese e del made in Italy il Piano degli investimenti. Alla nomina del </w:t>
      </w:r>
      <w:r w:rsidR="007A5700">
        <w:rPr>
          <w:rFonts w:ascii="Times New Roman" w:hAnsi="Times New Roman" w:cs="Times New Roman"/>
          <w:sz w:val="24"/>
          <w:szCs w:val="24"/>
        </w:rPr>
        <w:t>c</w:t>
      </w:r>
      <w:r w:rsidR="007A5700" w:rsidRPr="007A5700">
        <w:rPr>
          <w:rFonts w:ascii="Times New Roman" w:hAnsi="Times New Roman" w:cs="Times New Roman"/>
          <w:sz w:val="24"/>
          <w:szCs w:val="24"/>
        </w:rPr>
        <w:t xml:space="preserve">ommissario si procede ai sensi del comma 3 del </w:t>
      </w:r>
      <w:proofErr w:type="gramStart"/>
      <w:r w:rsidR="007A5700" w:rsidRPr="007A5700">
        <w:rPr>
          <w:rFonts w:ascii="Times New Roman" w:hAnsi="Times New Roman" w:cs="Times New Roman"/>
          <w:sz w:val="24"/>
          <w:szCs w:val="24"/>
        </w:rPr>
        <w:t>predetto</w:t>
      </w:r>
      <w:proofErr w:type="gramEnd"/>
      <w:r w:rsidR="007A5700" w:rsidRPr="007A5700">
        <w:rPr>
          <w:rFonts w:ascii="Times New Roman" w:hAnsi="Times New Roman" w:cs="Times New Roman"/>
          <w:sz w:val="24"/>
          <w:szCs w:val="24"/>
        </w:rPr>
        <w:t xml:space="preserve"> articolo</w:t>
      </w:r>
      <w:r w:rsidR="007A5700">
        <w:rPr>
          <w:rFonts w:ascii="Times New Roman" w:hAnsi="Times New Roman" w:cs="Times New Roman"/>
          <w:sz w:val="24"/>
          <w:szCs w:val="24"/>
        </w:rPr>
        <w:t xml:space="preserve"> 13 del decreto-legge n. 104 del 2023,</w:t>
      </w:r>
      <w:r w:rsidR="007A5700" w:rsidRPr="007A5700">
        <w:rPr>
          <w:rFonts w:ascii="Times New Roman" w:hAnsi="Times New Roman" w:cs="Times New Roman"/>
          <w:sz w:val="24"/>
          <w:szCs w:val="24"/>
        </w:rPr>
        <w:t xml:space="preserve"> su proposta del Ministro delle imprese e del made in Italy. </w:t>
      </w:r>
      <w:r w:rsidR="007A5700">
        <w:rPr>
          <w:rFonts w:ascii="Times New Roman" w:hAnsi="Times New Roman" w:cs="Times New Roman"/>
          <w:sz w:val="24"/>
          <w:szCs w:val="24"/>
        </w:rPr>
        <w:t xml:space="preserve">Il Ministro delle imprese e del made in </w:t>
      </w:r>
      <w:proofErr w:type="spellStart"/>
      <w:r w:rsidR="007A5700">
        <w:rPr>
          <w:rFonts w:ascii="Times New Roman" w:hAnsi="Times New Roman" w:cs="Times New Roman"/>
          <w:sz w:val="24"/>
          <w:szCs w:val="24"/>
        </w:rPr>
        <w:t>italy</w:t>
      </w:r>
      <w:proofErr w:type="spellEnd"/>
      <w:r w:rsidR="007A5700">
        <w:rPr>
          <w:rFonts w:ascii="Times New Roman" w:hAnsi="Times New Roman" w:cs="Times New Roman"/>
          <w:sz w:val="24"/>
          <w:szCs w:val="24"/>
        </w:rPr>
        <w:t xml:space="preserve"> affida al medesimo commissario il compito di assicurare il coordinamento e l’azione amministrativa necessaria alla realizzazione di tutti gli </w:t>
      </w:r>
      <w:r w:rsidR="007A5700" w:rsidRPr="007A5700">
        <w:rPr>
          <w:rFonts w:ascii="Times New Roman" w:hAnsi="Times New Roman" w:cs="Times New Roman"/>
          <w:sz w:val="24"/>
          <w:szCs w:val="24"/>
        </w:rPr>
        <w:t>investimenti aventi i requisiti di cui al primo periodo</w:t>
      </w:r>
      <w:r w:rsidR="007A5700">
        <w:rPr>
          <w:rFonts w:ascii="Times New Roman" w:hAnsi="Times New Roman" w:cs="Times New Roman"/>
          <w:sz w:val="24"/>
          <w:szCs w:val="24"/>
        </w:rPr>
        <w:t>,</w:t>
      </w:r>
      <w:r w:rsidR="007A5700" w:rsidRPr="007A5700">
        <w:rPr>
          <w:rFonts w:ascii="Times New Roman" w:hAnsi="Times New Roman" w:cs="Times New Roman"/>
          <w:sz w:val="24"/>
          <w:szCs w:val="24"/>
        </w:rPr>
        <w:t xml:space="preserve"> per i quali sia </w:t>
      </w:r>
      <w:r w:rsidR="007A5700">
        <w:rPr>
          <w:rFonts w:ascii="Times New Roman" w:hAnsi="Times New Roman" w:cs="Times New Roman"/>
          <w:sz w:val="24"/>
          <w:szCs w:val="24"/>
        </w:rPr>
        <w:t>presentato apposito Piano da parte di altri investitori</w:t>
      </w:r>
      <w:r w:rsidR="003F2A24" w:rsidRPr="003F2A24">
        <w:rPr>
          <w:rFonts w:ascii="Times New Roman" w:hAnsi="Times New Roman" w:cs="Times New Roman"/>
          <w:b/>
          <w:bCs/>
          <w:sz w:val="24"/>
          <w:szCs w:val="24"/>
        </w:rPr>
        <w:t>.</w:t>
      </w:r>
      <w:r>
        <w:rPr>
          <w:rFonts w:ascii="Times New Roman" w:hAnsi="Times New Roman" w:cs="Times New Roman"/>
          <w:sz w:val="24"/>
          <w:szCs w:val="24"/>
        </w:rPr>
        <w:t xml:space="preserve"> </w:t>
      </w:r>
    </w:p>
    <w:p w14:paraId="59BEF7E9" w14:textId="77777777" w:rsidR="00212455" w:rsidRPr="0090764E" w:rsidRDefault="00212455" w:rsidP="00D1250A">
      <w:pPr>
        <w:jc w:val="both"/>
        <w:rPr>
          <w:rFonts w:ascii="Times New Roman" w:hAnsi="Times New Roman" w:cs="Times New Roman"/>
          <w:sz w:val="24"/>
          <w:szCs w:val="24"/>
        </w:rPr>
      </w:pPr>
    </w:p>
    <w:p w14:paraId="3485502C" w14:textId="29C5BA6F" w:rsidR="00212455" w:rsidRPr="0090764E" w:rsidRDefault="00212455" w:rsidP="00212455">
      <w:pPr>
        <w:jc w:val="center"/>
        <w:rPr>
          <w:rFonts w:ascii="Times New Roman" w:hAnsi="Times New Roman" w:cs="Times New Roman"/>
          <w:b/>
          <w:bCs/>
          <w:sz w:val="24"/>
          <w:szCs w:val="24"/>
        </w:rPr>
      </w:pPr>
      <w:r w:rsidRPr="0090764E">
        <w:rPr>
          <w:rFonts w:ascii="Times New Roman" w:hAnsi="Times New Roman" w:cs="Times New Roman"/>
          <w:b/>
          <w:bCs/>
          <w:sz w:val="24"/>
          <w:szCs w:val="24"/>
        </w:rPr>
        <w:t>A</w:t>
      </w:r>
      <w:r w:rsidR="00BF2CFF">
        <w:rPr>
          <w:rFonts w:ascii="Times New Roman" w:hAnsi="Times New Roman" w:cs="Times New Roman"/>
          <w:b/>
          <w:bCs/>
          <w:sz w:val="24"/>
          <w:szCs w:val="24"/>
        </w:rPr>
        <w:t>RT</w:t>
      </w:r>
      <w:r w:rsidRPr="0090764E">
        <w:rPr>
          <w:rFonts w:ascii="Times New Roman" w:hAnsi="Times New Roman" w:cs="Times New Roman"/>
          <w:b/>
          <w:bCs/>
          <w:sz w:val="24"/>
          <w:szCs w:val="24"/>
        </w:rPr>
        <w:t>. 4</w:t>
      </w:r>
    </w:p>
    <w:p w14:paraId="79617442" w14:textId="67DD22AA" w:rsidR="00212455" w:rsidRPr="00244987" w:rsidRDefault="00212455" w:rsidP="00212455">
      <w:pPr>
        <w:jc w:val="center"/>
        <w:rPr>
          <w:rFonts w:ascii="Times New Roman" w:hAnsi="Times New Roman" w:cs="Times New Roman"/>
          <w:b/>
          <w:bCs/>
          <w:i/>
          <w:iCs/>
          <w:sz w:val="24"/>
          <w:szCs w:val="24"/>
          <w:u w:val="single"/>
        </w:rPr>
      </w:pPr>
      <w:r w:rsidRPr="00BF2CFF">
        <w:rPr>
          <w:rFonts w:ascii="Times New Roman" w:hAnsi="Times New Roman" w:cs="Times New Roman"/>
          <w:b/>
          <w:bCs/>
          <w:sz w:val="24"/>
          <w:szCs w:val="24"/>
        </w:rPr>
        <w:t>(</w:t>
      </w:r>
      <w:r w:rsidR="003303B6" w:rsidRPr="00244987">
        <w:rPr>
          <w:rFonts w:ascii="Times New Roman" w:hAnsi="Times New Roman" w:cs="Times New Roman"/>
          <w:b/>
          <w:bCs/>
          <w:i/>
          <w:iCs/>
          <w:sz w:val="24"/>
          <w:szCs w:val="24"/>
          <w:shd w:val="clear" w:color="auto" w:fill="FFFFFF"/>
        </w:rPr>
        <w:t>U</w:t>
      </w:r>
      <w:r w:rsidRPr="00244987">
        <w:rPr>
          <w:rFonts w:ascii="Times New Roman" w:hAnsi="Times New Roman" w:cs="Times New Roman"/>
          <w:b/>
          <w:bCs/>
          <w:i/>
          <w:iCs/>
          <w:sz w:val="24"/>
          <w:szCs w:val="24"/>
          <w:shd w:val="clear" w:color="auto" w:fill="FFFFFF"/>
        </w:rPr>
        <w:t xml:space="preserve">lteriori misure a favore dell'indotto </w:t>
      </w:r>
      <w:r w:rsidR="003303B6" w:rsidRPr="00244987">
        <w:rPr>
          <w:rFonts w:ascii="Times New Roman" w:hAnsi="Times New Roman" w:cs="Times New Roman"/>
          <w:b/>
          <w:bCs/>
          <w:i/>
          <w:iCs/>
          <w:sz w:val="24"/>
          <w:szCs w:val="24"/>
          <w:shd w:val="clear" w:color="auto" w:fill="FFFFFF"/>
        </w:rPr>
        <w:t>degli stabilimenti</w:t>
      </w:r>
      <w:r w:rsidRPr="00244987">
        <w:rPr>
          <w:rFonts w:ascii="Times New Roman" w:hAnsi="Times New Roman" w:cs="Times New Roman"/>
          <w:b/>
          <w:bCs/>
          <w:i/>
          <w:iCs/>
          <w:sz w:val="24"/>
          <w:szCs w:val="24"/>
          <w:shd w:val="clear" w:color="auto" w:fill="FFFFFF"/>
        </w:rPr>
        <w:t xml:space="preserve"> di interesse strategico nazionale)</w:t>
      </w:r>
    </w:p>
    <w:p w14:paraId="23E06469" w14:textId="72BC0088" w:rsidR="00212455" w:rsidRPr="0090764E" w:rsidRDefault="00B106DA" w:rsidP="00B106DA">
      <w:pPr>
        <w:spacing w:line="256" w:lineRule="auto"/>
        <w:jc w:val="both"/>
        <w:rPr>
          <w:rFonts w:ascii="Times New Roman" w:hAnsi="Times New Roman" w:cs="Times New Roman"/>
          <w:sz w:val="24"/>
          <w:szCs w:val="24"/>
        </w:rPr>
      </w:pPr>
      <w:r w:rsidRPr="0090764E">
        <w:rPr>
          <w:rFonts w:ascii="Times New Roman" w:hAnsi="Times New Roman" w:cs="Times New Roman"/>
          <w:sz w:val="24"/>
          <w:szCs w:val="24"/>
        </w:rPr>
        <w:t>1.</w:t>
      </w:r>
      <w:r w:rsidR="00A656D0">
        <w:rPr>
          <w:rFonts w:ascii="Times New Roman" w:hAnsi="Times New Roman" w:cs="Times New Roman"/>
          <w:sz w:val="24"/>
          <w:szCs w:val="24"/>
        </w:rPr>
        <w:t xml:space="preserve"> </w:t>
      </w:r>
      <w:r w:rsidR="00212455" w:rsidRPr="0090764E">
        <w:rPr>
          <w:rFonts w:ascii="Times New Roman" w:hAnsi="Times New Roman" w:cs="Times New Roman"/>
          <w:sz w:val="24"/>
          <w:szCs w:val="24"/>
        </w:rPr>
        <w:t>All’art</w:t>
      </w:r>
      <w:r w:rsidR="00A656D0">
        <w:rPr>
          <w:rFonts w:ascii="Times New Roman" w:hAnsi="Times New Roman" w:cs="Times New Roman"/>
          <w:sz w:val="24"/>
          <w:szCs w:val="24"/>
        </w:rPr>
        <w:t>icolo</w:t>
      </w:r>
      <w:r w:rsidR="00212455" w:rsidRPr="0090764E">
        <w:rPr>
          <w:rFonts w:ascii="Times New Roman" w:hAnsi="Times New Roman" w:cs="Times New Roman"/>
          <w:sz w:val="24"/>
          <w:szCs w:val="24"/>
        </w:rPr>
        <w:t xml:space="preserve"> 2</w:t>
      </w:r>
      <w:r w:rsidR="0051699F" w:rsidRPr="0090764E">
        <w:rPr>
          <w:rFonts w:ascii="Times New Roman" w:hAnsi="Times New Roman" w:cs="Times New Roman"/>
          <w:sz w:val="24"/>
          <w:szCs w:val="24"/>
        </w:rPr>
        <w:t>-</w:t>
      </w:r>
      <w:r w:rsidR="00212455" w:rsidRPr="00244987">
        <w:rPr>
          <w:rFonts w:ascii="Times New Roman" w:hAnsi="Times New Roman" w:cs="Times New Roman"/>
          <w:i/>
          <w:iCs/>
          <w:sz w:val="24"/>
          <w:szCs w:val="24"/>
        </w:rPr>
        <w:t>quater</w:t>
      </w:r>
      <w:r w:rsidR="00212455" w:rsidRPr="0090764E">
        <w:rPr>
          <w:rFonts w:ascii="Times New Roman" w:hAnsi="Times New Roman" w:cs="Times New Roman"/>
          <w:sz w:val="24"/>
          <w:szCs w:val="24"/>
        </w:rPr>
        <w:t xml:space="preserve">, </w:t>
      </w:r>
      <w:r w:rsidR="0051699F" w:rsidRPr="0090764E">
        <w:rPr>
          <w:rFonts w:ascii="Times New Roman" w:hAnsi="Times New Roman" w:cs="Times New Roman"/>
          <w:sz w:val="24"/>
          <w:szCs w:val="24"/>
        </w:rPr>
        <w:t xml:space="preserve">comma 4, </w:t>
      </w:r>
      <w:r w:rsidR="00212455" w:rsidRPr="0090764E">
        <w:rPr>
          <w:rFonts w:ascii="Times New Roman" w:hAnsi="Times New Roman" w:cs="Times New Roman"/>
          <w:sz w:val="24"/>
          <w:szCs w:val="24"/>
        </w:rPr>
        <w:t xml:space="preserve">del decreto-legge 18 gennaio 2024, n. 4, </w:t>
      </w:r>
      <w:r w:rsidR="0051699F" w:rsidRPr="0090764E">
        <w:rPr>
          <w:rFonts w:ascii="Times New Roman" w:hAnsi="Times New Roman" w:cs="Times New Roman"/>
          <w:sz w:val="24"/>
          <w:szCs w:val="24"/>
        </w:rPr>
        <w:t>convertito</w:t>
      </w:r>
      <w:r w:rsidR="00485C5B">
        <w:rPr>
          <w:rFonts w:ascii="Times New Roman" w:hAnsi="Times New Roman" w:cs="Times New Roman"/>
          <w:sz w:val="24"/>
          <w:szCs w:val="24"/>
        </w:rPr>
        <w:t>,</w:t>
      </w:r>
      <w:r w:rsidR="0051699F" w:rsidRPr="0090764E">
        <w:rPr>
          <w:rFonts w:ascii="Times New Roman" w:hAnsi="Times New Roman" w:cs="Times New Roman"/>
          <w:sz w:val="24"/>
          <w:szCs w:val="24"/>
        </w:rPr>
        <w:t xml:space="preserve"> con modificazioni</w:t>
      </w:r>
      <w:r w:rsidR="00485C5B">
        <w:rPr>
          <w:rFonts w:ascii="Times New Roman" w:hAnsi="Times New Roman" w:cs="Times New Roman"/>
          <w:sz w:val="24"/>
          <w:szCs w:val="24"/>
        </w:rPr>
        <w:t>,</w:t>
      </w:r>
      <w:r w:rsidR="0051699F" w:rsidRPr="0090764E">
        <w:rPr>
          <w:rFonts w:ascii="Times New Roman" w:hAnsi="Times New Roman" w:cs="Times New Roman"/>
          <w:sz w:val="24"/>
          <w:szCs w:val="24"/>
        </w:rPr>
        <w:t xml:space="preserve"> dalla legge 15 marzo 2024</w:t>
      </w:r>
      <w:r w:rsidR="00485C5B">
        <w:rPr>
          <w:rFonts w:ascii="Times New Roman" w:hAnsi="Times New Roman" w:cs="Times New Roman"/>
          <w:sz w:val="24"/>
          <w:szCs w:val="24"/>
        </w:rPr>
        <w:t>,</w:t>
      </w:r>
      <w:r w:rsidR="0051699F" w:rsidRPr="0090764E">
        <w:rPr>
          <w:rFonts w:ascii="Times New Roman" w:hAnsi="Times New Roman" w:cs="Times New Roman"/>
          <w:sz w:val="24"/>
          <w:szCs w:val="24"/>
        </w:rPr>
        <w:t xml:space="preserve"> n. 28</w:t>
      </w:r>
      <w:r w:rsidR="00485C5B">
        <w:rPr>
          <w:rFonts w:ascii="Times New Roman" w:hAnsi="Times New Roman" w:cs="Times New Roman"/>
          <w:sz w:val="24"/>
          <w:szCs w:val="24"/>
        </w:rPr>
        <w:t>,</w:t>
      </w:r>
      <w:r w:rsidR="0051699F" w:rsidRPr="0090764E">
        <w:rPr>
          <w:rFonts w:ascii="Times New Roman" w:hAnsi="Times New Roman" w:cs="Times New Roman"/>
          <w:sz w:val="24"/>
          <w:szCs w:val="24"/>
        </w:rPr>
        <w:t xml:space="preserve"> </w:t>
      </w:r>
      <w:r w:rsidRPr="0090764E">
        <w:rPr>
          <w:rFonts w:ascii="Times New Roman" w:hAnsi="Times New Roman" w:cs="Times New Roman"/>
          <w:sz w:val="24"/>
          <w:szCs w:val="24"/>
        </w:rPr>
        <w:t>è aggiunto, in fine, il seguente periodo</w:t>
      </w:r>
      <w:r w:rsidR="00202E2A">
        <w:rPr>
          <w:rFonts w:ascii="Times New Roman" w:hAnsi="Times New Roman" w:cs="Times New Roman"/>
          <w:sz w:val="24"/>
          <w:szCs w:val="24"/>
        </w:rPr>
        <w:t>:</w:t>
      </w:r>
      <w:r w:rsidRPr="0090764E">
        <w:rPr>
          <w:rFonts w:ascii="Times New Roman" w:hAnsi="Times New Roman" w:cs="Times New Roman"/>
          <w:sz w:val="24"/>
          <w:szCs w:val="24"/>
        </w:rPr>
        <w:t xml:space="preserve"> </w:t>
      </w:r>
      <w:r w:rsidR="00BB2F44">
        <w:rPr>
          <w:rFonts w:ascii="Times New Roman" w:hAnsi="Times New Roman" w:cs="Times New Roman"/>
          <w:sz w:val="24"/>
          <w:szCs w:val="24"/>
        </w:rPr>
        <w:t>«</w:t>
      </w:r>
      <w:r w:rsidRPr="0090764E">
        <w:rPr>
          <w:rFonts w:ascii="Times New Roman" w:hAnsi="Times New Roman" w:cs="Times New Roman"/>
          <w:sz w:val="24"/>
          <w:szCs w:val="24"/>
        </w:rPr>
        <w:t>Le disposizioni di cui a</w:t>
      </w:r>
      <w:r w:rsidR="00F50538">
        <w:rPr>
          <w:rFonts w:ascii="Times New Roman" w:hAnsi="Times New Roman" w:cs="Times New Roman"/>
          <w:sz w:val="24"/>
          <w:szCs w:val="24"/>
        </w:rPr>
        <w:t>l</w:t>
      </w:r>
      <w:r w:rsidRPr="0090764E">
        <w:rPr>
          <w:rFonts w:ascii="Times New Roman" w:hAnsi="Times New Roman" w:cs="Times New Roman"/>
          <w:sz w:val="24"/>
          <w:szCs w:val="24"/>
        </w:rPr>
        <w:t xml:space="preserve"> </w:t>
      </w:r>
      <w:r w:rsidR="00EA6FE4">
        <w:rPr>
          <w:rFonts w:ascii="Times New Roman" w:hAnsi="Times New Roman" w:cs="Times New Roman"/>
          <w:sz w:val="24"/>
          <w:szCs w:val="24"/>
        </w:rPr>
        <w:t xml:space="preserve">presente comma </w:t>
      </w:r>
      <w:r w:rsidRPr="0090764E">
        <w:rPr>
          <w:rFonts w:ascii="Times New Roman" w:hAnsi="Times New Roman" w:cs="Times New Roman"/>
          <w:sz w:val="24"/>
          <w:szCs w:val="24"/>
        </w:rPr>
        <w:t xml:space="preserve">si applicano anche per il </w:t>
      </w:r>
      <w:r w:rsidR="00212455" w:rsidRPr="0090764E">
        <w:rPr>
          <w:rFonts w:ascii="Times New Roman" w:hAnsi="Times New Roman" w:cs="Times New Roman"/>
          <w:sz w:val="24"/>
          <w:szCs w:val="24"/>
        </w:rPr>
        <w:t>rendiconto dell'anno 202</w:t>
      </w:r>
      <w:r w:rsidRPr="0090764E">
        <w:rPr>
          <w:rFonts w:ascii="Times New Roman" w:hAnsi="Times New Roman" w:cs="Times New Roman"/>
          <w:sz w:val="24"/>
          <w:szCs w:val="24"/>
        </w:rPr>
        <w:t>4</w:t>
      </w:r>
      <w:r w:rsidR="00BB2F44">
        <w:rPr>
          <w:rFonts w:ascii="Times New Roman" w:hAnsi="Times New Roman" w:cs="Times New Roman"/>
          <w:sz w:val="24"/>
          <w:szCs w:val="24"/>
        </w:rPr>
        <w:t>.»</w:t>
      </w:r>
      <w:r w:rsidRPr="0090764E">
        <w:rPr>
          <w:rFonts w:ascii="Times New Roman" w:hAnsi="Times New Roman" w:cs="Times New Roman"/>
          <w:sz w:val="24"/>
          <w:szCs w:val="24"/>
        </w:rPr>
        <w:t>.</w:t>
      </w:r>
    </w:p>
    <w:p w14:paraId="2B737A0C" w14:textId="77777777" w:rsidR="00AE7AB8" w:rsidRDefault="00AE7AB8" w:rsidP="003303B6">
      <w:pPr>
        <w:jc w:val="center"/>
        <w:rPr>
          <w:rFonts w:ascii="Times New Roman" w:hAnsi="Times New Roman" w:cs="Times New Roman"/>
          <w:b/>
          <w:bCs/>
          <w:sz w:val="24"/>
          <w:szCs w:val="24"/>
        </w:rPr>
      </w:pPr>
    </w:p>
    <w:p w14:paraId="10CA3F86" w14:textId="316D4822" w:rsidR="003303B6" w:rsidRPr="00AE7AB8" w:rsidRDefault="003303B6" w:rsidP="003303B6">
      <w:pPr>
        <w:jc w:val="center"/>
        <w:rPr>
          <w:rFonts w:ascii="Times New Roman" w:hAnsi="Times New Roman" w:cs="Times New Roman"/>
          <w:b/>
          <w:bCs/>
          <w:sz w:val="24"/>
          <w:szCs w:val="24"/>
        </w:rPr>
      </w:pPr>
      <w:r w:rsidRPr="00AE7AB8">
        <w:rPr>
          <w:rFonts w:ascii="Times New Roman" w:hAnsi="Times New Roman" w:cs="Times New Roman"/>
          <w:b/>
          <w:bCs/>
          <w:sz w:val="24"/>
          <w:szCs w:val="24"/>
        </w:rPr>
        <w:t>A</w:t>
      </w:r>
      <w:r w:rsidR="00AE7AB8">
        <w:rPr>
          <w:rFonts w:ascii="Times New Roman" w:hAnsi="Times New Roman" w:cs="Times New Roman"/>
          <w:b/>
          <w:bCs/>
          <w:sz w:val="24"/>
          <w:szCs w:val="24"/>
        </w:rPr>
        <w:t>RT</w:t>
      </w:r>
      <w:r w:rsidRPr="00AE7AB8">
        <w:rPr>
          <w:rFonts w:ascii="Times New Roman" w:hAnsi="Times New Roman" w:cs="Times New Roman"/>
          <w:b/>
          <w:bCs/>
          <w:sz w:val="24"/>
          <w:szCs w:val="24"/>
        </w:rPr>
        <w:t>. 5</w:t>
      </w:r>
    </w:p>
    <w:p w14:paraId="2C4D1FB8" w14:textId="455609FE" w:rsidR="003303B6" w:rsidRPr="00AE7AB8" w:rsidRDefault="003303B6" w:rsidP="003303B6">
      <w:pPr>
        <w:jc w:val="center"/>
        <w:rPr>
          <w:rFonts w:ascii="Times New Roman" w:hAnsi="Times New Roman" w:cs="Times New Roman"/>
          <w:b/>
          <w:bCs/>
          <w:sz w:val="24"/>
          <w:szCs w:val="24"/>
        </w:rPr>
      </w:pPr>
      <w:bookmarkStart w:id="0" w:name="_Hlk200459784"/>
      <w:r w:rsidRPr="00244987">
        <w:rPr>
          <w:rFonts w:ascii="Times New Roman" w:hAnsi="Times New Roman" w:cs="Times New Roman"/>
          <w:b/>
          <w:bCs/>
          <w:i/>
          <w:iCs/>
          <w:sz w:val="24"/>
          <w:szCs w:val="24"/>
        </w:rPr>
        <w:t>(Misure urgenti in materia di amministrazione straordinaria delle grandi imprese in crisi</w:t>
      </w:r>
      <w:r w:rsidRPr="00AE7AB8">
        <w:rPr>
          <w:rFonts w:ascii="Times New Roman" w:hAnsi="Times New Roman" w:cs="Times New Roman"/>
          <w:b/>
          <w:bCs/>
          <w:sz w:val="24"/>
          <w:szCs w:val="24"/>
        </w:rPr>
        <w:t>)</w:t>
      </w:r>
    </w:p>
    <w:bookmarkEnd w:id="0"/>
    <w:p w14:paraId="3204C1BA" w14:textId="77777777" w:rsidR="0054448B" w:rsidRDefault="0054448B" w:rsidP="0054448B">
      <w:pPr>
        <w:rPr>
          <w:b/>
          <w:bCs/>
        </w:rPr>
      </w:pPr>
      <w:r>
        <w:rPr>
          <w:i/>
          <w:iCs/>
        </w:rPr>
        <w:t>(Misure urgenti in materia di amministrazione straordinaria delle grandi imprese in crisi</w:t>
      </w:r>
      <w:r>
        <w:rPr>
          <w:b/>
          <w:bCs/>
        </w:rPr>
        <w:t>)</w:t>
      </w:r>
    </w:p>
    <w:p w14:paraId="7B88C9F8" w14:textId="77777777" w:rsidR="0054448B" w:rsidRPr="0054448B" w:rsidRDefault="0054448B" w:rsidP="0054448B">
      <w:pPr>
        <w:jc w:val="both"/>
        <w:rPr>
          <w:rFonts w:ascii="Times New Roman" w:hAnsi="Times New Roman" w:cs="Times New Roman"/>
          <w:sz w:val="24"/>
          <w:szCs w:val="24"/>
        </w:rPr>
      </w:pPr>
      <w:r w:rsidRPr="0054448B">
        <w:rPr>
          <w:rFonts w:ascii="Times New Roman" w:hAnsi="Times New Roman" w:cs="Times New Roman"/>
          <w:sz w:val="24"/>
          <w:szCs w:val="24"/>
        </w:rPr>
        <w:t xml:space="preserve">1. Quando il commissario straordinario promuove l’azione di risoluzione per inadempimento dell’acquirente </w:t>
      </w:r>
      <w:r w:rsidRPr="0054448B">
        <w:rPr>
          <w:rFonts w:ascii="Times New Roman" w:hAnsi="Times New Roman" w:cs="Times New Roman"/>
          <w:b/>
          <w:bCs/>
          <w:sz w:val="24"/>
          <w:szCs w:val="24"/>
        </w:rPr>
        <w:t xml:space="preserve">o di annullamento o di accertamento del mancato verificarsi degli effetti traslativi </w:t>
      </w:r>
      <w:r w:rsidRPr="0054448B">
        <w:rPr>
          <w:rFonts w:ascii="Times New Roman" w:hAnsi="Times New Roman" w:cs="Times New Roman"/>
          <w:sz w:val="24"/>
          <w:szCs w:val="24"/>
        </w:rPr>
        <w:t xml:space="preserve">del contratto di vendita dei complessi aziendali, l’acquirente può cedere il contratto di </w:t>
      </w:r>
      <w:r w:rsidRPr="0054448B">
        <w:rPr>
          <w:rFonts w:ascii="Times New Roman" w:hAnsi="Times New Roman" w:cs="Times New Roman"/>
          <w:sz w:val="24"/>
          <w:szCs w:val="24"/>
        </w:rPr>
        <w:lastRenderedPageBreak/>
        <w:t>acquisto, secondo le modalità e con le forme stabilite nel comma 2 del presente articolo, senza incorrere nella violazione dell’obbligo previsto dall’articolo 63, comma 2, del decreto legislativo 8 luglio 1999, n. 270.</w:t>
      </w:r>
    </w:p>
    <w:p w14:paraId="49B92149" w14:textId="77777777" w:rsidR="0054448B" w:rsidRPr="0054448B" w:rsidRDefault="0054448B" w:rsidP="0054448B">
      <w:pPr>
        <w:jc w:val="both"/>
        <w:rPr>
          <w:rFonts w:ascii="Times New Roman" w:hAnsi="Times New Roman" w:cs="Times New Roman"/>
          <w:sz w:val="24"/>
          <w:szCs w:val="24"/>
        </w:rPr>
      </w:pPr>
      <w:r w:rsidRPr="0054448B">
        <w:rPr>
          <w:rFonts w:ascii="Times New Roman" w:hAnsi="Times New Roman" w:cs="Times New Roman"/>
          <w:sz w:val="24"/>
          <w:szCs w:val="24"/>
        </w:rPr>
        <w:t xml:space="preserve">2. La cessione del contratto è consentita in caso di offerta irrevocabile di acquisto presentata da altra impresa, anche in controllo pubblico, contenente la dichiarazione di voler subentrare nel contratto di cui al comma 1, e l’impegno di subentro in tutti gli obblighi assunti dall’acquirente con il piano industriale nonché in quelli previsti dall’articolo 63 del decreto legislativo n. 270 del 1999. Il corrispettivo offerto non può essere superiore all’ottanta per cento del prezzo di aggiudicazione, oltre alle eventuali somme corrispondenti agli investimenti effettuati dal cedente, e all’offerta sono allegate le garanzie necessarie rispetto a tutti gli obblighi assunti. </w:t>
      </w:r>
      <w:r w:rsidRPr="00EF13E8">
        <w:rPr>
          <w:rFonts w:ascii="Times New Roman" w:hAnsi="Times New Roman" w:cs="Times New Roman"/>
          <w:strike/>
          <w:sz w:val="24"/>
          <w:szCs w:val="24"/>
        </w:rPr>
        <w:t>Se sono presentate più offerte e una proviene da un’impresa in controllo pubblico, la cessione avviene in favore di quest’ultima.</w:t>
      </w:r>
    </w:p>
    <w:p w14:paraId="5E3EC077" w14:textId="77777777" w:rsidR="0054448B" w:rsidRPr="0054448B" w:rsidRDefault="0054448B" w:rsidP="0054448B">
      <w:pPr>
        <w:jc w:val="both"/>
        <w:rPr>
          <w:rFonts w:ascii="Times New Roman" w:hAnsi="Times New Roman" w:cs="Times New Roman"/>
          <w:sz w:val="24"/>
          <w:szCs w:val="24"/>
        </w:rPr>
      </w:pPr>
      <w:r w:rsidRPr="0054448B">
        <w:rPr>
          <w:rFonts w:ascii="Times New Roman" w:hAnsi="Times New Roman" w:cs="Times New Roman"/>
          <w:sz w:val="24"/>
          <w:szCs w:val="24"/>
        </w:rPr>
        <w:t xml:space="preserve">3. L’offerta è autorizzata dal Ministero delle imprese e del made in Italy e l’autorizzazione costituisce condizione sospensiva del contratto di cessione. Possono essere autorizzate modifiche al Piano industriale a condizione che le stesse non determinino conseguenze pregiudizievoli sugli aspetti occupazionali. </w:t>
      </w:r>
    </w:p>
    <w:p w14:paraId="286A71FE" w14:textId="77777777" w:rsidR="0054448B" w:rsidRPr="0054448B" w:rsidRDefault="0054448B" w:rsidP="0054448B">
      <w:pPr>
        <w:jc w:val="both"/>
        <w:rPr>
          <w:rFonts w:ascii="Times New Roman" w:hAnsi="Times New Roman" w:cs="Times New Roman"/>
          <w:sz w:val="24"/>
          <w:szCs w:val="24"/>
        </w:rPr>
      </w:pPr>
      <w:r w:rsidRPr="0054448B">
        <w:rPr>
          <w:rFonts w:ascii="Times New Roman" w:hAnsi="Times New Roman" w:cs="Times New Roman"/>
          <w:sz w:val="24"/>
          <w:szCs w:val="24"/>
        </w:rPr>
        <w:t xml:space="preserve">4. Se l’acquirente rifiuta ingiustificatamente l’offerta il commissario straordinario può integrare la domanda chiedendo il risarcimento degli ulteriori danni derivanti dalla mancata accettazione. </w:t>
      </w:r>
    </w:p>
    <w:p w14:paraId="16A3F22C" w14:textId="5CB412AA" w:rsidR="0054448B" w:rsidRPr="0054448B" w:rsidRDefault="0054448B" w:rsidP="0054448B">
      <w:pPr>
        <w:jc w:val="both"/>
        <w:rPr>
          <w:rFonts w:ascii="Times New Roman" w:hAnsi="Times New Roman" w:cs="Times New Roman"/>
          <w:sz w:val="24"/>
          <w:szCs w:val="24"/>
        </w:rPr>
      </w:pPr>
      <w:r w:rsidRPr="0054448B">
        <w:rPr>
          <w:rFonts w:ascii="Times New Roman" w:hAnsi="Times New Roman" w:cs="Times New Roman"/>
          <w:sz w:val="24"/>
          <w:szCs w:val="24"/>
        </w:rPr>
        <w:t xml:space="preserve">5. La conclusione del contratto di cessione determina la cessazione della materia del contendere </w:t>
      </w:r>
      <w:r w:rsidRPr="00EF13E8">
        <w:rPr>
          <w:rFonts w:ascii="Times New Roman" w:hAnsi="Times New Roman" w:cs="Times New Roman"/>
          <w:b/>
          <w:bCs/>
          <w:sz w:val="24"/>
          <w:szCs w:val="24"/>
        </w:rPr>
        <w:t xml:space="preserve">rispetto </w:t>
      </w:r>
      <w:r w:rsidR="00EF13E8" w:rsidRPr="00EF13E8">
        <w:rPr>
          <w:rFonts w:ascii="Times New Roman" w:hAnsi="Times New Roman" w:cs="Times New Roman"/>
          <w:b/>
          <w:bCs/>
          <w:sz w:val="24"/>
          <w:szCs w:val="24"/>
        </w:rPr>
        <w:t>alle domande di cui al comma 1 e alle eventuali domande accessorie</w:t>
      </w:r>
      <w:r w:rsidRPr="0054448B">
        <w:rPr>
          <w:rFonts w:ascii="Times New Roman" w:hAnsi="Times New Roman" w:cs="Times New Roman"/>
          <w:sz w:val="24"/>
          <w:szCs w:val="24"/>
        </w:rPr>
        <w:t>. In tal caso le eventuali garanzie concesse dall’originario acquirente in relazione alla realizzazione del piano industriale non sono escusse dal commissario straordinario.</w:t>
      </w:r>
    </w:p>
    <w:p w14:paraId="71F59EB9" w14:textId="77777777" w:rsidR="009E5E9B" w:rsidRDefault="009E5E9B" w:rsidP="00A01793">
      <w:pPr>
        <w:jc w:val="center"/>
        <w:rPr>
          <w:rFonts w:ascii="Times New Roman" w:hAnsi="Times New Roman" w:cs="Times New Roman"/>
          <w:b/>
          <w:bCs/>
          <w:sz w:val="24"/>
          <w:szCs w:val="24"/>
        </w:rPr>
      </w:pPr>
    </w:p>
    <w:p w14:paraId="42CE6398" w14:textId="070BFD00" w:rsidR="00315A00" w:rsidRDefault="00031138" w:rsidP="00A01793">
      <w:pPr>
        <w:jc w:val="center"/>
        <w:rPr>
          <w:rFonts w:ascii="Times New Roman" w:hAnsi="Times New Roman" w:cs="Times New Roman"/>
          <w:b/>
          <w:bCs/>
          <w:sz w:val="24"/>
          <w:szCs w:val="24"/>
        </w:rPr>
      </w:pPr>
      <w:r w:rsidRPr="0090764E">
        <w:rPr>
          <w:rFonts w:ascii="Times New Roman" w:hAnsi="Times New Roman" w:cs="Times New Roman"/>
          <w:b/>
          <w:bCs/>
          <w:sz w:val="24"/>
          <w:szCs w:val="24"/>
        </w:rPr>
        <w:t>C</w:t>
      </w:r>
      <w:r w:rsidR="00291006">
        <w:rPr>
          <w:rFonts w:ascii="Times New Roman" w:hAnsi="Times New Roman" w:cs="Times New Roman"/>
          <w:b/>
          <w:bCs/>
          <w:sz w:val="24"/>
          <w:szCs w:val="24"/>
        </w:rPr>
        <w:t>apo</w:t>
      </w:r>
      <w:r w:rsidRPr="0090764E">
        <w:rPr>
          <w:rFonts w:ascii="Times New Roman" w:hAnsi="Times New Roman" w:cs="Times New Roman"/>
          <w:b/>
          <w:bCs/>
          <w:sz w:val="24"/>
          <w:szCs w:val="24"/>
        </w:rPr>
        <w:t xml:space="preserve"> II </w:t>
      </w:r>
    </w:p>
    <w:p w14:paraId="32D0F941" w14:textId="202880CF" w:rsidR="00031138" w:rsidRPr="001B35FD" w:rsidRDefault="00031138" w:rsidP="00A01793">
      <w:pPr>
        <w:jc w:val="center"/>
        <w:rPr>
          <w:rFonts w:ascii="Times New Roman" w:hAnsi="Times New Roman" w:cs="Times New Roman"/>
          <w:b/>
          <w:bCs/>
          <w:sz w:val="24"/>
          <w:szCs w:val="24"/>
        </w:rPr>
      </w:pPr>
      <w:r w:rsidRPr="0090764E">
        <w:rPr>
          <w:rFonts w:ascii="Times New Roman" w:hAnsi="Times New Roman" w:cs="Times New Roman"/>
          <w:b/>
          <w:bCs/>
          <w:sz w:val="24"/>
          <w:szCs w:val="24"/>
        </w:rPr>
        <w:t xml:space="preserve">Misure urgenti </w:t>
      </w:r>
      <w:r w:rsidR="00A01793" w:rsidRPr="0090764E">
        <w:rPr>
          <w:rFonts w:ascii="Times New Roman" w:hAnsi="Times New Roman" w:cs="Times New Roman"/>
          <w:b/>
          <w:bCs/>
          <w:sz w:val="24"/>
          <w:szCs w:val="24"/>
        </w:rPr>
        <w:t>in materia</w:t>
      </w:r>
      <w:r w:rsidRPr="0090764E">
        <w:rPr>
          <w:rFonts w:ascii="Times New Roman" w:hAnsi="Times New Roman" w:cs="Times New Roman"/>
          <w:b/>
          <w:bCs/>
          <w:sz w:val="24"/>
          <w:szCs w:val="24"/>
        </w:rPr>
        <w:t xml:space="preserve"> di ammortizzatori sociali</w:t>
      </w:r>
      <w:r w:rsidR="0071019C">
        <w:rPr>
          <w:rFonts w:ascii="Times New Roman" w:hAnsi="Times New Roman" w:cs="Times New Roman"/>
          <w:b/>
          <w:bCs/>
          <w:sz w:val="24"/>
          <w:szCs w:val="24"/>
        </w:rPr>
        <w:t xml:space="preserve"> </w:t>
      </w:r>
      <w:r w:rsidR="0071019C" w:rsidRPr="001B35FD">
        <w:rPr>
          <w:rFonts w:ascii="Times New Roman" w:hAnsi="Times New Roman" w:cs="Times New Roman"/>
          <w:b/>
          <w:bCs/>
          <w:sz w:val="24"/>
          <w:szCs w:val="24"/>
        </w:rPr>
        <w:t>e</w:t>
      </w:r>
      <w:r w:rsidR="0083672B" w:rsidRPr="001B35FD">
        <w:rPr>
          <w:rFonts w:ascii="Times New Roman" w:hAnsi="Times New Roman" w:cs="Times New Roman"/>
          <w:b/>
          <w:bCs/>
          <w:sz w:val="24"/>
          <w:szCs w:val="24"/>
        </w:rPr>
        <w:t xml:space="preserve"> </w:t>
      </w:r>
      <w:r w:rsidR="0071019C" w:rsidRPr="001B35FD">
        <w:rPr>
          <w:rFonts w:ascii="Times New Roman" w:hAnsi="Times New Roman" w:cs="Times New Roman"/>
          <w:b/>
          <w:bCs/>
          <w:sz w:val="24"/>
          <w:szCs w:val="24"/>
        </w:rPr>
        <w:t xml:space="preserve">di </w:t>
      </w:r>
      <w:r w:rsidR="001B35FD" w:rsidRPr="001B35FD">
        <w:rPr>
          <w:rFonts w:ascii="Times New Roman" w:hAnsi="Times New Roman" w:cs="Times New Roman"/>
          <w:b/>
          <w:bCs/>
          <w:sz w:val="24"/>
          <w:szCs w:val="24"/>
        </w:rPr>
        <w:t>alloggi ai lavoratori del settore turistico-recettivo</w:t>
      </w:r>
    </w:p>
    <w:p w14:paraId="45EA66F7" w14:textId="0270FE36" w:rsidR="003303B6" w:rsidRPr="0090764E" w:rsidRDefault="003303B6" w:rsidP="003303B6">
      <w:pPr>
        <w:jc w:val="center"/>
        <w:rPr>
          <w:rFonts w:ascii="Times New Roman" w:hAnsi="Times New Roman" w:cs="Times New Roman"/>
          <w:b/>
          <w:bCs/>
          <w:iCs/>
          <w:sz w:val="24"/>
          <w:szCs w:val="24"/>
          <w:lang w:val="it"/>
        </w:rPr>
      </w:pPr>
      <w:r w:rsidRPr="0090764E">
        <w:rPr>
          <w:rFonts w:ascii="Times New Roman" w:hAnsi="Times New Roman" w:cs="Times New Roman"/>
          <w:b/>
          <w:bCs/>
          <w:iCs/>
          <w:sz w:val="24"/>
          <w:szCs w:val="24"/>
          <w:lang w:val="it"/>
        </w:rPr>
        <w:t>A</w:t>
      </w:r>
      <w:r w:rsidR="00193F59">
        <w:rPr>
          <w:rFonts w:ascii="Times New Roman" w:hAnsi="Times New Roman" w:cs="Times New Roman"/>
          <w:b/>
          <w:bCs/>
          <w:iCs/>
          <w:sz w:val="24"/>
          <w:szCs w:val="24"/>
          <w:lang w:val="it"/>
        </w:rPr>
        <w:t>RT</w:t>
      </w:r>
      <w:r w:rsidR="008F0002" w:rsidRPr="0090764E">
        <w:rPr>
          <w:rFonts w:ascii="Times New Roman" w:hAnsi="Times New Roman" w:cs="Times New Roman"/>
          <w:b/>
          <w:bCs/>
          <w:iCs/>
          <w:sz w:val="24"/>
          <w:szCs w:val="24"/>
          <w:lang w:val="it"/>
        </w:rPr>
        <w:t>. 6</w:t>
      </w:r>
    </w:p>
    <w:p w14:paraId="4C7CE6A0" w14:textId="77777777" w:rsidR="003303B6" w:rsidRPr="001F744E" w:rsidRDefault="003303B6" w:rsidP="003303B6">
      <w:pPr>
        <w:jc w:val="center"/>
        <w:rPr>
          <w:rFonts w:ascii="Times New Roman" w:hAnsi="Times New Roman" w:cs="Times New Roman"/>
          <w:b/>
          <w:bCs/>
          <w:i/>
          <w:sz w:val="24"/>
          <w:szCs w:val="24"/>
        </w:rPr>
      </w:pPr>
      <w:r w:rsidRPr="001F744E">
        <w:rPr>
          <w:rFonts w:ascii="Times New Roman" w:hAnsi="Times New Roman" w:cs="Times New Roman"/>
          <w:b/>
          <w:bCs/>
          <w:iCs/>
          <w:sz w:val="24"/>
          <w:szCs w:val="24"/>
        </w:rPr>
        <w:t>(</w:t>
      </w:r>
      <w:r w:rsidRPr="001F744E">
        <w:rPr>
          <w:rFonts w:ascii="Times New Roman" w:hAnsi="Times New Roman" w:cs="Times New Roman"/>
          <w:b/>
          <w:bCs/>
          <w:i/>
          <w:sz w:val="24"/>
          <w:szCs w:val="24"/>
        </w:rPr>
        <w:t>Esonero della contribuzione addizionale per le unità produttive di imprese nelle aree di crisi industriale complessa)</w:t>
      </w:r>
    </w:p>
    <w:p w14:paraId="4B9AFFB9" w14:textId="44741F96" w:rsidR="003303B6" w:rsidRPr="0090764E" w:rsidRDefault="003303B6" w:rsidP="00244987">
      <w:pPr>
        <w:spacing w:after="0"/>
        <w:jc w:val="both"/>
        <w:rPr>
          <w:rFonts w:ascii="Times New Roman" w:hAnsi="Times New Roman" w:cs="Times New Roman"/>
          <w:iCs/>
          <w:sz w:val="24"/>
          <w:szCs w:val="24"/>
        </w:rPr>
      </w:pPr>
      <w:r w:rsidRPr="0090764E">
        <w:rPr>
          <w:rFonts w:ascii="Times New Roman" w:hAnsi="Times New Roman" w:cs="Times New Roman"/>
          <w:iCs/>
          <w:sz w:val="24"/>
          <w:szCs w:val="24"/>
        </w:rPr>
        <w:t>1. I datori di lavoro che richiedono e ottengono, entro il 31 dicembre 2025, l’autorizzazione all’utilizzo dell’integrazione salariale straordinaria di cui all’art</w:t>
      </w:r>
      <w:r w:rsidR="003A237E">
        <w:rPr>
          <w:rFonts w:ascii="Times New Roman" w:hAnsi="Times New Roman" w:cs="Times New Roman"/>
          <w:iCs/>
          <w:sz w:val="24"/>
          <w:szCs w:val="24"/>
        </w:rPr>
        <w:t>icolo</w:t>
      </w:r>
      <w:r w:rsidRPr="0090764E">
        <w:rPr>
          <w:rFonts w:ascii="Times New Roman" w:hAnsi="Times New Roman" w:cs="Times New Roman"/>
          <w:iCs/>
          <w:sz w:val="24"/>
          <w:szCs w:val="24"/>
        </w:rPr>
        <w:t xml:space="preserve"> 44, comma 11</w:t>
      </w:r>
      <w:r w:rsidR="003A237E">
        <w:rPr>
          <w:rFonts w:ascii="Times New Roman" w:hAnsi="Times New Roman" w:cs="Times New Roman"/>
          <w:iCs/>
          <w:sz w:val="24"/>
          <w:szCs w:val="24"/>
        </w:rPr>
        <w:t>-</w:t>
      </w:r>
      <w:r w:rsidRPr="00244987">
        <w:rPr>
          <w:rFonts w:ascii="Times New Roman" w:hAnsi="Times New Roman" w:cs="Times New Roman"/>
          <w:i/>
          <w:sz w:val="24"/>
          <w:szCs w:val="24"/>
        </w:rPr>
        <w:t>bis</w:t>
      </w:r>
      <w:r w:rsidRPr="0090764E">
        <w:rPr>
          <w:rFonts w:ascii="Times New Roman" w:hAnsi="Times New Roman" w:cs="Times New Roman"/>
          <w:iCs/>
          <w:sz w:val="24"/>
          <w:szCs w:val="24"/>
        </w:rPr>
        <w:t>, del decreto legislativo 14 settembre 2015, n. 148, spettante alle imprese che operano nelle aree di crisi industriale complessa riconosciute ai sensi dell’art</w:t>
      </w:r>
      <w:r w:rsidR="003A237E">
        <w:rPr>
          <w:rFonts w:ascii="Times New Roman" w:hAnsi="Times New Roman" w:cs="Times New Roman"/>
          <w:iCs/>
          <w:sz w:val="24"/>
          <w:szCs w:val="24"/>
        </w:rPr>
        <w:t>icolo</w:t>
      </w:r>
      <w:r w:rsidRPr="0090764E">
        <w:rPr>
          <w:rFonts w:ascii="Times New Roman" w:hAnsi="Times New Roman" w:cs="Times New Roman"/>
          <w:iCs/>
          <w:sz w:val="24"/>
          <w:szCs w:val="24"/>
        </w:rPr>
        <w:t xml:space="preserve"> 27 del </w:t>
      </w:r>
      <w:r w:rsidR="003A237E">
        <w:rPr>
          <w:rFonts w:ascii="Times New Roman" w:hAnsi="Times New Roman" w:cs="Times New Roman"/>
          <w:iCs/>
          <w:sz w:val="24"/>
          <w:szCs w:val="24"/>
        </w:rPr>
        <w:t>decreto-legge</w:t>
      </w:r>
      <w:r w:rsidRPr="0090764E">
        <w:rPr>
          <w:rFonts w:ascii="Times New Roman" w:hAnsi="Times New Roman" w:cs="Times New Roman"/>
          <w:iCs/>
          <w:sz w:val="24"/>
          <w:szCs w:val="24"/>
        </w:rPr>
        <w:t xml:space="preserve">  22 giugno 2012</w:t>
      </w:r>
      <w:r w:rsidR="004D68DB">
        <w:rPr>
          <w:rFonts w:ascii="Times New Roman" w:hAnsi="Times New Roman" w:cs="Times New Roman"/>
          <w:iCs/>
          <w:sz w:val="24"/>
          <w:szCs w:val="24"/>
        </w:rPr>
        <w:t>,</w:t>
      </w:r>
      <w:r w:rsidRPr="0090764E">
        <w:rPr>
          <w:rFonts w:ascii="Times New Roman" w:hAnsi="Times New Roman" w:cs="Times New Roman"/>
          <w:iCs/>
          <w:sz w:val="24"/>
          <w:szCs w:val="24"/>
        </w:rPr>
        <w:t xml:space="preserve"> n. 83</w:t>
      </w:r>
      <w:r w:rsidR="004D68DB">
        <w:rPr>
          <w:rFonts w:ascii="Times New Roman" w:hAnsi="Times New Roman" w:cs="Times New Roman"/>
          <w:iCs/>
          <w:sz w:val="24"/>
          <w:szCs w:val="24"/>
        </w:rPr>
        <w:t>,</w:t>
      </w:r>
      <w:r w:rsidRPr="0090764E">
        <w:rPr>
          <w:rFonts w:ascii="Times New Roman" w:hAnsi="Times New Roman" w:cs="Times New Roman"/>
          <w:iCs/>
          <w:sz w:val="24"/>
          <w:szCs w:val="24"/>
        </w:rPr>
        <w:t xml:space="preserve"> convertito</w:t>
      </w:r>
      <w:r w:rsidR="00506FF7">
        <w:rPr>
          <w:rFonts w:ascii="Times New Roman" w:hAnsi="Times New Roman" w:cs="Times New Roman"/>
          <w:iCs/>
          <w:sz w:val="24"/>
          <w:szCs w:val="24"/>
        </w:rPr>
        <w:t>,</w:t>
      </w:r>
      <w:r w:rsidRPr="0090764E">
        <w:rPr>
          <w:rFonts w:ascii="Times New Roman" w:hAnsi="Times New Roman" w:cs="Times New Roman"/>
          <w:iCs/>
          <w:sz w:val="24"/>
          <w:szCs w:val="24"/>
        </w:rPr>
        <w:t xml:space="preserve"> con modificazioni</w:t>
      </w:r>
      <w:r w:rsidR="00506FF7">
        <w:rPr>
          <w:rFonts w:ascii="Times New Roman" w:hAnsi="Times New Roman" w:cs="Times New Roman"/>
          <w:iCs/>
          <w:sz w:val="24"/>
          <w:szCs w:val="24"/>
        </w:rPr>
        <w:t>,</w:t>
      </w:r>
      <w:r w:rsidRPr="0090764E">
        <w:rPr>
          <w:rFonts w:ascii="Times New Roman" w:hAnsi="Times New Roman" w:cs="Times New Roman"/>
          <w:iCs/>
          <w:sz w:val="24"/>
          <w:szCs w:val="24"/>
        </w:rPr>
        <w:t xml:space="preserve"> dalla </w:t>
      </w:r>
      <w:r w:rsidR="00506FF7">
        <w:rPr>
          <w:rFonts w:ascii="Times New Roman" w:hAnsi="Times New Roman" w:cs="Times New Roman"/>
          <w:iCs/>
          <w:sz w:val="24"/>
          <w:szCs w:val="24"/>
        </w:rPr>
        <w:t>legge</w:t>
      </w:r>
      <w:r w:rsidRPr="0090764E">
        <w:rPr>
          <w:rFonts w:ascii="Times New Roman" w:hAnsi="Times New Roman" w:cs="Times New Roman"/>
          <w:iCs/>
          <w:sz w:val="24"/>
          <w:szCs w:val="24"/>
        </w:rPr>
        <w:t xml:space="preserve"> 7 agosto 2012</w:t>
      </w:r>
      <w:r w:rsidR="00506FF7">
        <w:rPr>
          <w:rFonts w:ascii="Times New Roman" w:hAnsi="Times New Roman" w:cs="Times New Roman"/>
          <w:iCs/>
          <w:sz w:val="24"/>
          <w:szCs w:val="24"/>
        </w:rPr>
        <w:t>,</w:t>
      </w:r>
      <w:r w:rsidRPr="0090764E">
        <w:rPr>
          <w:rFonts w:ascii="Times New Roman" w:hAnsi="Times New Roman" w:cs="Times New Roman"/>
          <w:iCs/>
          <w:sz w:val="24"/>
          <w:szCs w:val="24"/>
        </w:rPr>
        <w:t xml:space="preserve"> n. 134, sono esonerate dal pagamento del contributo addizionale</w:t>
      </w:r>
      <w:r w:rsidR="00244987">
        <w:rPr>
          <w:rFonts w:ascii="Times New Roman" w:hAnsi="Times New Roman" w:cs="Times New Roman"/>
          <w:iCs/>
          <w:sz w:val="24"/>
          <w:szCs w:val="24"/>
        </w:rPr>
        <w:t xml:space="preserve"> di cui al comma 1</w:t>
      </w:r>
      <w:r w:rsidR="00244987" w:rsidRPr="00244987">
        <w:rPr>
          <w:rFonts w:ascii="Times New Roman" w:hAnsi="Times New Roman" w:cs="Times New Roman"/>
          <w:iCs/>
          <w:sz w:val="24"/>
          <w:szCs w:val="24"/>
        </w:rPr>
        <w:t>, dell’articolo 5 del decreto legislativo 14 settembre 2015, n. 148</w:t>
      </w:r>
      <w:r w:rsidR="00244987">
        <w:rPr>
          <w:rFonts w:ascii="Times New Roman" w:hAnsi="Times New Roman" w:cs="Times New Roman"/>
          <w:iCs/>
          <w:sz w:val="24"/>
          <w:szCs w:val="24"/>
        </w:rPr>
        <w:t>,</w:t>
      </w:r>
      <w:r w:rsidRPr="0090764E">
        <w:rPr>
          <w:rFonts w:ascii="Times New Roman" w:hAnsi="Times New Roman" w:cs="Times New Roman"/>
          <w:iCs/>
          <w:sz w:val="24"/>
          <w:szCs w:val="24"/>
        </w:rPr>
        <w:t xml:space="preserve"> per tutto il periodo di godimento del trattamento </w:t>
      </w:r>
      <w:r w:rsidR="00690FD3">
        <w:rPr>
          <w:rFonts w:ascii="Times New Roman" w:hAnsi="Times New Roman" w:cs="Times New Roman"/>
          <w:iCs/>
          <w:sz w:val="24"/>
          <w:szCs w:val="24"/>
        </w:rPr>
        <w:t>previsto all’articolo 44, comma 11-</w:t>
      </w:r>
      <w:r w:rsidR="00690FD3" w:rsidRPr="00A17E36">
        <w:rPr>
          <w:rFonts w:ascii="Times New Roman" w:hAnsi="Times New Roman" w:cs="Times New Roman"/>
          <w:i/>
          <w:sz w:val="24"/>
          <w:szCs w:val="24"/>
        </w:rPr>
        <w:t>bis</w:t>
      </w:r>
      <w:r w:rsidR="00690FD3">
        <w:rPr>
          <w:rFonts w:ascii="Times New Roman" w:hAnsi="Times New Roman" w:cs="Times New Roman"/>
          <w:iCs/>
          <w:sz w:val="24"/>
          <w:szCs w:val="24"/>
        </w:rPr>
        <w:t>, di cui al decreto legislativo n. 148 del 2015,</w:t>
      </w:r>
      <w:r w:rsidR="00330C58">
        <w:rPr>
          <w:rFonts w:ascii="Times New Roman" w:hAnsi="Times New Roman" w:cs="Times New Roman"/>
          <w:iCs/>
          <w:sz w:val="24"/>
          <w:szCs w:val="24"/>
        </w:rPr>
        <w:t xml:space="preserve"> </w:t>
      </w:r>
      <w:r w:rsidRPr="0090764E">
        <w:rPr>
          <w:rFonts w:ascii="Times New Roman" w:hAnsi="Times New Roman" w:cs="Times New Roman"/>
          <w:iCs/>
          <w:sz w:val="24"/>
          <w:szCs w:val="24"/>
        </w:rPr>
        <w:t xml:space="preserve">in riferimento alle annualità 2025 e 2026. </w:t>
      </w:r>
    </w:p>
    <w:p w14:paraId="14513826" w14:textId="77777777" w:rsidR="003303B6" w:rsidRPr="0090764E" w:rsidRDefault="003303B6" w:rsidP="003303B6">
      <w:pPr>
        <w:jc w:val="both"/>
        <w:rPr>
          <w:rFonts w:ascii="Times New Roman" w:hAnsi="Times New Roman" w:cs="Times New Roman"/>
          <w:iCs/>
          <w:sz w:val="24"/>
          <w:szCs w:val="24"/>
        </w:rPr>
      </w:pPr>
      <w:r w:rsidRPr="0090764E">
        <w:rPr>
          <w:rFonts w:ascii="Times New Roman" w:hAnsi="Times New Roman" w:cs="Times New Roman"/>
          <w:iCs/>
          <w:sz w:val="24"/>
          <w:szCs w:val="24"/>
        </w:rPr>
        <w:t>2. L’esonero non spetta o, se è già in godimento, si interrompe qualora il datore di lavoro attivi, durante il periodo di utilizzo della integrazione salariale straordinaria, una procedura di licenziamento collettivo ai sensi e per gli effetti della legge 23 luglio 1991, n. 223.</w:t>
      </w:r>
    </w:p>
    <w:p w14:paraId="7F5D85E5" w14:textId="77777777" w:rsidR="003303B6" w:rsidRPr="0090764E" w:rsidRDefault="003303B6" w:rsidP="003303B6">
      <w:pPr>
        <w:jc w:val="both"/>
        <w:rPr>
          <w:rFonts w:ascii="Times New Roman" w:hAnsi="Times New Roman" w:cs="Times New Roman"/>
          <w:iCs/>
          <w:sz w:val="24"/>
          <w:szCs w:val="24"/>
          <w:lang w:val="it"/>
        </w:rPr>
      </w:pPr>
    </w:p>
    <w:p w14:paraId="41E6AF6E" w14:textId="132788B9" w:rsidR="003303B6" w:rsidRPr="0090764E" w:rsidRDefault="003303B6" w:rsidP="003303B6">
      <w:pPr>
        <w:jc w:val="center"/>
        <w:rPr>
          <w:rFonts w:ascii="Times New Roman" w:hAnsi="Times New Roman" w:cs="Times New Roman"/>
          <w:b/>
          <w:bCs/>
          <w:iCs/>
          <w:sz w:val="24"/>
          <w:szCs w:val="24"/>
          <w:lang w:val="it"/>
        </w:rPr>
      </w:pPr>
      <w:r w:rsidRPr="0090764E">
        <w:rPr>
          <w:rFonts w:ascii="Times New Roman" w:hAnsi="Times New Roman" w:cs="Times New Roman"/>
          <w:b/>
          <w:bCs/>
          <w:iCs/>
          <w:sz w:val="24"/>
          <w:szCs w:val="24"/>
          <w:lang w:val="it"/>
        </w:rPr>
        <w:t>A</w:t>
      </w:r>
      <w:r w:rsidR="00193F59">
        <w:rPr>
          <w:rFonts w:ascii="Times New Roman" w:hAnsi="Times New Roman" w:cs="Times New Roman"/>
          <w:b/>
          <w:bCs/>
          <w:iCs/>
          <w:sz w:val="24"/>
          <w:szCs w:val="24"/>
          <w:lang w:val="it"/>
        </w:rPr>
        <w:t>RT</w:t>
      </w:r>
      <w:r w:rsidR="008F0002" w:rsidRPr="0090764E">
        <w:rPr>
          <w:rFonts w:ascii="Times New Roman" w:hAnsi="Times New Roman" w:cs="Times New Roman"/>
          <w:b/>
          <w:bCs/>
          <w:iCs/>
          <w:sz w:val="24"/>
          <w:szCs w:val="24"/>
          <w:lang w:val="it"/>
        </w:rPr>
        <w:t>. 7</w:t>
      </w:r>
    </w:p>
    <w:p w14:paraId="49E4F7EF" w14:textId="77777777" w:rsidR="003303B6" w:rsidRPr="001F744E" w:rsidRDefault="003303B6" w:rsidP="003303B6">
      <w:pPr>
        <w:spacing w:line="256" w:lineRule="auto"/>
        <w:jc w:val="center"/>
        <w:rPr>
          <w:rFonts w:ascii="Times New Roman" w:eastAsia="Aptos" w:hAnsi="Times New Roman" w:cs="Times New Roman"/>
          <w:b/>
          <w:bCs/>
          <w:i/>
          <w:iCs/>
          <w:sz w:val="24"/>
          <w:szCs w:val="24"/>
        </w:rPr>
      </w:pPr>
      <w:r w:rsidRPr="001F744E">
        <w:rPr>
          <w:rFonts w:ascii="Times New Roman" w:eastAsia="Aptos" w:hAnsi="Times New Roman" w:cs="Times New Roman"/>
          <w:b/>
          <w:bCs/>
          <w:i/>
          <w:iCs/>
          <w:sz w:val="24"/>
          <w:szCs w:val="24"/>
        </w:rPr>
        <w:lastRenderedPageBreak/>
        <w:t>(Misure urgenti a sostegno degli occupati in gruppi di imprese)</w:t>
      </w:r>
    </w:p>
    <w:p w14:paraId="0FF13CC0" w14:textId="4D397B25" w:rsidR="003303B6" w:rsidRPr="0090764E" w:rsidRDefault="003303B6" w:rsidP="00244987">
      <w:pPr>
        <w:spacing w:after="0" w:line="257" w:lineRule="auto"/>
        <w:jc w:val="both"/>
        <w:rPr>
          <w:rFonts w:ascii="Times New Roman" w:eastAsia="Aptos" w:hAnsi="Times New Roman" w:cs="Times New Roman"/>
          <w:sz w:val="24"/>
          <w:szCs w:val="24"/>
        </w:rPr>
      </w:pPr>
      <w:r w:rsidRPr="0090764E">
        <w:rPr>
          <w:rFonts w:ascii="Times New Roman" w:eastAsia="Aptos" w:hAnsi="Times New Roman" w:cs="Times New Roman"/>
          <w:sz w:val="24"/>
          <w:szCs w:val="24"/>
        </w:rPr>
        <w:t xml:space="preserve">1. Per le </w:t>
      </w:r>
      <w:bookmarkStart w:id="1" w:name="_Hlk198742991"/>
      <w:r w:rsidRPr="0090764E">
        <w:rPr>
          <w:rFonts w:ascii="Times New Roman" w:eastAsia="Aptos" w:hAnsi="Times New Roman" w:cs="Times New Roman"/>
          <w:sz w:val="24"/>
          <w:szCs w:val="24"/>
        </w:rPr>
        <w:t xml:space="preserve">imprese appartenenti a gruppi di imprese con un numero di lavoratori dipendenti complessivamente non inferiore a mille </w:t>
      </w:r>
      <w:r w:rsidR="00330C58">
        <w:rPr>
          <w:rFonts w:ascii="Times New Roman" w:eastAsia="Aptos" w:hAnsi="Times New Roman" w:cs="Times New Roman"/>
          <w:sz w:val="24"/>
          <w:szCs w:val="24"/>
        </w:rPr>
        <w:t xml:space="preserve">unità impiegati </w:t>
      </w:r>
      <w:r w:rsidRPr="0090764E">
        <w:rPr>
          <w:rFonts w:ascii="Times New Roman" w:eastAsia="Aptos" w:hAnsi="Times New Roman" w:cs="Times New Roman"/>
          <w:sz w:val="24"/>
          <w:szCs w:val="24"/>
        </w:rPr>
        <w:t xml:space="preserve">sul territorio italiano, che alla data di entrata in vigore del presente </w:t>
      </w:r>
      <w:r w:rsidR="008F0002" w:rsidRPr="0090764E">
        <w:rPr>
          <w:rFonts w:ascii="Times New Roman" w:eastAsia="Aptos" w:hAnsi="Times New Roman" w:cs="Times New Roman"/>
          <w:sz w:val="24"/>
          <w:szCs w:val="24"/>
        </w:rPr>
        <w:t>d</w:t>
      </w:r>
      <w:r w:rsidRPr="0090764E">
        <w:rPr>
          <w:rFonts w:ascii="Times New Roman" w:eastAsia="Aptos" w:hAnsi="Times New Roman" w:cs="Times New Roman"/>
          <w:sz w:val="24"/>
          <w:szCs w:val="24"/>
        </w:rPr>
        <w:t>ecreto abbiano sottoscritto un accordo quadro di programma con le associazioni sindacali comparativamente più rappresentative sul piano nazionale ai sensi dell’art</w:t>
      </w:r>
      <w:r w:rsidR="000C69C7">
        <w:rPr>
          <w:rFonts w:ascii="Times New Roman" w:eastAsia="Aptos" w:hAnsi="Times New Roman" w:cs="Times New Roman"/>
          <w:sz w:val="24"/>
          <w:szCs w:val="24"/>
        </w:rPr>
        <w:t>icolo</w:t>
      </w:r>
      <w:r w:rsidRPr="0090764E">
        <w:rPr>
          <w:rFonts w:ascii="Times New Roman" w:eastAsia="Aptos" w:hAnsi="Times New Roman" w:cs="Times New Roman"/>
          <w:sz w:val="24"/>
          <w:szCs w:val="24"/>
        </w:rPr>
        <w:t xml:space="preserve"> 51 del </w:t>
      </w:r>
      <w:r w:rsidR="000C69C7">
        <w:rPr>
          <w:rFonts w:ascii="Times New Roman" w:eastAsia="Aptos" w:hAnsi="Times New Roman" w:cs="Times New Roman"/>
          <w:sz w:val="24"/>
          <w:szCs w:val="24"/>
        </w:rPr>
        <w:t>decreto legislativo</w:t>
      </w:r>
      <w:r w:rsidRPr="0090764E">
        <w:rPr>
          <w:rFonts w:ascii="Times New Roman" w:eastAsia="Aptos" w:hAnsi="Times New Roman" w:cs="Times New Roman"/>
          <w:sz w:val="24"/>
          <w:szCs w:val="24"/>
        </w:rPr>
        <w:t xml:space="preserve"> 15 giugno 2015, n. 81</w:t>
      </w:r>
      <w:r w:rsidR="008F0002" w:rsidRPr="0090764E">
        <w:rPr>
          <w:rFonts w:ascii="Times New Roman" w:eastAsia="Aptos" w:hAnsi="Times New Roman" w:cs="Times New Roman"/>
          <w:sz w:val="24"/>
          <w:szCs w:val="24"/>
        </w:rPr>
        <w:t>,</w:t>
      </w:r>
      <w:r w:rsidRPr="0090764E">
        <w:rPr>
          <w:rFonts w:ascii="Times New Roman" w:eastAsia="Aptos" w:hAnsi="Times New Roman" w:cs="Times New Roman"/>
          <w:sz w:val="24"/>
          <w:szCs w:val="24"/>
        </w:rPr>
        <w:t xml:space="preserve"> nonché con il Ministero delle </w:t>
      </w:r>
      <w:r w:rsidR="00AC5E13">
        <w:rPr>
          <w:rFonts w:ascii="Times New Roman" w:eastAsia="Aptos" w:hAnsi="Times New Roman" w:cs="Times New Roman"/>
          <w:sz w:val="24"/>
          <w:szCs w:val="24"/>
        </w:rPr>
        <w:t>i</w:t>
      </w:r>
      <w:r w:rsidRPr="0090764E">
        <w:rPr>
          <w:rFonts w:ascii="Times New Roman" w:eastAsia="Aptos" w:hAnsi="Times New Roman" w:cs="Times New Roman"/>
          <w:sz w:val="24"/>
          <w:szCs w:val="24"/>
        </w:rPr>
        <w:t xml:space="preserve">mprese e del </w:t>
      </w:r>
      <w:r w:rsidR="00AC5E13">
        <w:rPr>
          <w:rFonts w:ascii="Times New Roman" w:eastAsia="Aptos" w:hAnsi="Times New Roman" w:cs="Times New Roman"/>
          <w:sz w:val="24"/>
          <w:szCs w:val="24"/>
        </w:rPr>
        <w:t>m</w:t>
      </w:r>
      <w:r w:rsidRPr="0090764E">
        <w:rPr>
          <w:rFonts w:ascii="Times New Roman" w:eastAsia="Aptos" w:hAnsi="Times New Roman" w:cs="Times New Roman"/>
          <w:sz w:val="24"/>
          <w:szCs w:val="24"/>
        </w:rPr>
        <w:t xml:space="preserve">ade in Italy e con il Ministero del </w:t>
      </w:r>
      <w:r w:rsidR="00AC5E13">
        <w:rPr>
          <w:rFonts w:ascii="Times New Roman" w:eastAsia="Aptos" w:hAnsi="Times New Roman" w:cs="Times New Roman"/>
          <w:sz w:val="24"/>
          <w:szCs w:val="24"/>
        </w:rPr>
        <w:t>l</w:t>
      </w:r>
      <w:r w:rsidRPr="0090764E">
        <w:rPr>
          <w:rFonts w:ascii="Times New Roman" w:eastAsia="Aptos" w:hAnsi="Times New Roman" w:cs="Times New Roman"/>
          <w:sz w:val="24"/>
          <w:szCs w:val="24"/>
        </w:rPr>
        <w:t xml:space="preserve">avoro e delle </w:t>
      </w:r>
      <w:r w:rsidR="00AC5E13">
        <w:rPr>
          <w:rFonts w:ascii="Times New Roman" w:eastAsia="Aptos" w:hAnsi="Times New Roman" w:cs="Times New Roman"/>
          <w:sz w:val="24"/>
          <w:szCs w:val="24"/>
        </w:rPr>
        <w:t>p</w:t>
      </w:r>
      <w:r w:rsidRPr="0090764E">
        <w:rPr>
          <w:rFonts w:ascii="Times New Roman" w:eastAsia="Aptos" w:hAnsi="Times New Roman" w:cs="Times New Roman"/>
          <w:sz w:val="24"/>
          <w:szCs w:val="24"/>
        </w:rPr>
        <w:t>olitiche sociali, diretto alla salvaguardia dei livelli occupazionali, alla gestione degli esuberi e all’attivazione di percorsi di reindustrializzazione</w:t>
      </w:r>
      <w:bookmarkEnd w:id="1"/>
      <w:r w:rsidRPr="0090764E">
        <w:rPr>
          <w:rFonts w:ascii="Times New Roman" w:eastAsia="Aptos" w:hAnsi="Times New Roman" w:cs="Times New Roman"/>
          <w:sz w:val="24"/>
          <w:szCs w:val="24"/>
        </w:rPr>
        <w:t xml:space="preserve">, è autorizzato a domanda, con </w:t>
      </w:r>
      <w:r w:rsidR="00694E0D">
        <w:rPr>
          <w:rFonts w:ascii="Times New Roman" w:eastAsia="Aptos" w:hAnsi="Times New Roman" w:cs="Times New Roman"/>
          <w:sz w:val="24"/>
          <w:szCs w:val="24"/>
        </w:rPr>
        <w:t>d</w:t>
      </w:r>
      <w:r w:rsidRPr="0090764E">
        <w:rPr>
          <w:rFonts w:ascii="Times New Roman" w:eastAsia="Aptos" w:hAnsi="Times New Roman" w:cs="Times New Roman"/>
          <w:sz w:val="24"/>
          <w:szCs w:val="24"/>
        </w:rPr>
        <w:t xml:space="preserve">ecreto del </w:t>
      </w:r>
      <w:r w:rsidR="00694E0D">
        <w:rPr>
          <w:rFonts w:ascii="Times New Roman" w:eastAsia="Aptos" w:hAnsi="Times New Roman" w:cs="Times New Roman"/>
          <w:sz w:val="24"/>
          <w:szCs w:val="24"/>
        </w:rPr>
        <w:t>Ministro</w:t>
      </w:r>
      <w:r w:rsidRPr="0090764E">
        <w:rPr>
          <w:rFonts w:ascii="Times New Roman" w:eastAsia="Aptos" w:hAnsi="Times New Roman" w:cs="Times New Roman"/>
          <w:sz w:val="24"/>
          <w:szCs w:val="24"/>
        </w:rPr>
        <w:t xml:space="preserve"> del </w:t>
      </w:r>
      <w:r w:rsidR="00694E0D">
        <w:rPr>
          <w:rFonts w:ascii="Times New Roman" w:eastAsia="Aptos" w:hAnsi="Times New Roman" w:cs="Times New Roman"/>
          <w:sz w:val="24"/>
          <w:szCs w:val="24"/>
        </w:rPr>
        <w:t>l</w:t>
      </w:r>
      <w:r w:rsidRPr="0090764E">
        <w:rPr>
          <w:rFonts w:ascii="Times New Roman" w:eastAsia="Aptos" w:hAnsi="Times New Roman" w:cs="Times New Roman"/>
          <w:sz w:val="24"/>
          <w:szCs w:val="24"/>
        </w:rPr>
        <w:t xml:space="preserve">avoro e delle </w:t>
      </w:r>
      <w:r w:rsidR="00426B5C">
        <w:rPr>
          <w:rFonts w:ascii="Times New Roman" w:eastAsia="Aptos" w:hAnsi="Times New Roman" w:cs="Times New Roman"/>
          <w:sz w:val="24"/>
          <w:szCs w:val="24"/>
        </w:rPr>
        <w:t>p</w:t>
      </w:r>
      <w:r w:rsidRPr="0090764E">
        <w:rPr>
          <w:rFonts w:ascii="Times New Roman" w:eastAsia="Aptos" w:hAnsi="Times New Roman" w:cs="Times New Roman"/>
          <w:sz w:val="24"/>
          <w:szCs w:val="24"/>
        </w:rPr>
        <w:t xml:space="preserve">olitiche </w:t>
      </w:r>
      <w:r w:rsidR="00426B5C">
        <w:rPr>
          <w:rFonts w:ascii="Times New Roman" w:eastAsia="Aptos" w:hAnsi="Times New Roman" w:cs="Times New Roman"/>
          <w:sz w:val="24"/>
          <w:szCs w:val="24"/>
        </w:rPr>
        <w:t>s</w:t>
      </w:r>
      <w:r w:rsidRPr="0090764E">
        <w:rPr>
          <w:rFonts w:ascii="Times New Roman" w:eastAsia="Aptos" w:hAnsi="Times New Roman" w:cs="Times New Roman"/>
          <w:sz w:val="24"/>
          <w:szCs w:val="24"/>
        </w:rPr>
        <w:t xml:space="preserve">ociali, in via eccezionale e in deroga agli articoli 4 e 22 del </w:t>
      </w:r>
      <w:r w:rsidR="00426B5C">
        <w:rPr>
          <w:rFonts w:ascii="Times New Roman" w:eastAsia="Aptos" w:hAnsi="Times New Roman" w:cs="Times New Roman"/>
          <w:sz w:val="24"/>
          <w:szCs w:val="24"/>
        </w:rPr>
        <w:t>d</w:t>
      </w:r>
      <w:r w:rsidRPr="0090764E">
        <w:rPr>
          <w:rFonts w:ascii="Times New Roman" w:eastAsia="Aptos" w:hAnsi="Times New Roman" w:cs="Times New Roman"/>
          <w:sz w:val="24"/>
          <w:szCs w:val="24"/>
        </w:rPr>
        <w:t xml:space="preserve">ecreto </w:t>
      </w:r>
      <w:r w:rsidR="00426B5C">
        <w:rPr>
          <w:rFonts w:ascii="Times New Roman" w:eastAsia="Aptos" w:hAnsi="Times New Roman" w:cs="Times New Roman"/>
          <w:sz w:val="24"/>
          <w:szCs w:val="24"/>
        </w:rPr>
        <w:t>l</w:t>
      </w:r>
      <w:r w:rsidRPr="0090764E">
        <w:rPr>
          <w:rFonts w:ascii="Times New Roman" w:eastAsia="Aptos" w:hAnsi="Times New Roman" w:cs="Times New Roman"/>
          <w:sz w:val="24"/>
          <w:szCs w:val="24"/>
        </w:rPr>
        <w:t>egislativo 14 settembre 2015, n. 148, in continuità con gli ammortizzatori sociali già autorizzati, un ulteriore periodo di cassa integrazione salariale straordinaria fino al 31 dicembre 2027. Per i lavoratori interessati dal trattamento di integrazione salariale straordinaria in deroga di cui al primo periodo, la percentuale di riduzione complessiva dell’orario di lavoro per ciascun lavoratore può essere prevista fino al 100 per cento nell’arco dell’intero periodo per il quale l’ammortizzatore sociale in deroga è stipulato.</w:t>
      </w:r>
    </w:p>
    <w:p w14:paraId="34B438A4" w14:textId="313623B8" w:rsidR="003303B6" w:rsidRPr="0090764E" w:rsidRDefault="003303B6" w:rsidP="003303B6">
      <w:pPr>
        <w:spacing w:line="256" w:lineRule="auto"/>
        <w:jc w:val="both"/>
        <w:rPr>
          <w:rFonts w:ascii="Times New Roman" w:eastAsia="Aptos" w:hAnsi="Times New Roman" w:cs="Times New Roman"/>
          <w:sz w:val="24"/>
          <w:szCs w:val="24"/>
        </w:rPr>
      </w:pPr>
      <w:r w:rsidRPr="0090764E">
        <w:rPr>
          <w:rFonts w:ascii="Times New Roman" w:eastAsia="Aptos" w:hAnsi="Times New Roman" w:cs="Times New Roman"/>
          <w:sz w:val="24"/>
          <w:szCs w:val="24"/>
        </w:rPr>
        <w:t xml:space="preserve">2.  I trattamenti di cui al </w:t>
      </w:r>
      <w:r w:rsidR="00A3770D">
        <w:rPr>
          <w:rFonts w:ascii="Times New Roman" w:eastAsia="Aptos" w:hAnsi="Times New Roman" w:cs="Times New Roman"/>
          <w:sz w:val="24"/>
          <w:szCs w:val="24"/>
        </w:rPr>
        <w:t>comma 1</w:t>
      </w:r>
      <w:r w:rsidRPr="0090764E">
        <w:rPr>
          <w:rFonts w:ascii="Times New Roman" w:eastAsia="Aptos" w:hAnsi="Times New Roman" w:cs="Times New Roman"/>
          <w:sz w:val="24"/>
          <w:szCs w:val="24"/>
        </w:rPr>
        <w:t xml:space="preserve"> sono riconosciuti nel limite di spesa di 28,7 milioni di </w:t>
      </w:r>
      <w:r w:rsidR="008F0002" w:rsidRPr="0090764E">
        <w:rPr>
          <w:rFonts w:ascii="Times New Roman" w:eastAsia="Aptos" w:hAnsi="Times New Roman" w:cs="Times New Roman"/>
          <w:sz w:val="24"/>
          <w:szCs w:val="24"/>
        </w:rPr>
        <w:t>euro</w:t>
      </w:r>
      <w:r w:rsidRPr="0090764E">
        <w:rPr>
          <w:rFonts w:ascii="Times New Roman" w:eastAsia="Aptos" w:hAnsi="Times New Roman" w:cs="Times New Roman"/>
          <w:sz w:val="24"/>
          <w:szCs w:val="24"/>
        </w:rPr>
        <w:t xml:space="preserve"> per l’anno 2025, di 28,3 milioni di </w:t>
      </w:r>
      <w:r w:rsidR="008F0002" w:rsidRPr="0090764E">
        <w:rPr>
          <w:rFonts w:ascii="Times New Roman" w:eastAsia="Aptos" w:hAnsi="Times New Roman" w:cs="Times New Roman"/>
          <w:sz w:val="24"/>
          <w:szCs w:val="24"/>
        </w:rPr>
        <w:t>e</w:t>
      </w:r>
      <w:r w:rsidRPr="0090764E">
        <w:rPr>
          <w:rFonts w:ascii="Times New Roman" w:eastAsia="Aptos" w:hAnsi="Times New Roman" w:cs="Times New Roman"/>
          <w:sz w:val="24"/>
          <w:szCs w:val="24"/>
        </w:rPr>
        <w:t xml:space="preserve">uro per l’anno 2026 e di 26,8 milioni di </w:t>
      </w:r>
      <w:r w:rsidR="008F0002" w:rsidRPr="0090764E">
        <w:rPr>
          <w:rFonts w:ascii="Times New Roman" w:eastAsia="Aptos" w:hAnsi="Times New Roman" w:cs="Times New Roman"/>
          <w:sz w:val="24"/>
          <w:szCs w:val="24"/>
        </w:rPr>
        <w:t>e</w:t>
      </w:r>
      <w:r w:rsidRPr="0090764E">
        <w:rPr>
          <w:rFonts w:ascii="Times New Roman" w:eastAsia="Aptos" w:hAnsi="Times New Roman" w:cs="Times New Roman"/>
          <w:sz w:val="24"/>
          <w:szCs w:val="24"/>
        </w:rPr>
        <w:t>uro per l’anno 2027.</w:t>
      </w:r>
    </w:p>
    <w:p w14:paraId="7881D0F0" w14:textId="77777777" w:rsidR="008F0002" w:rsidRPr="0090764E" w:rsidRDefault="008F0002" w:rsidP="008F0002">
      <w:pPr>
        <w:spacing w:line="256" w:lineRule="auto"/>
        <w:jc w:val="center"/>
        <w:rPr>
          <w:rFonts w:ascii="Times New Roman" w:eastAsia="Aptos" w:hAnsi="Times New Roman" w:cs="Times New Roman"/>
          <w:b/>
          <w:bCs/>
          <w:sz w:val="24"/>
          <w:szCs w:val="24"/>
        </w:rPr>
      </w:pPr>
    </w:p>
    <w:p w14:paraId="3B582230" w14:textId="05050531" w:rsidR="008F0002" w:rsidRDefault="008F0002" w:rsidP="008F0002">
      <w:pPr>
        <w:spacing w:line="256" w:lineRule="auto"/>
        <w:jc w:val="center"/>
        <w:rPr>
          <w:rFonts w:ascii="Times New Roman" w:eastAsia="Aptos" w:hAnsi="Times New Roman" w:cs="Times New Roman"/>
          <w:b/>
          <w:bCs/>
          <w:sz w:val="24"/>
          <w:szCs w:val="24"/>
        </w:rPr>
      </w:pPr>
      <w:r w:rsidRPr="0090764E">
        <w:rPr>
          <w:rFonts w:ascii="Times New Roman" w:eastAsia="Aptos" w:hAnsi="Times New Roman" w:cs="Times New Roman"/>
          <w:b/>
          <w:bCs/>
          <w:sz w:val="24"/>
          <w:szCs w:val="24"/>
        </w:rPr>
        <w:t>A</w:t>
      </w:r>
      <w:r w:rsidR="00193F59">
        <w:rPr>
          <w:rFonts w:ascii="Times New Roman" w:eastAsia="Aptos" w:hAnsi="Times New Roman" w:cs="Times New Roman"/>
          <w:b/>
          <w:bCs/>
          <w:sz w:val="24"/>
          <w:szCs w:val="24"/>
        </w:rPr>
        <w:t>RT</w:t>
      </w:r>
      <w:r w:rsidRPr="0090764E">
        <w:rPr>
          <w:rFonts w:ascii="Times New Roman" w:eastAsia="Aptos" w:hAnsi="Times New Roman" w:cs="Times New Roman"/>
          <w:b/>
          <w:bCs/>
          <w:sz w:val="24"/>
          <w:szCs w:val="24"/>
        </w:rPr>
        <w:t>. 8</w:t>
      </w:r>
    </w:p>
    <w:p w14:paraId="7C4BB066" w14:textId="25448B40" w:rsidR="0090764E" w:rsidRPr="00291006" w:rsidRDefault="0090764E" w:rsidP="008F0002">
      <w:pPr>
        <w:spacing w:line="256" w:lineRule="auto"/>
        <w:jc w:val="center"/>
        <w:rPr>
          <w:rFonts w:ascii="Times New Roman" w:eastAsia="Aptos" w:hAnsi="Times New Roman" w:cs="Times New Roman"/>
          <w:b/>
          <w:bCs/>
          <w:sz w:val="24"/>
          <w:szCs w:val="24"/>
        </w:rPr>
      </w:pPr>
      <w:r w:rsidRPr="00291006">
        <w:rPr>
          <w:rFonts w:ascii="Times New Roman" w:eastAsia="Aptos" w:hAnsi="Times New Roman" w:cs="Times New Roman"/>
          <w:b/>
          <w:bCs/>
          <w:sz w:val="24"/>
          <w:szCs w:val="24"/>
        </w:rPr>
        <w:t>(</w:t>
      </w:r>
      <w:r w:rsidRPr="00244987">
        <w:rPr>
          <w:rFonts w:ascii="Times New Roman" w:eastAsia="Aptos" w:hAnsi="Times New Roman" w:cs="Times New Roman"/>
          <w:b/>
          <w:bCs/>
          <w:i/>
          <w:iCs/>
          <w:sz w:val="24"/>
          <w:szCs w:val="24"/>
        </w:rPr>
        <w:t xml:space="preserve">Misure </w:t>
      </w:r>
      <w:r w:rsidR="007E0788" w:rsidRPr="00244987">
        <w:rPr>
          <w:rFonts w:ascii="Times New Roman" w:eastAsia="Aptos" w:hAnsi="Times New Roman" w:cs="Times New Roman"/>
          <w:b/>
          <w:bCs/>
          <w:i/>
          <w:iCs/>
          <w:sz w:val="24"/>
          <w:szCs w:val="24"/>
        </w:rPr>
        <w:t>di sostegno ai lavoratori in caso di cessione di azienda</w:t>
      </w:r>
      <w:r w:rsidR="009241CC" w:rsidRPr="00244987">
        <w:rPr>
          <w:rFonts w:ascii="Times New Roman" w:eastAsia="Aptos" w:hAnsi="Times New Roman" w:cs="Times New Roman"/>
          <w:b/>
          <w:bCs/>
          <w:i/>
          <w:iCs/>
          <w:sz w:val="24"/>
          <w:szCs w:val="24"/>
        </w:rPr>
        <w:t xml:space="preserve"> e di cessazione dell’attività produttiva</w:t>
      </w:r>
      <w:r w:rsidR="007E0788" w:rsidRPr="00291006">
        <w:rPr>
          <w:rFonts w:ascii="Times New Roman" w:eastAsia="Aptos" w:hAnsi="Times New Roman" w:cs="Times New Roman"/>
          <w:b/>
          <w:bCs/>
          <w:sz w:val="24"/>
          <w:szCs w:val="24"/>
        </w:rPr>
        <w:t>)</w:t>
      </w:r>
    </w:p>
    <w:p w14:paraId="6692906A" w14:textId="5211237E" w:rsidR="008F0002" w:rsidRPr="0090764E" w:rsidRDefault="008F0002" w:rsidP="008F0002">
      <w:pPr>
        <w:jc w:val="both"/>
        <w:rPr>
          <w:rFonts w:ascii="Times New Roman" w:hAnsi="Times New Roman" w:cs="Times New Roman"/>
          <w:sz w:val="24"/>
          <w:szCs w:val="24"/>
        </w:rPr>
      </w:pPr>
      <w:r w:rsidRPr="0090764E">
        <w:rPr>
          <w:rFonts w:ascii="Times New Roman" w:hAnsi="Times New Roman" w:cs="Times New Roman"/>
          <w:sz w:val="24"/>
          <w:szCs w:val="24"/>
        </w:rPr>
        <w:t>1. All’articolo 44 del decreto-legge 28 settembre 2018</w:t>
      </w:r>
      <w:r w:rsidR="00A3770D">
        <w:rPr>
          <w:rFonts w:ascii="Times New Roman" w:hAnsi="Times New Roman" w:cs="Times New Roman"/>
          <w:sz w:val="24"/>
          <w:szCs w:val="24"/>
        </w:rPr>
        <w:t>,</w:t>
      </w:r>
      <w:r w:rsidRPr="0090764E">
        <w:rPr>
          <w:rFonts w:ascii="Times New Roman" w:hAnsi="Times New Roman" w:cs="Times New Roman"/>
          <w:sz w:val="24"/>
          <w:szCs w:val="24"/>
        </w:rPr>
        <w:t xml:space="preserve"> n. 109, convertito, con modificazioni, dalla legge 16 novembre 2018, n. 130, dopo il comma 1-</w:t>
      </w:r>
      <w:r w:rsidRPr="00244987">
        <w:rPr>
          <w:rFonts w:ascii="Times New Roman" w:hAnsi="Times New Roman" w:cs="Times New Roman"/>
          <w:i/>
          <w:iCs/>
          <w:sz w:val="24"/>
          <w:szCs w:val="24"/>
        </w:rPr>
        <w:t>bis</w:t>
      </w:r>
      <w:r w:rsidRPr="0090764E">
        <w:rPr>
          <w:rFonts w:ascii="Times New Roman" w:hAnsi="Times New Roman" w:cs="Times New Roman"/>
          <w:sz w:val="24"/>
          <w:szCs w:val="24"/>
        </w:rPr>
        <w:t xml:space="preserve">, sono </w:t>
      </w:r>
      <w:r w:rsidR="00BB3E8D">
        <w:rPr>
          <w:rFonts w:ascii="Times New Roman" w:hAnsi="Times New Roman" w:cs="Times New Roman"/>
          <w:sz w:val="24"/>
          <w:szCs w:val="24"/>
        </w:rPr>
        <w:t>aggiunti</w:t>
      </w:r>
      <w:r w:rsidRPr="0090764E">
        <w:rPr>
          <w:rFonts w:ascii="Times New Roman" w:hAnsi="Times New Roman" w:cs="Times New Roman"/>
          <w:sz w:val="24"/>
          <w:szCs w:val="24"/>
        </w:rPr>
        <w:t xml:space="preserve"> i seguenti: </w:t>
      </w:r>
      <w:r w:rsidRPr="0090764E">
        <w:rPr>
          <w:rFonts w:ascii="Times New Roman" w:hAnsi="Times New Roman" w:cs="Times New Roman"/>
          <w:sz w:val="24"/>
          <w:szCs w:val="24"/>
        </w:rPr>
        <w:tab/>
      </w:r>
    </w:p>
    <w:p w14:paraId="1FBB133E" w14:textId="4A284443" w:rsidR="008F0002" w:rsidRPr="0090764E" w:rsidRDefault="00BB3E8D" w:rsidP="00244987">
      <w:pPr>
        <w:spacing w:after="0"/>
        <w:jc w:val="both"/>
        <w:rPr>
          <w:rFonts w:ascii="Times New Roman" w:hAnsi="Times New Roman" w:cs="Times New Roman"/>
          <w:sz w:val="24"/>
          <w:szCs w:val="24"/>
        </w:rPr>
      </w:pPr>
      <w:r>
        <w:rPr>
          <w:rFonts w:ascii="Times New Roman" w:hAnsi="Times New Roman" w:cs="Times New Roman"/>
          <w:sz w:val="24"/>
          <w:szCs w:val="24"/>
        </w:rPr>
        <w:t>«</w:t>
      </w:r>
      <w:r w:rsidR="008F0002" w:rsidRPr="0090764E">
        <w:rPr>
          <w:rFonts w:ascii="Times New Roman" w:hAnsi="Times New Roman" w:cs="Times New Roman"/>
          <w:sz w:val="24"/>
          <w:szCs w:val="24"/>
        </w:rPr>
        <w:t>1-</w:t>
      </w:r>
      <w:r w:rsidR="008F0002" w:rsidRPr="00244987">
        <w:rPr>
          <w:rFonts w:ascii="Times New Roman" w:hAnsi="Times New Roman" w:cs="Times New Roman"/>
          <w:i/>
          <w:sz w:val="24"/>
          <w:szCs w:val="24"/>
        </w:rPr>
        <w:t>ter</w:t>
      </w:r>
      <w:r w:rsidR="008F0002" w:rsidRPr="0090764E">
        <w:rPr>
          <w:rFonts w:ascii="Times New Roman" w:hAnsi="Times New Roman" w:cs="Times New Roman"/>
          <w:sz w:val="24"/>
          <w:szCs w:val="24"/>
        </w:rPr>
        <w:t>. Per l’anno 2025, entro il limite di spesa di 20 milioni di euro, può essere autorizzato, previo accordo stipulato in sede governativa presso il Ministero del lavoro e delle politiche sociali, anche in presenza del Ministero delle imprese e del made in Italy, un ulteriore intervento di integrazione salariale straordinaria per un massimo di sei mesi, non ulteriormente prorogabili, qualora all’esito di un programma aziendale di cessazione di attività, sussistano concrete ed attuali prospettive di rapida cessione, anche parziale, dell’azienda con conseguente riassorbimento occupazionale. Agli oneri derivanti dal presente articolo, valutati in 20 milioni di euro annui per l’anno 2025, si provvede mediante corrispondente riduzione del Fondo sociale per occupazione e formazione, di cui all'articolo 18, comma 1, lettera a), del decreto-legge 29 novembre 2008, n. 185, convertito, con modificazioni, dalla legge 28 gennaio 2009, n. 2. Al fine del monitoraggio della relativa spesa, gli accordi governativi sono trasmessi al Ministero dell’economia e delle finanze e all’INPS per il monitoraggio mensile dei flussi di spesa relativi all’erogazione delle prestazioni. Qualora dal monitoraggio emerga che è stato raggiunto, anche in via prospettica, il limite di spesa di cui al presente comma non possono essere stipulati altri accordi.</w:t>
      </w:r>
    </w:p>
    <w:p w14:paraId="66DDF81B" w14:textId="768B7262" w:rsidR="008F0002" w:rsidRPr="0090764E" w:rsidRDefault="008F0002" w:rsidP="008F0002">
      <w:pPr>
        <w:jc w:val="both"/>
        <w:rPr>
          <w:rFonts w:ascii="Times New Roman" w:hAnsi="Times New Roman" w:cs="Times New Roman"/>
          <w:sz w:val="24"/>
          <w:szCs w:val="24"/>
        </w:rPr>
      </w:pPr>
      <w:r w:rsidRPr="0090764E">
        <w:rPr>
          <w:rFonts w:ascii="Times New Roman" w:hAnsi="Times New Roman" w:cs="Times New Roman"/>
          <w:sz w:val="24"/>
          <w:szCs w:val="24"/>
        </w:rPr>
        <w:t>1-</w:t>
      </w:r>
      <w:r w:rsidRPr="00244987">
        <w:rPr>
          <w:rFonts w:ascii="Times New Roman" w:hAnsi="Times New Roman" w:cs="Times New Roman"/>
          <w:i/>
          <w:sz w:val="24"/>
          <w:szCs w:val="24"/>
        </w:rPr>
        <w:t>quater</w:t>
      </w:r>
      <w:r w:rsidRPr="0090764E">
        <w:rPr>
          <w:rFonts w:ascii="Times New Roman" w:hAnsi="Times New Roman" w:cs="Times New Roman"/>
          <w:sz w:val="24"/>
          <w:szCs w:val="24"/>
        </w:rPr>
        <w:t>. Nelle ipotesi di crisi aziendali caratterizzate dalla cessazione dell’attività produttiva, laddove l’impresa sia stata ammessa al trattamento straordinario di integrazione salariale di cui ai commi 1 e 1</w:t>
      </w:r>
      <w:r w:rsidR="00BB3E8D">
        <w:rPr>
          <w:rFonts w:ascii="Times New Roman" w:hAnsi="Times New Roman" w:cs="Times New Roman"/>
          <w:sz w:val="24"/>
          <w:szCs w:val="24"/>
        </w:rPr>
        <w:t>-</w:t>
      </w:r>
      <w:r w:rsidRPr="00244987">
        <w:rPr>
          <w:rFonts w:ascii="Times New Roman" w:hAnsi="Times New Roman" w:cs="Times New Roman"/>
          <w:i/>
          <w:sz w:val="24"/>
          <w:szCs w:val="24"/>
        </w:rPr>
        <w:t>ter</w:t>
      </w:r>
      <w:r w:rsidRPr="0090764E">
        <w:rPr>
          <w:rFonts w:ascii="Times New Roman" w:hAnsi="Times New Roman" w:cs="Times New Roman"/>
          <w:sz w:val="24"/>
          <w:szCs w:val="24"/>
        </w:rPr>
        <w:t>, il lavoratore sospeso in cassa integrazione guadagni straordinaria decade dal trattamento qualora:</w:t>
      </w:r>
    </w:p>
    <w:p w14:paraId="6C8401B1" w14:textId="77777777" w:rsidR="008F0002" w:rsidRPr="0090764E" w:rsidRDefault="008F0002" w:rsidP="00244987">
      <w:pPr>
        <w:spacing w:after="0"/>
        <w:jc w:val="both"/>
        <w:rPr>
          <w:rFonts w:ascii="Times New Roman" w:hAnsi="Times New Roman" w:cs="Times New Roman"/>
          <w:sz w:val="24"/>
          <w:szCs w:val="24"/>
        </w:rPr>
      </w:pPr>
      <w:r w:rsidRPr="00244987">
        <w:rPr>
          <w:rFonts w:ascii="Times New Roman" w:hAnsi="Times New Roman" w:cs="Times New Roman"/>
          <w:i/>
          <w:sz w:val="24"/>
          <w:szCs w:val="24"/>
        </w:rPr>
        <w:t>a)</w:t>
      </w:r>
      <w:r w:rsidRPr="0090764E">
        <w:rPr>
          <w:rFonts w:ascii="Times New Roman" w:hAnsi="Times New Roman" w:cs="Times New Roman"/>
          <w:sz w:val="24"/>
          <w:szCs w:val="24"/>
        </w:rPr>
        <w:tab/>
        <w:t>rifiuti di essere avviato ad un corso di formazione o di riqualificazione o non lo frequenti regolarmente;</w:t>
      </w:r>
    </w:p>
    <w:p w14:paraId="1F41D3FF" w14:textId="77777777" w:rsidR="008F0002" w:rsidRPr="0090764E" w:rsidRDefault="008F0002" w:rsidP="00244987">
      <w:pPr>
        <w:spacing w:after="0"/>
        <w:jc w:val="both"/>
        <w:rPr>
          <w:rFonts w:ascii="Times New Roman" w:hAnsi="Times New Roman" w:cs="Times New Roman"/>
          <w:sz w:val="24"/>
          <w:szCs w:val="24"/>
        </w:rPr>
      </w:pPr>
      <w:r w:rsidRPr="00244987">
        <w:rPr>
          <w:rFonts w:ascii="Times New Roman" w:hAnsi="Times New Roman" w:cs="Times New Roman"/>
          <w:i/>
          <w:sz w:val="24"/>
          <w:szCs w:val="24"/>
        </w:rPr>
        <w:lastRenderedPageBreak/>
        <w:t>b)</w:t>
      </w:r>
      <w:r w:rsidRPr="0090764E">
        <w:rPr>
          <w:rFonts w:ascii="Times New Roman" w:hAnsi="Times New Roman" w:cs="Times New Roman"/>
          <w:sz w:val="24"/>
          <w:szCs w:val="24"/>
        </w:rPr>
        <w:tab/>
        <w:t xml:space="preserve">non accetti l'offerta di un lavoro inquadrato in un livello retributivo non inferiore del 20 per cento rispetto a quello delle mansioni di provenienza. </w:t>
      </w:r>
    </w:p>
    <w:p w14:paraId="3B6E984E" w14:textId="726FE3D5" w:rsidR="008F0002" w:rsidRPr="0090764E" w:rsidRDefault="008F0002" w:rsidP="00244987">
      <w:pPr>
        <w:spacing w:after="0"/>
        <w:jc w:val="both"/>
        <w:rPr>
          <w:rFonts w:ascii="Times New Roman" w:hAnsi="Times New Roman" w:cs="Times New Roman"/>
          <w:sz w:val="24"/>
          <w:szCs w:val="24"/>
        </w:rPr>
      </w:pPr>
      <w:r w:rsidRPr="0090764E">
        <w:rPr>
          <w:rFonts w:ascii="Times New Roman" w:hAnsi="Times New Roman" w:cs="Times New Roman"/>
          <w:sz w:val="24"/>
          <w:szCs w:val="24"/>
        </w:rPr>
        <w:t xml:space="preserve">1- </w:t>
      </w:r>
      <w:r w:rsidRPr="00244987">
        <w:rPr>
          <w:rFonts w:ascii="Times New Roman" w:hAnsi="Times New Roman" w:cs="Times New Roman"/>
          <w:i/>
          <w:sz w:val="24"/>
          <w:szCs w:val="24"/>
        </w:rPr>
        <w:t>quinquies</w:t>
      </w:r>
      <w:r w:rsidRPr="0090764E">
        <w:rPr>
          <w:rFonts w:ascii="Times New Roman" w:hAnsi="Times New Roman" w:cs="Times New Roman"/>
          <w:sz w:val="24"/>
          <w:szCs w:val="24"/>
        </w:rPr>
        <w:t xml:space="preserve">. Le previsioni di cui alle lettere </w:t>
      </w:r>
      <w:r w:rsidRPr="00244987">
        <w:rPr>
          <w:rFonts w:ascii="Times New Roman" w:hAnsi="Times New Roman" w:cs="Times New Roman"/>
          <w:i/>
          <w:sz w:val="24"/>
          <w:szCs w:val="24"/>
        </w:rPr>
        <w:t>a)</w:t>
      </w:r>
      <w:r w:rsidRPr="0090764E">
        <w:rPr>
          <w:rFonts w:ascii="Times New Roman" w:hAnsi="Times New Roman" w:cs="Times New Roman"/>
          <w:sz w:val="24"/>
          <w:szCs w:val="24"/>
        </w:rPr>
        <w:t xml:space="preserve"> e </w:t>
      </w:r>
      <w:r w:rsidRPr="00244987">
        <w:rPr>
          <w:rFonts w:ascii="Times New Roman" w:hAnsi="Times New Roman" w:cs="Times New Roman"/>
          <w:i/>
          <w:sz w:val="24"/>
          <w:szCs w:val="24"/>
        </w:rPr>
        <w:t>b)</w:t>
      </w:r>
      <w:r w:rsidRPr="0090764E">
        <w:rPr>
          <w:rFonts w:ascii="Times New Roman" w:hAnsi="Times New Roman" w:cs="Times New Roman"/>
          <w:sz w:val="24"/>
          <w:szCs w:val="24"/>
        </w:rPr>
        <w:t xml:space="preserve"> del comma 1</w:t>
      </w:r>
      <w:r w:rsidR="00BB3E8D">
        <w:rPr>
          <w:rFonts w:ascii="Times New Roman" w:hAnsi="Times New Roman" w:cs="Times New Roman"/>
          <w:sz w:val="24"/>
          <w:szCs w:val="24"/>
        </w:rPr>
        <w:t>-</w:t>
      </w:r>
      <w:r w:rsidRPr="00244987">
        <w:rPr>
          <w:rFonts w:ascii="Times New Roman" w:hAnsi="Times New Roman" w:cs="Times New Roman"/>
          <w:i/>
          <w:sz w:val="24"/>
          <w:szCs w:val="24"/>
        </w:rPr>
        <w:t>quater</w:t>
      </w:r>
      <w:r w:rsidRPr="0090764E">
        <w:rPr>
          <w:rFonts w:ascii="Times New Roman" w:hAnsi="Times New Roman" w:cs="Times New Roman"/>
          <w:sz w:val="24"/>
          <w:szCs w:val="24"/>
        </w:rPr>
        <w:t xml:space="preserve"> si applicano quando le attività lavorative o di formazione ovvero di riqualificazione si svolgono in un luogo che non dista più di 50 chilometri dalla residenza del lavoratore o comunque raggiungibile mediamente in 80 minuti con i mezzi di trasporto pubblici. L’impresa ammessa al trattamento straordinario di integrazione di cui ai commi 1 e 1 ter comunica al Ministero del lavoro e delle politiche sociali l’elenco dei lavoratori che sono interessati dalle sospensioni, ai fini del loro inserimento nella piattaforma del Sistema </w:t>
      </w:r>
      <w:r w:rsidR="005271AF">
        <w:rPr>
          <w:rFonts w:ascii="Times New Roman" w:hAnsi="Times New Roman" w:cs="Times New Roman"/>
          <w:sz w:val="24"/>
          <w:szCs w:val="24"/>
        </w:rPr>
        <w:t>info</w:t>
      </w:r>
      <w:r w:rsidR="00165ADB">
        <w:rPr>
          <w:rFonts w:ascii="Times New Roman" w:hAnsi="Times New Roman" w:cs="Times New Roman"/>
          <w:sz w:val="24"/>
          <w:szCs w:val="24"/>
        </w:rPr>
        <w:t>rmativo</w:t>
      </w:r>
      <w:r w:rsidR="005271AF">
        <w:rPr>
          <w:rFonts w:ascii="Times New Roman" w:hAnsi="Times New Roman" w:cs="Times New Roman"/>
          <w:sz w:val="24"/>
          <w:szCs w:val="24"/>
        </w:rPr>
        <w:t xml:space="preserve"> </w:t>
      </w:r>
      <w:r w:rsidR="00F02542">
        <w:rPr>
          <w:rFonts w:ascii="Times New Roman" w:hAnsi="Times New Roman" w:cs="Times New Roman"/>
          <w:sz w:val="24"/>
          <w:szCs w:val="24"/>
        </w:rPr>
        <w:t>per</w:t>
      </w:r>
      <w:r w:rsidRPr="0090764E">
        <w:rPr>
          <w:rFonts w:ascii="Times New Roman" w:hAnsi="Times New Roman" w:cs="Times New Roman"/>
          <w:sz w:val="24"/>
          <w:szCs w:val="24"/>
        </w:rPr>
        <w:t xml:space="preserve"> </w:t>
      </w:r>
      <w:r w:rsidR="00765E79">
        <w:rPr>
          <w:rFonts w:ascii="Times New Roman" w:hAnsi="Times New Roman" w:cs="Times New Roman"/>
          <w:sz w:val="24"/>
          <w:szCs w:val="24"/>
        </w:rPr>
        <w:t>l’i</w:t>
      </w:r>
      <w:r w:rsidRPr="0090764E">
        <w:rPr>
          <w:rFonts w:ascii="Times New Roman" w:hAnsi="Times New Roman" w:cs="Times New Roman"/>
          <w:sz w:val="24"/>
          <w:szCs w:val="24"/>
        </w:rPr>
        <w:t xml:space="preserve">nclusione </w:t>
      </w:r>
      <w:r w:rsidR="00765E79">
        <w:rPr>
          <w:rFonts w:ascii="Times New Roman" w:hAnsi="Times New Roman" w:cs="Times New Roman"/>
          <w:sz w:val="24"/>
          <w:szCs w:val="24"/>
        </w:rPr>
        <w:t>s</w:t>
      </w:r>
      <w:r w:rsidRPr="0090764E">
        <w:rPr>
          <w:rFonts w:ascii="Times New Roman" w:hAnsi="Times New Roman" w:cs="Times New Roman"/>
          <w:sz w:val="24"/>
          <w:szCs w:val="24"/>
        </w:rPr>
        <w:t xml:space="preserve">ociale e </w:t>
      </w:r>
      <w:r w:rsidR="00765E79">
        <w:rPr>
          <w:rFonts w:ascii="Times New Roman" w:hAnsi="Times New Roman" w:cs="Times New Roman"/>
          <w:sz w:val="24"/>
          <w:szCs w:val="24"/>
        </w:rPr>
        <w:t>l</w:t>
      </w:r>
      <w:r w:rsidRPr="0090764E">
        <w:rPr>
          <w:rFonts w:ascii="Times New Roman" w:hAnsi="Times New Roman" w:cs="Times New Roman"/>
          <w:sz w:val="24"/>
          <w:szCs w:val="24"/>
        </w:rPr>
        <w:t xml:space="preserve">avorativa </w:t>
      </w:r>
      <w:r w:rsidR="002E3E8F">
        <w:rPr>
          <w:rFonts w:ascii="Times New Roman" w:hAnsi="Times New Roman" w:cs="Times New Roman"/>
          <w:sz w:val="24"/>
          <w:szCs w:val="24"/>
        </w:rPr>
        <w:t xml:space="preserve">(SIISL) </w:t>
      </w:r>
      <w:r w:rsidRPr="0090764E">
        <w:rPr>
          <w:rFonts w:ascii="Times New Roman" w:hAnsi="Times New Roman" w:cs="Times New Roman"/>
          <w:sz w:val="24"/>
          <w:szCs w:val="24"/>
        </w:rPr>
        <w:t>di cui all’articolo 5 del decreto-legge 4 maggio 2023, n.48</w:t>
      </w:r>
      <w:r w:rsidR="00765E79">
        <w:rPr>
          <w:rFonts w:ascii="Times New Roman" w:hAnsi="Times New Roman" w:cs="Times New Roman"/>
          <w:sz w:val="24"/>
          <w:szCs w:val="24"/>
        </w:rPr>
        <w:t>, convertito, con modificazioni, dalla legge 3 luglio 2023, n. 85</w:t>
      </w:r>
      <w:r w:rsidRPr="0090764E">
        <w:rPr>
          <w:rFonts w:ascii="Times New Roman" w:hAnsi="Times New Roman" w:cs="Times New Roman"/>
          <w:sz w:val="24"/>
          <w:szCs w:val="24"/>
        </w:rPr>
        <w:t>. Con decreto del Ministro del lavoro e delle politiche sociali, da adottare entro 60 giorni dall’entrata in vigore della presente disposizione, vengono definite le modalità operative della previsione di cui al presente comma.</w:t>
      </w:r>
      <w:r w:rsidR="00BB3E8D">
        <w:rPr>
          <w:rFonts w:ascii="Times New Roman" w:hAnsi="Times New Roman" w:cs="Times New Roman"/>
          <w:sz w:val="24"/>
          <w:szCs w:val="24"/>
        </w:rPr>
        <w:t>»</w:t>
      </w:r>
      <w:r w:rsidR="00765E79">
        <w:rPr>
          <w:rFonts w:ascii="Times New Roman" w:hAnsi="Times New Roman" w:cs="Times New Roman"/>
          <w:sz w:val="24"/>
          <w:szCs w:val="24"/>
        </w:rPr>
        <w:t>.</w:t>
      </w:r>
    </w:p>
    <w:p w14:paraId="71B5CD51" w14:textId="77777777" w:rsidR="008F0002" w:rsidRPr="0090764E" w:rsidRDefault="008F0002" w:rsidP="003303B6">
      <w:pPr>
        <w:spacing w:line="256" w:lineRule="auto"/>
        <w:jc w:val="both"/>
        <w:rPr>
          <w:rFonts w:ascii="Times New Roman" w:eastAsia="Aptos" w:hAnsi="Times New Roman" w:cs="Times New Roman"/>
          <w:sz w:val="24"/>
          <w:szCs w:val="24"/>
        </w:rPr>
      </w:pPr>
    </w:p>
    <w:p w14:paraId="00EDA979" w14:textId="4984607C" w:rsidR="003303B6" w:rsidRDefault="00BD28AF" w:rsidP="003303B6">
      <w:pPr>
        <w:jc w:val="center"/>
        <w:rPr>
          <w:rFonts w:ascii="Times New Roman" w:hAnsi="Times New Roman" w:cs="Times New Roman"/>
          <w:b/>
          <w:bCs/>
          <w:iCs/>
          <w:sz w:val="24"/>
          <w:szCs w:val="24"/>
        </w:rPr>
      </w:pPr>
      <w:r>
        <w:rPr>
          <w:rFonts w:ascii="Times New Roman" w:hAnsi="Times New Roman" w:cs="Times New Roman"/>
          <w:b/>
          <w:bCs/>
          <w:iCs/>
          <w:sz w:val="24"/>
          <w:szCs w:val="24"/>
        </w:rPr>
        <w:t>A</w:t>
      </w:r>
      <w:r w:rsidR="00193F59">
        <w:rPr>
          <w:rFonts w:ascii="Times New Roman" w:hAnsi="Times New Roman" w:cs="Times New Roman"/>
          <w:b/>
          <w:bCs/>
          <w:iCs/>
          <w:sz w:val="24"/>
          <w:szCs w:val="24"/>
        </w:rPr>
        <w:t>RT</w:t>
      </w:r>
      <w:r>
        <w:rPr>
          <w:rFonts w:ascii="Times New Roman" w:hAnsi="Times New Roman" w:cs="Times New Roman"/>
          <w:b/>
          <w:bCs/>
          <w:iCs/>
          <w:sz w:val="24"/>
          <w:szCs w:val="24"/>
        </w:rPr>
        <w:t>. 9</w:t>
      </w:r>
    </w:p>
    <w:p w14:paraId="6D014509" w14:textId="018434E1" w:rsidR="00BD28AF" w:rsidRPr="00244987" w:rsidRDefault="00BD28AF" w:rsidP="00244987">
      <w:pPr>
        <w:ind w:firstLine="709"/>
        <w:jc w:val="center"/>
        <w:rPr>
          <w:rFonts w:ascii="Times New Roman" w:hAnsi="Times New Roman" w:cs="Times New Roman"/>
          <w:b/>
          <w:i/>
          <w:iCs/>
          <w:sz w:val="24"/>
          <w:szCs w:val="24"/>
        </w:rPr>
      </w:pPr>
      <w:r w:rsidRPr="00244987">
        <w:rPr>
          <w:rFonts w:ascii="Times New Roman" w:hAnsi="Times New Roman" w:cs="Times New Roman"/>
          <w:b/>
          <w:i/>
          <w:iCs/>
          <w:sz w:val="24"/>
          <w:szCs w:val="24"/>
        </w:rPr>
        <w:t xml:space="preserve">(Modifiche all’articolo 1, comma 171, della </w:t>
      </w:r>
      <w:r w:rsidR="00193F59">
        <w:rPr>
          <w:rFonts w:ascii="Times New Roman" w:hAnsi="Times New Roman" w:cs="Times New Roman"/>
          <w:b/>
          <w:i/>
          <w:iCs/>
          <w:sz w:val="24"/>
          <w:szCs w:val="24"/>
        </w:rPr>
        <w:t>legge</w:t>
      </w:r>
      <w:r w:rsidRPr="00244987">
        <w:rPr>
          <w:rFonts w:ascii="Times New Roman" w:hAnsi="Times New Roman" w:cs="Times New Roman"/>
          <w:b/>
          <w:i/>
          <w:iCs/>
          <w:sz w:val="24"/>
          <w:szCs w:val="24"/>
        </w:rPr>
        <w:t xml:space="preserve"> 30 dicembre 2023, n. 213)</w:t>
      </w:r>
    </w:p>
    <w:p w14:paraId="0E8497D9" w14:textId="47ED3EF4" w:rsidR="00BD28AF" w:rsidRPr="00BD28AF" w:rsidRDefault="00BD28AF" w:rsidP="00244987">
      <w:pPr>
        <w:spacing w:after="0"/>
        <w:jc w:val="both"/>
        <w:rPr>
          <w:rFonts w:ascii="Times New Roman" w:hAnsi="Times New Roman" w:cs="Times New Roman"/>
          <w:bCs/>
          <w:sz w:val="24"/>
          <w:szCs w:val="24"/>
        </w:rPr>
      </w:pPr>
      <w:r w:rsidRPr="00BD28AF">
        <w:rPr>
          <w:rFonts w:ascii="Times New Roman" w:hAnsi="Times New Roman" w:cs="Times New Roman"/>
          <w:bCs/>
          <w:sz w:val="24"/>
          <w:szCs w:val="24"/>
        </w:rPr>
        <w:t>1. Ai fini del riconoscimento dei trattamenti di</w:t>
      </w:r>
      <w:r w:rsidR="000533C7">
        <w:rPr>
          <w:rFonts w:ascii="Times New Roman" w:hAnsi="Times New Roman" w:cs="Times New Roman"/>
          <w:bCs/>
          <w:sz w:val="24"/>
          <w:szCs w:val="24"/>
        </w:rPr>
        <w:t xml:space="preserve"> sostegno</w:t>
      </w:r>
      <w:r w:rsidR="0035018B">
        <w:rPr>
          <w:rFonts w:ascii="Times New Roman" w:hAnsi="Times New Roman" w:cs="Times New Roman"/>
          <w:bCs/>
          <w:sz w:val="24"/>
          <w:szCs w:val="24"/>
        </w:rPr>
        <w:t xml:space="preserve"> al reddito</w:t>
      </w:r>
      <w:r w:rsidRPr="00BD28AF">
        <w:rPr>
          <w:rFonts w:ascii="Times New Roman" w:hAnsi="Times New Roman" w:cs="Times New Roman"/>
          <w:bCs/>
          <w:sz w:val="24"/>
          <w:szCs w:val="24"/>
        </w:rPr>
        <w:t xml:space="preserve"> cui all'articolo 1, comma 1, del decreto legislativo 18 maggio 2018, n. 72, in favore dei lavoratori sospesi dal lavoro o impiegati a orario ridotto, dipendenti da aziende sequestrate e confiscate, sottoposte ad amministrazione giudiziaria sono destinate ulteriori risorse finanziarie pari a 8 milioni di euro per l’anno 2025 e a 8 milioni di euro per l’anno 2026 </w:t>
      </w:r>
      <w:r w:rsidR="00DF6AA9">
        <w:rPr>
          <w:rFonts w:ascii="Times New Roman" w:hAnsi="Times New Roman" w:cs="Times New Roman"/>
          <w:bCs/>
          <w:sz w:val="24"/>
          <w:szCs w:val="24"/>
        </w:rPr>
        <w:t>ad integrazione del</w:t>
      </w:r>
      <w:r w:rsidRPr="00BD28AF">
        <w:rPr>
          <w:rFonts w:ascii="Times New Roman" w:hAnsi="Times New Roman" w:cs="Times New Roman"/>
          <w:bCs/>
          <w:sz w:val="24"/>
          <w:szCs w:val="24"/>
        </w:rPr>
        <w:t xml:space="preserve"> Fondo sociale per occupazione e formazione, di cui all’articolo 18, comma 1, lettera a), del decreto-legge 29 novembre 2008, n. 185, convertito, con modificazioni, dalla legge 28 gennaio 2009, n. 2.</w:t>
      </w:r>
    </w:p>
    <w:p w14:paraId="0FC2279E" w14:textId="494D4E6C" w:rsidR="00BD28AF" w:rsidRDefault="00BD28AF" w:rsidP="00BD28AF">
      <w:pPr>
        <w:jc w:val="both"/>
        <w:rPr>
          <w:rFonts w:ascii="Times New Roman" w:hAnsi="Times New Roman" w:cs="Times New Roman"/>
          <w:bCs/>
          <w:sz w:val="24"/>
          <w:szCs w:val="24"/>
        </w:rPr>
      </w:pPr>
      <w:r w:rsidRPr="00BD28AF">
        <w:rPr>
          <w:rFonts w:ascii="Times New Roman" w:hAnsi="Times New Roman" w:cs="Times New Roman"/>
          <w:bCs/>
          <w:sz w:val="24"/>
          <w:szCs w:val="24"/>
        </w:rPr>
        <w:t>2. All’articolo 1, comma 171, della legge 30 dicembre 2023, n. 213, le parole</w:t>
      </w:r>
      <w:r w:rsidR="00B93CC9">
        <w:rPr>
          <w:rFonts w:ascii="Times New Roman" w:hAnsi="Times New Roman" w:cs="Times New Roman"/>
          <w:bCs/>
          <w:sz w:val="24"/>
          <w:szCs w:val="24"/>
        </w:rPr>
        <w:t>:</w:t>
      </w:r>
      <w:r w:rsidRPr="00BD28AF">
        <w:rPr>
          <w:rFonts w:ascii="Times New Roman" w:hAnsi="Times New Roman" w:cs="Times New Roman"/>
          <w:bCs/>
          <w:sz w:val="24"/>
          <w:szCs w:val="24"/>
        </w:rPr>
        <w:t xml:space="preserve"> </w:t>
      </w:r>
      <w:r w:rsidR="00B93CC9">
        <w:rPr>
          <w:rFonts w:ascii="Times New Roman" w:hAnsi="Times New Roman" w:cs="Times New Roman"/>
          <w:bCs/>
          <w:sz w:val="24"/>
          <w:szCs w:val="24"/>
        </w:rPr>
        <w:t>«</w:t>
      </w:r>
      <w:r w:rsidRPr="00BD28AF">
        <w:rPr>
          <w:rFonts w:ascii="Times New Roman" w:hAnsi="Times New Roman" w:cs="Times New Roman"/>
          <w:bCs/>
          <w:sz w:val="24"/>
          <w:szCs w:val="24"/>
        </w:rPr>
        <w:t>nel limite di spesa di 0,7 milioni di euro per ciascun anno</w:t>
      </w:r>
      <w:r w:rsidR="00B93CC9">
        <w:rPr>
          <w:rFonts w:ascii="Times New Roman" w:hAnsi="Times New Roman" w:cs="Times New Roman"/>
          <w:bCs/>
          <w:sz w:val="24"/>
          <w:szCs w:val="24"/>
        </w:rPr>
        <w:t>»</w:t>
      </w:r>
      <w:r w:rsidRPr="00BD28AF">
        <w:rPr>
          <w:rFonts w:ascii="Times New Roman" w:hAnsi="Times New Roman" w:cs="Times New Roman"/>
          <w:bCs/>
          <w:sz w:val="24"/>
          <w:szCs w:val="24"/>
        </w:rPr>
        <w:t xml:space="preserve"> sono sostituite dalle seguenti: </w:t>
      </w:r>
      <w:r w:rsidR="00B93CC9">
        <w:rPr>
          <w:rFonts w:ascii="Times New Roman" w:hAnsi="Times New Roman" w:cs="Times New Roman"/>
          <w:bCs/>
          <w:sz w:val="24"/>
          <w:szCs w:val="24"/>
        </w:rPr>
        <w:t>«</w:t>
      </w:r>
      <w:r w:rsidRPr="00BD28AF">
        <w:rPr>
          <w:rFonts w:ascii="Times New Roman" w:hAnsi="Times New Roman" w:cs="Times New Roman"/>
          <w:bCs/>
          <w:sz w:val="24"/>
          <w:szCs w:val="24"/>
        </w:rPr>
        <w:t xml:space="preserve">nel limite di spesa di </w:t>
      </w:r>
      <w:r w:rsidR="00686B2C">
        <w:rPr>
          <w:rFonts w:ascii="Times New Roman" w:hAnsi="Times New Roman" w:cs="Times New Roman"/>
          <w:bCs/>
          <w:sz w:val="24"/>
          <w:szCs w:val="24"/>
        </w:rPr>
        <w:t>700.000</w:t>
      </w:r>
      <w:r w:rsidRPr="00BD28AF">
        <w:rPr>
          <w:rFonts w:ascii="Times New Roman" w:hAnsi="Times New Roman" w:cs="Times New Roman"/>
          <w:bCs/>
          <w:sz w:val="24"/>
          <w:szCs w:val="24"/>
        </w:rPr>
        <w:t xml:space="preserve"> euro limitatamente all’anno 2024 e nel limite di spesa di 8,7 milioni di euro per l</w:t>
      </w:r>
      <w:r w:rsidR="00A3770D">
        <w:rPr>
          <w:rFonts w:ascii="Times New Roman" w:hAnsi="Times New Roman" w:cs="Times New Roman"/>
          <w:bCs/>
          <w:sz w:val="24"/>
          <w:szCs w:val="24"/>
        </w:rPr>
        <w:t>’anno</w:t>
      </w:r>
      <w:r w:rsidRPr="00BD28AF">
        <w:rPr>
          <w:rFonts w:ascii="Times New Roman" w:hAnsi="Times New Roman" w:cs="Times New Roman"/>
          <w:bCs/>
          <w:sz w:val="24"/>
          <w:szCs w:val="24"/>
        </w:rPr>
        <w:t xml:space="preserve"> 2025 e di 8,7 milioni di euro per l</w:t>
      </w:r>
      <w:r w:rsidR="00A3770D">
        <w:rPr>
          <w:rFonts w:ascii="Times New Roman" w:hAnsi="Times New Roman" w:cs="Times New Roman"/>
          <w:bCs/>
          <w:sz w:val="24"/>
          <w:szCs w:val="24"/>
        </w:rPr>
        <w:t>’anno</w:t>
      </w:r>
      <w:r w:rsidRPr="00BD28AF">
        <w:rPr>
          <w:rFonts w:ascii="Times New Roman" w:hAnsi="Times New Roman" w:cs="Times New Roman"/>
          <w:bCs/>
          <w:sz w:val="24"/>
          <w:szCs w:val="24"/>
        </w:rPr>
        <w:t xml:space="preserve"> 2026.</w:t>
      </w:r>
      <w:r w:rsidR="009A7E96">
        <w:rPr>
          <w:rFonts w:ascii="Times New Roman" w:hAnsi="Times New Roman" w:cs="Times New Roman"/>
          <w:bCs/>
          <w:sz w:val="24"/>
          <w:szCs w:val="24"/>
        </w:rPr>
        <w:t>»</w:t>
      </w:r>
      <w:r w:rsidR="00E73C06">
        <w:rPr>
          <w:rFonts w:ascii="Times New Roman" w:hAnsi="Times New Roman" w:cs="Times New Roman"/>
          <w:bCs/>
          <w:sz w:val="24"/>
          <w:szCs w:val="24"/>
        </w:rPr>
        <w:t>.</w:t>
      </w:r>
    </w:p>
    <w:p w14:paraId="6F96D9E6" w14:textId="77777777" w:rsidR="00296121" w:rsidRDefault="00296121" w:rsidP="00BD28AF">
      <w:pPr>
        <w:jc w:val="both"/>
        <w:rPr>
          <w:rFonts w:ascii="Times New Roman" w:hAnsi="Times New Roman" w:cs="Times New Roman"/>
          <w:bCs/>
          <w:sz w:val="24"/>
          <w:szCs w:val="24"/>
        </w:rPr>
      </w:pPr>
    </w:p>
    <w:p w14:paraId="53DEB989" w14:textId="05CCF5C3" w:rsidR="00296121" w:rsidRPr="00BD28AF" w:rsidRDefault="00296121" w:rsidP="00296121">
      <w:pPr>
        <w:jc w:val="center"/>
        <w:rPr>
          <w:rFonts w:ascii="Times New Roman" w:hAnsi="Times New Roman" w:cs="Times New Roman"/>
          <w:b/>
          <w:bCs/>
          <w:iCs/>
          <w:sz w:val="24"/>
          <w:szCs w:val="24"/>
        </w:rPr>
      </w:pPr>
      <w:r w:rsidRPr="00BD28AF">
        <w:rPr>
          <w:rFonts w:ascii="Times New Roman" w:hAnsi="Times New Roman" w:cs="Times New Roman"/>
          <w:b/>
          <w:bCs/>
          <w:iCs/>
          <w:sz w:val="24"/>
          <w:szCs w:val="24"/>
        </w:rPr>
        <w:t>A</w:t>
      </w:r>
      <w:r>
        <w:rPr>
          <w:rFonts w:ascii="Times New Roman" w:hAnsi="Times New Roman" w:cs="Times New Roman"/>
          <w:b/>
          <w:bCs/>
          <w:iCs/>
          <w:sz w:val="24"/>
          <w:szCs w:val="24"/>
        </w:rPr>
        <w:t>RT</w:t>
      </w:r>
      <w:r w:rsidRPr="00BD28AF">
        <w:rPr>
          <w:rFonts w:ascii="Times New Roman" w:hAnsi="Times New Roman" w:cs="Times New Roman"/>
          <w:b/>
          <w:bCs/>
          <w:iCs/>
          <w:sz w:val="24"/>
          <w:szCs w:val="24"/>
        </w:rPr>
        <w:t>. 10</w:t>
      </w:r>
    </w:p>
    <w:p w14:paraId="2280A18D" w14:textId="77777777" w:rsidR="00296121" w:rsidRPr="00296121" w:rsidRDefault="00296121" w:rsidP="00296121">
      <w:pPr>
        <w:spacing w:before="100" w:beforeAutospacing="1" w:after="100" w:afterAutospacing="1" w:line="240" w:lineRule="auto"/>
        <w:jc w:val="center"/>
        <w:rPr>
          <w:rFonts w:ascii="Times New Roman" w:eastAsia="Times New Roman" w:hAnsi="Times New Roman" w:cs="Times New Roman"/>
          <w:b/>
          <w:bCs/>
          <w:i/>
          <w:kern w:val="0"/>
          <w:lang w:eastAsia="it-IT"/>
          <w14:ligatures w14:val="none"/>
        </w:rPr>
      </w:pPr>
      <w:r w:rsidRPr="00296121">
        <w:rPr>
          <w:rFonts w:ascii="Times New Roman" w:hAnsi="Times New Roman" w:cs="Times New Roman"/>
          <w:b/>
          <w:bCs/>
          <w:i/>
          <w:sz w:val="24"/>
          <w:szCs w:val="24"/>
        </w:rPr>
        <w:t>(</w:t>
      </w:r>
      <w:r w:rsidRPr="00296121">
        <w:rPr>
          <w:rFonts w:ascii="Times New Roman" w:eastAsia="Times New Roman" w:hAnsi="Times New Roman" w:cs="Times New Roman"/>
          <w:b/>
          <w:bCs/>
          <w:i/>
          <w:kern w:val="0"/>
          <w:lang w:eastAsia="it-IT"/>
          <w14:ligatures w14:val="none"/>
        </w:rPr>
        <w:t>Misure urgenti in favore della filiera produttiva della moda)</w:t>
      </w:r>
    </w:p>
    <w:p w14:paraId="3BC25D76" w14:textId="0EA2160A" w:rsidR="00296121" w:rsidRPr="00BD28AF" w:rsidRDefault="00296121" w:rsidP="00296121">
      <w:pPr>
        <w:jc w:val="both"/>
        <w:rPr>
          <w:rFonts w:ascii="Times New Roman" w:hAnsi="Times New Roman" w:cs="Times New Roman"/>
          <w:sz w:val="24"/>
          <w:szCs w:val="24"/>
        </w:rPr>
      </w:pPr>
      <w:r w:rsidRPr="00BD28AF">
        <w:rPr>
          <w:rFonts w:ascii="Times New Roman" w:hAnsi="Times New Roman" w:cs="Times New Roman"/>
          <w:sz w:val="24"/>
          <w:szCs w:val="24"/>
        </w:rPr>
        <w:t xml:space="preserve">1.  </w:t>
      </w:r>
      <w:bookmarkStart w:id="2" w:name="_Hlk194339671"/>
      <w:r w:rsidRPr="00BD28AF">
        <w:rPr>
          <w:rFonts w:ascii="Times New Roman" w:hAnsi="Times New Roman" w:cs="Times New Roman"/>
          <w:sz w:val="24"/>
          <w:szCs w:val="24"/>
        </w:rPr>
        <w:t>All’articolo 2, del decreto-legge 28 ottobre 2024, n. 160</w:t>
      </w:r>
      <w:bookmarkEnd w:id="2"/>
      <w:r w:rsidRPr="00BD28AF">
        <w:rPr>
          <w:rFonts w:ascii="Times New Roman" w:hAnsi="Times New Roman" w:cs="Times New Roman"/>
          <w:sz w:val="24"/>
          <w:szCs w:val="24"/>
        </w:rPr>
        <w:t xml:space="preserve">, convertito, con modificazioni, dalla legge 20 dicembre 2024, n. 199, sono apportate le seguenti modificazioni: </w:t>
      </w:r>
      <w:r w:rsidRPr="00BD28AF">
        <w:rPr>
          <w:rFonts w:ascii="Times New Roman" w:hAnsi="Times New Roman" w:cs="Times New Roman"/>
          <w:sz w:val="24"/>
          <w:szCs w:val="24"/>
        </w:rPr>
        <w:tab/>
      </w:r>
      <w:r w:rsidRPr="00BD28AF">
        <w:rPr>
          <w:rFonts w:ascii="Times New Roman" w:hAnsi="Times New Roman" w:cs="Times New Roman"/>
          <w:sz w:val="24"/>
          <w:szCs w:val="24"/>
        </w:rPr>
        <w:br/>
        <w:t xml:space="preserve">a) </w:t>
      </w:r>
      <w:r>
        <w:rPr>
          <w:rFonts w:ascii="Times New Roman" w:hAnsi="Times New Roman" w:cs="Times New Roman"/>
          <w:sz w:val="24"/>
          <w:szCs w:val="24"/>
        </w:rPr>
        <w:t>a</w:t>
      </w:r>
      <w:r w:rsidRPr="00BD28AF">
        <w:rPr>
          <w:rFonts w:ascii="Times New Roman" w:hAnsi="Times New Roman" w:cs="Times New Roman"/>
          <w:sz w:val="24"/>
          <w:szCs w:val="24"/>
        </w:rPr>
        <w:t>l comma 1 è aggiunto il seguente: “1-</w:t>
      </w:r>
      <w:r w:rsidRPr="00BD28AF">
        <w:rPr>
          <w:rFonts w:ascii="Times New Roman" w:hAnsi="Times New Roman" w:cs="Times New Roman"/>
          <w:i/>
          <w:iCs/>
          <w:sz w:val="24"/>
          <w:szCs w:val="24"/>
        </w:rPr>
        <w:t>bis</w:t>
      </w:r>
      <w:r w:rsidRPr="00BD28AF">
        <w:rPr>
          <w:rFonts w:ascii="Times New Roman" w:hAnsi="Times New Roman" w:cs="Times New Roman"/>
          <w:sz w:val="24"/>
          <w:szCs w:val="24"/>
        </w:rPr>
        <w:t xml:space="preserve">. </w:t>
      </w:r>
      <w:r w:rsidRPr="00BD28AF">
        <w:rPr>
          <w:rFonts w:ascii="Times New Roman" w:hAnsi="Times New Roman" w:cs="Times New Roman"/>
          <w:i/>
          <w:iCs/>
          <w:sz w:val="24"/>
          <w:szCs w:val="24"/>
        </w:rPr>
        <w:t>La misura di cui al comma 1 può essere riconosciuta per un ulteriore periodo pari a dodici settimane a decorrere dal 1° febbraio 2025 fino al 31 dicembre 2025, nel limite massimo delle risorse complessive di cui al successivo comma 4</w:t>
      </w:r>
      <w:r w:rsidRPr="00BD28AF">
        <w:rPr>
          <w:rFonts w:ascii="Times New Roman" w:hAnsi="Times New Roman" w:cs="Times New Roman"/>
          <w:sz w:val="24"/>
          <w:szCs w:val="24"/>
        </w:rPr>
        <w:t xml:space="preserve">”; </w:t>
      </w:r>
    </w:p>
    <w:p w14:paraId="2A885D66" w14:textId="1C1ED2EA" w:rsidR="00296121" w:rsidRPr="00BD28AF" w:rsidRDefault="00296121" w:rsidP="00296121">
      <w:pPr>
        <w:jc w:val="both"/>
        <w:rPr>
          <w:rFonts w:ascii="Times New Roman" w:hAnsi="Times New Roman" w:cs="Times New Roman"/>
          <w:sz w:val="24"/>
          <w:szCs w:val="24"/>
        </w:rPr>
      </w:pPr>
      <w:r w:rsidRPr="00BD28AF">
        <w:rPr>
          <w:rFonts w:ascii="Times New Roman" w:hAnsi="Times New Roman" w:cs="Times New Roman"/>
          <w:sz w:val="24"/>
          <w:szCs w:val="24"/>
        </w:rPr>
        <w:t xml:space="preserve">b) </w:t>
      </w:r>
      <w:r>
        <w:rPr>
          <w:rFonts w:ascii="Times New Roman" w:hAnsi="Times New Roman" w:cs="Times New Roman"/>
          <w:sz w:val="24"/>
          <w:szCs w:val="24"/>
        </w:rPr>
        <w:t>a</w:t>
      </w:r>
      <w:r w:rsidRPr="00BD28AF">
        <w:rPr>
          <w:rFonts w:ascii="Times New Roman" w:hAnsi="Times New Roman" w:cs="Times New Roman"/>
          <w:sz w:val="24"/>
          <w:szCs w:val="24"/>
        </w:rPr>
        <w:t>l comma 3, primo periodo, le parole “</w:t>
      </w:r>
      <w:r w:rsidRPr="00BD28AF">
        <w:rPr>
          <w:rFonts w:ascii="Times New Roman" w:hAnsi="Times New Roman" w:cs="Times New Roman"/>
          <w:i/>
          <w:iCs/>
          <w:sz w:val="24"/>
          <w:szCs w:val="24"/>
        </w:rPr>
        <w:t>è erogata</w:t>
      </w:r>
      <w:r w:rsidRPr="00BD28AF">
        <w:rPr>
          <w:rFonts w:ascii="Times New Roman" w:hAnsi="Times New Roman" w:cs="Times New Roman"/>
          <w:sz w:val="24"/>
          <w:szCs w:val="24"/>
        </w:rPr>
        <w:t>” sono sostituite dalle seguenti “</w:t>
      </w:r>
      <w:r w:rsidRPr="00BD28AF">
        <w:rPr>
          <w:rFonts w:ascii="Times New Roman" w:hAnsi="Times New Roman" w:cs="Times New Roman"/>
          <w:i/>
          <w:iCs/>
          <w:sz w:val="24"/>
          <w:szCs w:val="24"/>
        </w:rPr>
        <w:t>può essere erogata</w:t>
      </w:r>
      <w:r w:rsidRPr="00BD28AF">
        <w:rPr>
          <w:rFonts w:ascii="Times New Roman" w:hAnsi="Times New Roman" w:cs="Times New Roman"/>
          <w:sz w:val="24"/>
          <w:szCs w:val="24"/>
        </w:rPr>
        <w:t>”;</w:t>
      </w:r>
    </w:p>
    <w:p w14:paraId="4C73CA40" w14:textId="19E4CDA6" w:rsidR="00296121" w:rsidRPr="00BD28AF" w:rsidRDefault="00296121" w:rsidP="00296121">
      <w:pPr>
        <w:jc w:val="both"/>
        <w:rPr>
          <w:rFonts w:ascii="Times New Roman" w:hAnsi="Times New Roman" w:cs="Times New Roman"/>
          <w:sz w:val="24"/>
          <w:szCs w:val="24"/>
        </w:rPr>
      </w:pPr>
      <w:r w:rsidRPr="00BD28AF">
        <w:rPr>
          <w:rFonts w:ascii="Times New Roman" w:hAnsi="Times New Roman" w:cs="Times New Roman"/>
          <w:sz w:val="24"/>
          <w:szCs w:val="24"/>
        </w:rPr>
        <w:t xml:space="preserve">c) </w:t>
      </w:r>
      <w:r>
        <w:rPr>
          <w:rFonts w:ascii="Times New Roman" w:hAnsi="Times New Roman" w:cs="Times New Roman"/>
          <w:sz w:val="24"/>
          <w:szCs w:val="24"/>
        </w:rPr>
        <w:t>a</w:t>
      </w:r>
      <w:r w:rsidRPr="00BD28AF">
        <w:rPr>
          <w:rFonts w:ascii="Times New Roman" w:hAnsi="Times New Roman" w:cs="Times New Roman"/>
          <w:sz w:val="24"/>
          <w:szCs w:val="24"/>
        </w:rPr>
        <w:t>l comma 3, terzo periodo, le parole “</w:t>
      </w:r>
      <w:r w:rsidRPr="00BD28AF">
        <w:rPr>
          <w:rFonts w:ascii="Times New Roman" w:hAnsi="Times New Roman" w:cs="Times New Roman"/>
          <w:i/>
          <w:iCs/>
          <w:sz w:val="24"/>
          <w:szCs w:val="24"/>
        </w:rPr>
        <w:t>,</w:t>
      </w:r>
      <w:r w:rsidRPr="00BD28AF">
        <w:rPr>
          <w:rFonts w:ascii="Times New Roman" w:hAnsi="Times New Roman" w:cs="Times New Roman"/>
          <w:sz w:val="24"/>
          <w:szCs w:val="24"/>
        </w:rPr>
        <w:t xml:space="preserve"> </w:t>
      </w:r>
      <w:r w:rsidRPr="00BD28AF">
        <w:rPr>
          <w:rFonts w:ascii="Times New Roman" w:hAnsi="Times New Roman" w:cs="Times New Roman"/>
          <w:i/>
          <w:iCs/>
          <w:sz w:val="24"/>
          <w:szCs w:val="24"/>
        </w:rPr>
        <w:t>in presenza di serie e documentate difficoltà finanziarie,</w:t>
      </w:r>
      <w:r w:rsidRPr="00BD28AF">
        <w:rPr>
          <w:rFonts w:ascii="Times New Roman" w:hAnsi="Times New Roman" w:cs="Times New Roman"/>
          <w:sz w:val="24"/>
          <w:szCs w:val="24"/>
        </w:rPr>
        <w:t>” sono soppresse, conseguentemente, si premettono le parole “</w:t>
      </w:r>
      <w:r w:rsidRPr="00BD28AF">
        <w:rPr>
          <w:rFonts w:ascii="Times New Roman" w:hAnsi="Times New Roman" w:cs="Times New Roman"/>
          <w:i/>
          <w:iCs/>
          <w:sz w:val="24"/>
          <w:szCs w:val="24"/>
        </w:rPr>
        <w:t>In alternativa,</w:t>
      </w:r>
      <w:r w:rsidRPr="00BD28AF">
        <w:rPr>
          <w:rFonts w:ascii="Times New Roman" w:hAnsi="Times New Roman" w:cs="Times New Roman"/>
          <w:sz w:val="24"/>
          <w:szCs w:val="24"/>
        </w:rPr>
        <w:t>”;</w:t>
      </w:r>
    </w:p>
    <w:p w14:paraId="1122DBEF" w14:textId="3DFA6DD4" w:rsidR="00296121" w:rsidRPr="00D42854" w:rsidRDefault="00296121" w:rsidP="00296121">
      <w:pPr>
        <w:jc w:val="both"/>
        <w:rPr>
          <w:rFonts w:ascii="Times New Roman" w:hAnsi="Times New Roman" w:cs="Times New Roman"/>
          <w:sz w:val="24"/>
          <w:szCs w:val="24"/>
        </w:rPr>
      </w:pPr>
      <w:r w:rsidRPr="00BD28AF">
        <w:rPr>
          <w:rFonts w:ascii="Times New Roman" w:hAnsi="Times New Roman" w:cs="Times New Roman"/>
          <w:sz w:val="24"/>
          <w:szCs w:val="24"/>
        </w:rPr>
        <w:t xml:space="preserve">d) </w:t>
      </w:r>
      <w:r>
        <w:rPr>
          <w:rFonts w:ascii="Times New Roman" w:hAnsi="Times New Roman" w:cs="Times New Roman"/>
          <w:sz w:val="24"/>
          <w:szCs w:val="24"/>
        </w:rPr>
        <w:t>a</w:t>
      </w:r>
      <w:r w:rsidRPr="00BD28AF">
        <w:rPr>
          <w:rFonts w:ascii="Times New Roman" w:hAnsi="Times New Roman" w:cs="Times New Roman"/>
          <w:sz w:val="24"/>
          <w:szCs w:val="24"/>
        </w:rPr>
        <w:t>l comma 3, ultimo periodo “</w:t>
      </w:r>
      <w:r w:rsidRPr="00BD28AF">
        <w:rPr>
          <w:rFonts w:ascii="Times New Roman" w:hAnsi="Times New Roman" w:cs="Times New Roman"/>
          <w:i/>
          <w:iCs/>
          <w:sz w:val="24"/>
          <w:szCs w:val="24"/>
        </w:rPr>
        <w:t>di cui al comma 1</w:t>
      </w:r>
      <w:r w:rsidRPr="00BD28AF">
        <w:rPr>
          <w:rFonts w:ascii="Times New Roman" w:hAnsi="Times New Roman" w:cs="Times New Roman"/>
          <w:sz w:val="24"/>
          <w:szCs w:val="24"/>
        </w:rPr>
        <w:t>” sono sostituite dalle seguenti “</w:t>
      </w:r>
      <w:r w:rsidRPr="00BD28AF">
        <w:rPr>
          <w:rFonts w:ascii="Times New Roman" w:hAnsi="Times New Roman" w:cs="Times New Roman"/>
          <w:i/>
          <w:iCs/>
          <w:sz w:val="24"/>
          <w:szCs w:val="24"/>
        </w:rPr>
        <w:t>di cui ai commi 1 e 1-bis</w:t>
      </w:r>
      <w:r w:rsidRPr="00BD28AF">
        <w:rPr>
          <w:rFonts w:ascii="Times New Roman" w:hAnsi="Times New Roman" w:cs="Times New Roman"/>
          <w:sz w:val="24"/>
          <w:szCs w:val="24"/>
        </w:rPr>
        <w:t>”.</w:t>
      </w:r>
    </w:p>
    <w:p w14:paraId="1A9F7433" w14:textId="1D3CD25A" w:rsidR="0071019C" w:rsidRPr="00EF13E8" w:rsidRDefault="0071019C" w:rsidP="0071019C">
      <w:pPr>
        <w:jc w:val="center"/>
        <w:rPr>
          <w:rFonts w:ascii="Times New Roman" w:hAnsi="Times New Roman" w:cs="Times New Roman"/>
          <w:b/>
          <w:bCs/>
          <w:iCs/>
          <w:sz w:val="24"/>
          <w:szCs w:val="24"/>
          <w:highlight w:val="yellow"/>
        </w:rPr>
      </w:pPr>
      <w:r w:rsidRPr="00EF13E8">
        <w:rPr>
          <w:rFonts w:ascii="Times New Roman" w:hAnsi="Times New Roman" w:cs="Times New Roman"/>
          <w:b/>
          <w:bCs/>
          <w:iCs/>
          <w:sz w:val="24"/>
          <w:szCs w:val="24"/>
          <w:highlight w:val="yellow"/>
        </w:rPr>
        <w:lastRenderedPageBreak/>
        <w:t>Articolo 11</w:t>
      </w:r>
    </w:p>
    <w:p w14:paraId="72398FEE" w14:textId="77777777" w:rsidR="0071019C" w:rsidRPr="00EF13E8" w:rsidRDefault="0071019C" w:rsidP="0071019C">
      <w:pPr>
        <w:jc w:val="center"/>
        <w:rPr>
          <w:rFonts w:ascii="Times New Roman" w:hAnsi="Times New Roman" w:cs="Times New Roman"/>
          <w:b/>
          <w:bCs/>
          <w:iCs/>
          <w:sz w:val="24"/>
          <w:szCs w:val="24"/>
          <w:highlight w:val="yellow"/>
        </w:rPr>
      </w:pPr>
      <w:r w:rsidRPr="00EF13E8">
        <w:rPr>
          <w:rFonts w:ascii="Times New Roman" w:hAnsi="Times New Roman" w:cs="Times New Roman"/>
          <w:b/>
          <w:bCs/>
          <w:iCs/>
          <w:sz w:val="24"/>
          <w:szCs w:val="24"/>
          <w:highlight w:val="yellow"/>
        </w:rPr>
        <w:t>(</w:t>
      </w:r>
      <w:r w:rsidRPr="00EF13E8">
        <w:rPr>
          <w:rFonts w:ascii="Times New Roman" w:hAnsi="Times New Roman" w:cs="Times New Roman"/>
          <w:b/>
          <w:bCs/>
          <w:i/>
          <w:sz w:val="24"/>
          <w:szCs w:val="24"/>
          <w:highlight w:val="yellow"/>
        </w:rPr>
        <w:t>Disposizioni per il sostegno delle staff house</w:t>
      </w:r>
      <w:r w:rsidRPr="00EF13E8">
        <w:rPr>
          <w:rFonts w:ascii="Times New Roman" w:hAnsi="Times New Roman" w:cs="Times New Roman"/>
          <w:b/>
          <w:bCs/>
          <w:iCs/>
          <w:sz w:val="24"/>
          <w:szCs w:val="24"/>
          <w:highlight w:val="yellow"/>
        </w:rPr>
        <w:t>)</w:t>
      </w:r>
    </w:p>
    <w:p w14:paraId="2553A1A3" w14:textId="77777777" w:rsidR="0071019C" w:rsidRPr="00EF13E8" w:rsidRDefault="0071019C" w:rsidP="0071019C">
      <w:pPr>
        <w:jc w:val="both"/>
        <w:rPr>
          <w:rFonts w:ascii="Times New Roman" w:hAnsi="Times New Roman" w:cs="Times New Roman"/>
          <w:iCs/>
          <w:sz w:val="24"/>
          <w:szCs w:val="24"/>
          <w:highlight w:val="yellow"/>
        </w:rPr>
      </w:pPr>
      <w:r w:rsidRPr="00EF13E8">
        <w:rPr>
          <w:rFonts w:ascii="Times New Roman" w:hAnsi="Times New Roman" w:cs="Times New Roman"/>
          <w:iCs/>
          <w:sz w:val="24"/>
          <w:szCs w:val="24"/>
          <w:highlight w:val="yellow"/>
        </w:rPr>
        <w:t xml:space="preserve">1. Al fine di migliorare il benessere dei lavoratori del comparto turistico-ricettivo, ivi inclusi quelli impiegati presso gli esercizi di somministrazione di alimenti e bevande di cui all'articolo 5 della legge 25 agosto 1991, n. 287, garantendo, altresì, positive ricadute sociali, economiche ed occupazionali per le categorie e per i territori interessati, è autorizzata, nel rispetto della normativa europea in materia di aiuti di Stato, la spesa di euro 44.000.000 per l’anno 2025 e di euro 38.000.000 annui per ciascuno degli anni 2026 e 2027, di cui euro 22.000.000 per l’anno 2025 e euro 16.000.000 annui per ciascuno degli anni 2026 e 2027 per l’erogazione di contributi volti a sostenere investimenti per la creazione ovvero la riqualificazione e l’ammodernamento, sotto il profilo dell’efficientamento energetico e della sostenibilità ambientale, degli alloggi destinati a condizioni agevolate ai medesimi lavoratori, nonché euro 22.000.000 annui per ciascuno degli anni 2025, 2026 e 2027 per l’erogazione di contributi volti a sostenere i costi per la locazione degli stessi alloggi. </w:t>
      </w:r>
    </w:p>
    <w:p w14:paraId="146CAD94" w14:textId="77777777" w:rsidR="0071019C" w:rsidRPr="00EF13E8" w:rsidRDefault="0071019C" w:rsidP="0071019C">
      <w:pPr>
        <w:jc w:val="both"/>
        <w:rPr>
          <w:rFonts w:ascii="Times New Roman" w:hAnsi="Times New Roman" w:cs="Times New Roman"/>
          <w:iCs/>
          <w:sz w:val="24"/>
          <w:szCs w:val="24"/>
          <w:highlight w:val="yellow"/>
        </w:rPr>
      </w:pPr>
      <w:r w:rsidRPr="00EF13E8">
        <w:rPr>
          <w:rFonts w:ascii="Times New Roman" w:hAnsi="Times New Roman" w:cs="Times New Roman"/>
          <w:iCs/>
          <w:sz w:val="24"/>
          <w:szCs w:val="24"/>
          <w:highlight w:val="yellow"/>
        </w:rPr>
        <w:t>2. Le risorse di cui al comma 1 sono destinate ai soggetti che, nella piena ed esclusiva disponibilità di immobili, gestiscono in forma imprenditoriale alloggi o residenze per i lavoratori del comparto turistico-ricettivo, gestiscono strutture turistico-ricettive ovvero gestiscono esercizi di somministrazione di alimenti e bevande di cui all'articolo 5 della legge 25 agosto 1991, n. 287.</w:t>
      </w:r>
    </w:p>
    <w:p w14:paraId="284BC58F" w14:textId="77777777" w:rsidR="0071019C" w:rsidRPr="00EF13E8" w:rsidRDefault="0071019C" w:rsidP="0071019C">
      <w:pPr>
        <w:jc w:val="both"/>
        <w:rPr>
          <w:rFonts w:ascii="Times New Roman" w:hAnsi="Times New Roman" w:cs="Times New Roman"/>
          <w:iCs/>
          <w:sz w:val="24"/>
          <w:szCs w:val="24"/>
          <w:highlight w:val="yellow"/>
        </w:rPr>
      </w:pPr>
      <w:r w:rsidRPr="00EF13E8">
        <w:rPr>
          <w:rFonts w:ascii="Times New Roman" w:hAnsi="Times New Roman" w:cs="Times New Roman"/>
          <w:iCs/>
          <w:sz w:val="24"/>
          <w:szCs w:val="24"/>
          <w:highlight w:val="yellow"/>
        </w:rPr>
        <w:t>3. Agli oneri derivanti dall’attuazione del comma 1, pari a euro 44.000.000 per l’anno 2025 e a euro 38.000.000 annui per ciascuno degli anni 2026 e 2027, si provvede:</w:t>
      </w:r>
    </w:p>
    <w:p w14:paraId="7DE6BAAA" w14:textId="77777777" w:rsidR="0071019C" w:rsidRPr="00EF13E8" w:rsidRDefault="0071019C" w:rsidP="0071019C">
      <w:pPr>
        <w:jc w:val="both"/>
        <w:rPr>
          <w:rFonts w:ascii="Times New Roman" w:hAnsi="Times New Roman" w:cs="Times New Roman"/>
          <w:iCs/>
          <w:sz w:val="24"/>
          <w:szCs w:val="24"/>
          <w:highlight w:val="yellow"/>
        </w:rPr>
      </w:pPr>
      <w:r w:rsidRPr="00EF13E8">
        <w:rPr>
          <w:rFonts w:ascii="Times New Roman" w:hAnsi="Times New Roman" w:cs="Times New Roman"/>
          <w:iCs/>
          <w:sz w:val="24"/>
          <w:szCs w:val="24"/>
          <w:highlight w:val="yellow"/>
        </w:rPr>
        <w:t>a) quanto a euro 10.000.000, per l’anno 2025, mediante corrispondente riduzione del Fondo unico nazionale per il turismo di conto capitale, di cui all’articolo 1, comma 368, della legge 30 dicembre 2021, n. 234;</w:t>
      </w:r>
    </w:p>
    <w:p w14:paraId="1794030C" w14:textId="77777777" w:rsidR="0071019C" w:rsidRPr="00EF13E8" w:rsidRDefault="0071019C" w:rsidP="0071019C">
      <w:pPr>
        <w:jc w:val="both"/>
        <w:rPr>
          <w:rFonts w:ascii="Times New Roman" w:hAnsi="Times New Roman" w:cs="Times New Roman"/>
          <w:iCs/>
          <w:sz w:val="24"/>
          <w:szCs w:val="24"/>
          <w:highlight w:val="yellow"/>
        </w:rPr>
      </w:pPr>
      <w:r w:rsidRPr="00EF13E8">
        <w:rPr>
          <w:rFonts w:ascii="Times New Roman" w:hAnsi="Times New Roman" w:cs="Times New Roman"/>
          <w:iCs/>
          <w:sz w:val="24"/>
          <w:szCs w:val="24"/>
          <w:highlight w:val="yellow"/>
        </w:rPr>
        <w:t>b) quanto a euro 12.000.000 per l’anno 2025 e a euro 16.000.000 annui per ciascuno degli anni 2026 e 2027, mediante corrispondente riduzione dello stanziamento del fondo speciale di conto capitale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 turismo;</w:t>
      </w:r>
    </w:p>
    <w:p w14:paraId="24459D6E" w14:textId="77777777" w:rsidR="0071019C" w:rsidRPr="00EF13E8" w:rsidRDefault="0071019C" w:rsidP="0071019C">
      <w:pPr>
        <w:jc w:val="both"/>
        <w:rPr>
          <w:rFonts w:ascii="Times New Roman" w:hAnsi="Times New Roman" w:cs="Times New Roman"/>
          <w:iCs/>
          <w:sz w:val="24"/>
          <w:szCs w:val="24"/>
          <w:highlight w:val="yellow"/>
        </w:rPr>
      </w:pPr>
      <w:r w:rsidRPr="00EF13E8">
        <w:rPr>
          <w:rFonts w:ascii="Times New Roman" w:hAnsi="Times New Roman" w:cs="Times New Roman"/>
          <w:iCs/>
          <w:sz w:val="24"/>
          <w:szCs w:val="24"/>
          <w:highlight w:val="yellow"/>
        </w:rPr>
        <w:t>c) quanto a euro 22.000.000 annui per ciascuno degli anni 2025, 2026 e 2027, mediante corrispondente riduzione dello stanziamento del fondo speciale di parte corrente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 turismo.</w:t>
      </w:r>
    </w:p>
    <w:p w14:paraId="74A6286C" w14:textId="1DB55609" w:rsidR="00BD28AF" w:rsidRPr="00D42854" w:rsidRDefault="0071019C" w:rsidP="0071019C">
      <w:pPr>
        <w:jc w:val="both"/>
        <w:rPr>
          <w:rFonts w:ascii="Times New Roman" w:hAnsi="Times New Roman" w:cs="Times New Roman"/>
          <w:iCs/>
          <w:sz w:val="24"/>
          <w:szCs w:val="24"/>
        </w:rPr>
      </w:pPr>
      <w:r w:rsidRPr="00EF13E8">
        <w:rPr>
          <w:rFonts w:ascii="Times New Roman" w:hAnsi="Times New Roman" w:cs="Times New Roman"/>
          <w:iCs/>
          <w:sz w:val="24"/>
          <w:szCs w:val="24"/>
          <w:highlight w:val="yellow"/>
        </w:rPr>
        <w:t xml:space="preserve">4. Con decreto del Ministro del turismo, da adottare entro trenta giorni dalla data di entrata in vigore del presente decreto, sono individuate le tipologie di costo, le specifiche categorie dei soggetti beneficiari e le modalità per garantire gli alloggi ai lavoratori di cui al comma 1, per un periodo non inferiore a cinque anni, secondo condizioni agevolate in misura proporzionale al beneficio ammesso e comunque recanti una riduzione del canone di locazione di almeno il 30 per cento del valore medio di mercato. Con il decreto di cui al primo periodo del presente comma sono inoltre definiti i criteri per l’assegnazione delle risorse nel rispetto della normativa europea in materia di aiuti di Stato, le procedure di erogazione, le modalità di ripartizione e di assegnazione, che consentano il rispetto del limite di spesa di cui al comma 1, nonché le procedure di verifica, di controllo e di revoca connesse </w:t>
      </w:r>
      <w:r w:rsidRPr="00EF13E8">
        <w:rPr>
          <w:rFonts w:ascii="Times New Roman" w:hAnsi="Times New Roman" w:cs="Times New Roman"/>
          <w:iCs/>
          <w:sz w:val="24"/>
          <w:szCs w:val="24"/>
          <w:highlight w:val="yellow"/>
        </w:rPr>
        <w:lastRenderedPageBreak/>
        <w:t>all’utilizzo delle risorse di cui al comma 1. Le somme oggetto di revoca sono versate all’entrata del bilancio dello Stato e restano acquisite all’erario.</w:t>
      </w:r>
    </w:p>
    <w:p w14:paraId="531C1096" w14:textId="77777777" w:rsidR="00EF13E8" w:rsidRDefault="00EF13E8" w:rsidP="003303B6">
      <w:pPr>
        <w:jc w:val="center"/>
        <w:rPr>
          <w:rFonts w:ascii="Times New Roman" w:hAnsi="Times New Roman" w:cs="Times New Roman"/>
          <w:b/>
          <w:bCs/>
          <w:iCs/>
          <w:sz w:val="24"/>
          <w:szCs w:val="24"/>
        </w:rPr>
      </w:pPr>
    </w:p>
    <w:p w14:paraId="16040557" w14:textId="033CEB50" w:rsidR="00291006" w:rsidRPr="00D42854" w:rsidRDefault="00291006" w:rsidP="003303B6">
      <w:pPr>
        <w:jc w:val="center"/>
        <w:rPr>
          <w:rFonts w:ascii="Times New Roman" w:hAnsi="Times New Roman" w:cs="Times New Roman"/>
          <w:b/>
          <w:bCs/>
          <w:iCs/>
          <w:sz w:val="24"/>
          <w:szCs w:val="24"/>
        </w:rPr>
      </w:pPr>
      <w:r w:rsidRPr="00D42854">
        <w:rPr>
          <w:rFonts w:ascii="Times New Roman" w:hAnsi="Times New Roman" w:cs="Times New Roman"/>
          <w:b/>
          <w:bCs/>
          <w:iCs/>
          <w:sz w:val="24"/>
          <w:szCs w:val="24"/>
        </w:rPr>
        <w:t xml:space="preserve">Capo </w:t>
      </w:r>
      <w:r w:rsidR="00075398" w:rsidRPr="00D42854">
        <w:rPr>
          <w:rFonts w:ascii="Times New Roman" w:hAnsi="Times New Roman" w:cs="Times New Roman"/>
          <w:b/>
          <w:bCs/>
          <w:iCs/>
          <w:sz w:val="24"/>
          <w:szCs w:val="24"/>
        </w:rPr>
        <w:t>III</w:t>
      </w:r>
    </w:p>
    <w:p w14:paraId="58336559" w14:textId="0FE6E8EA" w:rsidR="00075398" w:rsidRDefault="00075398" w:rsidP="003303B6">
      <w:pPr>
        <w:jc w:val="center"/>
        <w:rPr>
          <w:rFonts w:ascii="Times New Roman" w:hAnsi="Times New Roman" w:cs="Times New Roman"/>
          <w:b/>
          <w:bCs/>
          <w:iCs/>
          <w:sz w:val="24"/>
          <w:szCs w:val="24"/>
        </w:rPr>
      </w:pPr>
      <w:r>
        <w:rPr>
          <w:rFonts w:ascii="Times New Roman" w:hAnsi="Times New Roman" w:cs="Times New Roman"/>
          <w:b/>
          <w:bCs/>
          <w:iCs/>
          <w:sz w:val="24"/>
          <w:szCs w:val="24"/>
        </w:rPr>
        <w:t>Disposizioni finali</w:t>
      </w:r>
    </w:p>
    <w:p w14:paraId="5FFB67FE" w14:textId="77777777" w:rsidR="00EE78AF" w:rsidRDefault="00EE78AF" w:rsidP="003303B6">
      <w:pPr>
        <w:jc w:val="center"/>
        <w:rPr>
          <w:rFonts w:ascii="Times New Roman" w:hAnsi="Times New Roman" w:cs="Times New Roman"/>
          <w:b/>
          <w:bCs/>
          <w:iCs/>
          <w:sz w:val="24"/>
          <w:szCs w:val="24"/>
        </w:rPr>
      </w:pPr>
    </w:p>
    <w:p w14:paraId="48DAECFD" w14:textId="63F15415" w:rsidR="00BD28AF" w:rsidRDefault="003F2A24" w:rsidP="003F2A24">
      <w:pPr>
        <w:jc w:val="center"/>
        <w:rPr>
          <w:rFonts w:ascii="Times New Roman" w:hAnsi="Times New Roman" w:cs="Times New Roman"/>
          <w:b/>
          <w:bCs/>
          <w:iCs/>
          <w:sz w:val="24"/>
          <w:szCs w:val="24"/>
        </w:rPr>
      </w:pPr>
      <w:r>
        <w:rPr>
          <w:rFonts w:ascii="Times New Roman" w:hAnsi="Times New Roman" w:cs="Times New Roman"/>
          <w:b/>
          <w:bCs/>
          <w:iCs/>
          <w:sz w:val="24"/>
          <w:szCs w:val="24"/>
        </w:rPr>
        <w:t>A</w:t>
      </w:r>
      <w:r w:rsidR="00193F59">
        <w:rPr>
          <w:rFonts w:ascii="Times New Roman" w:hAnsi="Times New Roman" w:cs="Times New Roman"/>
          <w:b/>
          <w:bCs/>
          <w:iCs/>
          <w:sz w:val="24"/>
          <w:szCs w:val="24"/>
        </w:rPr>
        <w:t>RT</w:t>
      </w:r>
      <w:r>
        <w:rPr>
          <w:rFonts w:ascii="Times New Roman" w:hAnsi="Times New Roman" w:cs="Times New Roman"/>
          <w:b/>
          <w:bCs/>
          <w:iCs/>
          <w:sz w:val="24"/>
          <w:szCs w:val="24"/>
        </w:rPr>
        <w:t>. 1</w:t>
      </w:r>
      <w:r w:rsidR="0071019C">
        <w:rPr>
          <w:rFonts w:ascii="Times New Roman" w:hAnsi="Times New Roman" w:cs="Times New Roman"/>
          <w:b/>
          <w:bCs/>
          <w:iCs/>
          <w:sz w:val="24"/>
          <w:szCs w:val="24"/>
        </w:rPr>
        <w:t>2</w:t>
      </w:r>
    </w:p>
    <w:p w14:paraId="0F171F33" w14:textId="00668588" w:rsidR="003F2A24" w:rsidRPr="00244987" w:rsidRDefault="003F2A24" w:rsidP="003F2A24">
      <w:pPr>
        <w:jc w:val="center"/>
        <w:rPr>
          <w:rFonts w:ascii="Times New Roman" w:hAnsi="Times New Roman" w:cs="Times New Roman"/>
          <w:b/>
          <w:bCs/>
          <w:i/>
          <w:sz w:val="24"/>
          <w:szCs w:val="24"/>
        </w:rPr>
      </w:pPr>
      <w:r w:rsidRPr="00244987">
        <w:rPr>
          <w:rFonts w:ascii="Times New Roman" w:hAnsi="Times New Roman" w:cs="Times New Roman"/>
          <w:b/>
          <w:bCs/>
          <w:i/>
          <w:sz w:val="24"/>
          <w:szCs w:val="24"/>
        </w:rPr>
        <w:t>(Entrata in vigore)</w:t>
      </w:r>
    </w:p>
    <w:p w14:paraId="2532D089" w14:textId="007AC355" w:rsidR="00964EA3" w:rsidRDefault="003F2A24" w:rsidP="006577FC">
      <w:pPr>
        <w:jc w:val="both"/>
        <w:rPr>
          <w:rFonts w:ascii="Times New Roman" w:hAnsi="Times New Roman" w:cs="Times New Roman"/>
          <w:sz w:val="24"/>
          <w:szCs w:val="24"/>
        </w:rPr>
      </w:pPr>
      <w:bookmarkStart w:id="3" w:name="_Hlk199839594"/>
      <w:bookmarkEnd w:id="3"/>
      <w:r w:rsidRPr="003F2A24">
        <w:rPr>
          <w:rFonts w:ascii="Times New Roman" w:hAnsi="Times New Roman" w:cs="Times New Roman"/>
          <w:sz w:val="24"/>
          <w:szCs w:val="24"/>
        </w:rPr>
        <w:t>1.</w:t>
      </w:r>
      <w:r w:rsidR="00291006">
        <w:rPr>
          <w:rFonts w:ascii="Times New Roman" w:hAnsi="Times New Roman" w:cs="Times New Roman"/>
          <w:sz w:val="24"/>
          <w:szCs w:val="24"/>
        </w:rPr>
        <w:t xml:space="preserve"> </w:t>
      </w:r>
      <w:r w:rsidRPr="003F2A24">
        <w:rPr>
          <w:rFonts w:ascii="Times New Roman" w:hAnsi="Times New Roman" w:cs="Times New Roman"/>
          <w:sz w:val="24"/>
          <w:szCs w:val="24"/>
        </w:rPr>
        <w:t>Il presente decreto entra in vigore il giorno successivo a quello della sua pubblicazione nella Gazzetta Ufficiale della Repubblica italiana e sarà presentato alle Camere per la conversione in legge.</w:t>
      </w:r>
    </w:p>
    <w:p w14:paraId="4AB7D086" w14:textId="77777777" w:rsidR="00990D86" w:rsidRDefault="00990D86" w:rsidP="006577FC">
      <w:pPr>
        <w:jc w:val="both"/>
        <w:rPr>
          <w:rFonts w:ascii="Times New Roman" w:hAnsi="Times New Roman" w:cs="Times New Roman"/>
          <w:sz w:val="24"/>
          <w:szCs w:val="24"/>
        </w:rPr>
      </w:pPr>
    </w:p>
    <w:p w14:paraId="5C280BCC" w14:textId="536F4F91" w:rsidR="00042C6F" w:rsidRPr="003F2A24" w:rsidRDefault="00042C6F" w:rsidP="006577FC">
      <w:pPr>
        <w:jc w:val="both"/>
        <w:rPr>
          <w:rFonts w:ascii="Times New Roman" w:hAnsi="Times New Roman" w:cs="Times New Roman"/>
          <w:sz w:val="24"/>
          <w:szCs w:val="24"/>
        </w:rPr>
      </w:pPr>
      <w:r w:rsidRPr="00042C6F">
        <w:rPr>
          <w:rFonts w:ascii="Times New Roman" w:hAnsi="Times New Roman" w:cs="Times New Roman"/>
          <w:sz w:val="24"/>
          <w:szCs w:val="24"/>
        </w:rPr>
        <w:t xml:space="preserve"> Il presente decreto, munito del sigillo dello Stato, sarà inserito nella Raccolta ufficiale degli atti normativi della Repubblica italiana. </w:t>
      </w:r>
      <w:proofErr w:type="gramStart"/>
      <w:r w:rsidRPr="00042C6F">
        <w:rPr>
          <w:rFonts w:ascii="Times New Roman" w:hAnsi="Times New Roman" w:cs="Times New Roman"/>
          <w:sz w:val="24"/>
          <w:szCs w:val="24"/>
        </w:rPr>
        <w:t>E'</w:t>
      </w:r>
      <w:proofErr w:type="gramEnd"/>
      <w:r w:rsidRPr="00042C6F">
        <w:rPr>
          <w:rFonts w:ascii="Times New Roman" w:hAnsi="Times New Roman" w:cs="Times New Roman"/>
          <w:sz w:val="24"/>
          <w:szCs w:val="24"/>
        </w:rPr>
        <w:t xml:space="preserve"> fatto obbligo a chiunque spetti di osservarlo e di farlo osservare.</w:t>
      </w:r>
    </w:p>
    <w:sectPr w:rsidR="00042C6F" w:rsidRPr="003F2A2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F65"/>
    <w:multiLevelType w:val="hybridMultilevel"/>
    <w:tmpl w:val="82DCC6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724864"/>
    <w:multiLevelType w:val="hybridMultilevel"/>
    <w:tmpl w:val="48C085EE"/>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A723B1D"/>
    <w:multiLevelType w:val="hybridMultilevel"/>
    <w:tmpl w:val="FA6EFDB2"/>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2609E6"/>
    <w:multiLevelType w:val="hybridMultilevel"/>
    <w:tmpl w:val="8E78F3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FA0050"/>
    <w:multiLevelType w:val="hybridMultilevel"/>
    <w:tmpl w:val="08588B5E"/>
    <w:lvl w:ilvl="0" w:tplc="98F2E25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681096"/>
    <w:multiLevelType w:val="hybridMultilevel"/>
    <w:tmpl w:val="6C7E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2AD4C3E"/>
    <w:multiLevelType w:val="hybridMultilevel"/>
    <w:tmpl w:val="1A5CAA40"/>
    <w:lvl w:ilvl="0" w:tplc="E65AA6BA">
      <w:start w:val="1"/>
      <w:numFmt w:val="lowerLetter"/>
      <w:lvlText w:val="%1)"/>
      <w:lvlJc w:val="left"/>
      <w:pPr>
        <w:ind w:left="720" w:hanging="36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FC47A18"/>
    <w:multiLevelType w:val="hybridMultilevel"/>
    <w:tmpl w:val="930813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126198A"/>
    <w:multiLevelType w:val="hybridMultilevel"/>
    <w:tmpl w:val="6A30207E"/>
    <w:lvl w:ilvl="0" w:tplc="D06E9B00">
      <w:start w:val="1"/>
      <w:numFmt w:val="decimal"/>
      <w:lvlText w:val="%1."/>
      <w:lvlJc w:val="left"/>
      <w:pPr>
        <w:ind w:left="720" w:hanging="360"/>
      </w:pPr>
      <w:rPr>
        <w:rFonts w:ascii="Times New Roman" w:eastAsiaTheme="minorHAnsi" w:hAnsi="Times New Roman" w:cs="Times New Roman"/>
        <w:u w:val="singl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45D671A3"/>
    <w:multiLevelType w:val="hybridMultilevel"/>
    <w:tmpl w:val="F3CA5774"/>
    <w:lvl w:ilvl="0" w:tplc="A0E03008">
      <w:start w:val="1"/>
      <w:numFmt w:val="decimal"/>
      <w:lvlText w:val="%1."/>
      <w:lvlJc w:val="left"/>
      <w:pPr>
        <w:ind w:left="720" w:hanging="360"/>
      </w:pPr>
      <w:rPr>
        <w:rFonts w:hint="default"/>
        <w:b/>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5B67811"/>
    <w:multiLevelType w:val="hybridMultilevel"/>
    <w:tmpl w:val="FE58FB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E00697C"/>
    <w:multiLevelType w:val="hybridMultilevel"/>
    <w:tmpl w:val="62EE9DEE"/>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02F85F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35185323">
    <w:abstractNumId w:val="9"/>
  </w:num>
  <w:num w:numId="2" w16cid:durableId="1541672806">
    <w:abstractNumId w:val="12"/>
  </w:num>
  <w:num w:numId="3" w16cid:durableId="1181049149">
    <w:abstractNumId w:val="11"/>
  </w:num>
  <w:num w:numId="4" w16cid:durableId="71854845">
    <w:abstractNumId w:val="4"/>
  </w:num>
  <w:num w:numId="5" w16cid:durableId="2051297669">
    <w:abstractNumId w:val="1"/>
  </w:num>
  <w:num w:numId="6" w16cid:durableId="567040595">
    <w:abstractNumId w:val="2"/>
  </w:num>
  <w:num w:numId="7" w16cid:durableId="17009312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7011749">
    <w:abstractNumId w:val="10"/>
  </w:num>
  <w:num w:numId="9" w16cid:durableId="1546336862">
    <w:abstractNumId w:val="6"/>
  </w:num>
  <w:num w:numId="10" w16cid:durableId="380205242">
    <w:abstractNumId w:val="0"/>
  </w:num>
  <w:num w:numId="11" w16cid:durableId="1669478441">
    <w:abstractNumId w:val="5"/>
  </w:num>
  <w:num w:numId="12" w16cid:durableId="1570535076">
    <w:abstractNumId w:val="7"/>
  </w:num>
  <w:num w:numId="13" w16cid:durableId="1333337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F88"/>
    <w:rsid w:val="00001FA0"/>
    <w:rsid w:val="00027141"/>
    <w:rsid w:val="00027E34"/>
    <w:rsid w:val="00031138"/>
    <w:rsid w:val="000354E4"/>
    <w:rsid w:val="00036420"/>
    <w:rsid w:val="00042C6F"/>
    <w:rsid w:val="000465F6"/>
    <w:rsid w:val="000533C7"/>
    <w:rsid w:val="000545D9"/>
    <w:rsid w:val="00064302"/>
    <w:rsid w:val="00071E88"/>
    <w:rsid w:val="00075398"/>
    <w:rsid w:val="00084CCA"/>
    <w:rsid w:val="000C01B5"/>
    <w:rsid w:val="000C69C7"/>
    <w:rsid w:val="000D3034"/>
    <w:rsid w:val="000F5263"/>
    <w:rsid w:val="00103B89"/>
    <w:rsid w:val="001124B1"/>
    <w:rsid w:val="001549C5"/>
    <w:rsid w:val="00165ADB"/>
    <w:rsid w:val="00170CF9"/>
    <w:rsid w:val="001720C9"/>
    <w:rsid w:val="0017317F"/>
    <w:rsid w:val="001856B7"/>
    <w:rsid w:val="00193F59"/>
    <w:rsid w:val="001954D2"/>
    <w:rsid w:val="001A1102"/>
    <w:rsid w:val="001A2101"/>
    <w:rsid w:val="001B33E0"/>
    <w:rsid w:val="001B35FD"/>
    <w:rsid w:val="001B3B9B"/>
    <w:rsid w:val="001C1255"/>
    <w:rsid w:val="001C4CE4"/>
    <w:rsid w:val="001D0C0A"/>
    <w:rsid w:val="001D3D63"/>
    <w:rsid w:val="001E7135"/>
    <w:rsid w:val="001F3E6F"/>
    <w:rsid w:val="001F744E"/>
    <w:rsid w:val="00201767"/>
    <w:rsid w:val="00202E2A"/>
    <w:rsid w:val="00212455"/>
    <w:rsid w:val="0024304A"/>
    <w:rsid w:val="00244987"/>
    <w:rsid w:val="00276F88"/>
    <w:rsid w:val="00277A9B"/>
    <w:rsid w:val="0028484D"/>
    <w:rsid w:val="00291006"/>
    <w:rsid w:val="002910B4"/>
    <w:rsid w:val="00296121"/>
    <w:rsid w:val="00296FDA"/>
    <w:rsid w:val="002B1C14"/>
    <w:rsid w:val="002D17CE"/>
    <w:rsid w:val="002E3E8F"/>
    <w:rsid w:val="0030194A"/>
    <w:rsid w:val="0031389C"/>
    <w:rsid w:val="00315A00"/>
    <w:rsid w:val="003303B6"/>
    <w:rsid w:val="00330C58"/>
    <w:rsid w:val="0035018B"/>
    <w:rsid w:val="0035027A"/>
    <w:rsid w:val="003525AA"/>
    <w:rsid w:val="003629BA"/>
    <w:rsid w:val="0036386E"/>
    <w:rsid w:val="003815F7"/>
    <w:rsid w:val="00393CB8"/>
    <w:rsid w:val="003A174B"/>
    <w:rsid w:val="003A237E"/>
    <w:rsid w:val="003B53B4"/>
    <w:rsid w:val="003B5E10"/>
    <w:rsid w:val="003C1C2F"/>
    <w:rsid w:val="003D3364"/>
    <w:rsid w:val="003E7CBB"/>
    <w:rsid w:val="003F2A24"/>
    <w:rsid w:val="004056BB"/>
    <w:rsid w:val="00413568"/>
    <w:rsid w:val="00417B43"/>
    <w:rsid w:val="0042530C"/>
    <w:rsid w:val="00426B5C"/>
    <w:rsid w:val="0045378D"/>
    <w:rsid w:val="00456A45"/>
    <w:rsid w:val="0047290A"/>
    <w:rsid w:val="00485C5B"/>
    <w:rsid w:val="00494A4B"/>
    <w:rsid w:val="004C4055"/>
    <w:rsid w:val="004D16C5"/>
    <w:rsid w:val="004D3F72"/>
    <w:rsid w:val="004D68DB"/>
    <w:rsid w:val="004E5BD6"/>
    <w:rsid w:val="004F7FA1"/>
    <w:rsid w:val="00506FF7"/>
    <w:rsid w:val="005118F1"/>
    <w:rsid w:val="0051699F"/>
    <w:rsid w:val="00523599"/>
    <w:rsid w:val="005271AF"/>
    <w:rsid w:val="005278BE"/>
    <w:rsid w:val="005378A6"/>
    <w:rsid w:val="00537E32"/>
    <w:rsid w:val="0054448B"/>
    <w:rsid w:val="00576A9B"/>
    <w:rsid w:val="005802AD"/>
    <w:rsid w:val="0058149F"/>
    <w:rsid w:val="00597913"/>
    <w:rsid w:val="005A0478"/>
    <w:rsid w:val="005B4B57"/>
    <w:rsid w:val="005C3216"/>
    <w:rsid w:val="005D2713"/>
    <w:rsid w:val="005D7AED"/>
    <w:rsid w:val="005E7F1F"/>
    <w:rsid w:val="005F7DCF"/>
    <w:rsid w:val="00601495"/>
    <w:rsid w:val="00610EA0"/>
    <w:rsid w:val="00611272"/>
    <w:rsid w:val="00615823"/>
    <w:rsid w:val="006206A3"/>
    <w:rsid w:val="006256AB"/>
    <w:rsid w:val="00640E84"/>
    <w:rsid w:val="0064458A"/>
    <w:rsid w:val="006577FC"/>
    <w:rsid w:val="006671AF"/>
    <w:rsid w:val="00686B2C"/>
    <w:rsid w:val="00690FD3"/>
    <w:rsid w:val="00694E0D"/>
    <w:rsid w:val="006A63EA"/>
    <w:rsid w:val="006B2CF2"/>
    <w:rsid w:val="006C06AF"/>
    <w:rsid w:val="006C3F14"/>
    <w:rsid w:val="006C54A2"/>
    <w:rsid w:val="006C5F05"/>
    <w:rsid w:val="006C78CB"/>
    <w:rsid w:val="006E1C90"/>
    <w:rsid w:val="006F45BD"/>
    <w:rsid w:val="007006E6"/>
    <w:rsid w:val="00707F38"/>
    <w:rsid w:val="0071019C"/>
    <w:rsid w:val="007109D6"/>
    <w:rsid w:val="00716678"/>
    <w:rsid w:val="00717894"/>
    <w:rsid w:val="00724DFB"/>
    <w:rsid w:val="00757426"/>
    <w:rsid w:val="00765E79"/>
    <w:rsid w:val="0077472C"/>
    <w:rsid w:val="00790060"/>
    <w:rsid w:val="007977F6"/>
    <w:rsid w:val="007A5700"/>
    <w:rsid w:val="007B1C91"/>
    <w:rsid w:val="007B515B"/>
    <w:rsid w:val="007C0A08"/>
    <w:rsid w:val="007E0788"/>
    <w:rsid w:val="007E35D2"/>
    <w:rsid w:val="008147D6"/>
    <w:rsid w:val="00825A9D"/>
    <w:rsid w:val="008279E4"/>
    <w:rsid w:val="0083299B"/>
    <w:rsid w:val="00834821"/>
    <w:rsid w:val="0083672B"/>
    <w:rsid w:val="008621E5"/>
    <w:rsid w:val="008741E7"/>
    <w:rsid w:val="008831D4"/>
    <w:rsid w:val="00884641"/>
    <w:rsid w:val="008A50A4"/>
    <w:rsid w:val="008B458B"/>
    <w:rsid w:val="008C66F5"/>
    <w:rsid w:val="008D1CA8"/>
    <w:rsid w:val="008D4163"/>
    <w:rsid w:val="008D4849"/>
    <w:rsid w:val="008E7545"/>
    <w:rsid w:val="008F0002"/>
    <w:rsid w:val="0090764E"/>
    <w:rsid w:val="00910B10"/>
    <w:rsid w:val="009241CC"/>
    <w:rsid w:val="009271BB"/>
    <w:rsid w:val="00940E9D"/>
    <w:rsid w:val="00945639"/>
    <w:rsid w:val="00964EA3"/>
    <w:rsid w:val="00990D86"/>
    <w:rsid w:val="00990E4C"/>
    <w:rsid w:val="00992271"/>
    <w:rsid w:val="00994888"/>
    <w:rsid w:val="009959E5"/>
    <w:rsid w:val="009A0F2E"/>
    <w:rsid w:val="009A7E96"/>
    <w:rsid w:val="009C0A99"/>
    <w:rsid w:val="009D7210"/>
    <w:rsid w:val="009E5E9B"/>
    <w:rsid w:val="009F5B3A"/>
    <w:rsid w:val="00A01793"/>
    <w:rsid w:val="00A04757"/>
    <w:rsid w:val="00A05399"/>
    <w:rsid w:val="00A256A3"/>
    <w:rsid w:val="00A25B93"/>
    <w:rsid w:val="00A3275D"/>
    <w:rsid w:val="00A34111"/>
    <w:rsid w:val="00A3770D"/>
    <w:rsid w:val="00A40E23"/>
    <w:rsid w:val="00A656D0"/>
    <w:rsid w:val="00A809B6"/>
    <w:rsid w:val="00A81B05"/>
    <w:rsid w:val="00A8362C"/>
    <w:rsid w:val="00A868DA"/>
    <w:rsid w:val="00A97669"/>
    <w:rsid w:val="00AB0C90"/>
    <w:rsid w:val="00AC5C39"/>
    <w:rsid w:val="00AC5E13"/>
    <w:rsid w:val="00AE7AB8"/>
    <w:rsid w:val="00B106DA"/>
    <w:rsid w:val="00B263A6"/>
    <w:rsid w:val="00B63067"/>
    <w:rsid w:val="00B72CAA"/>
    <w:rsid w:val="00B75C08"/>
    <w:rsid w:val="00B85CFB"/>
    <w:rsid w:val="00B87C0B"/>
    <w:rsid w:val="00B916B6"/>
    <w:rsid w:val="00B93CC9"/>
    <w:rsid w:val="00B973F5"/>
    <w:rsid w:val="00BA3358"/>
    <w:rsid w:val="00BA43AE"/>
    <w:rsid w:val="00BA5BA6"/>
    <w:rsid w:val="00BB1BBC"/>
    <w:rsid w:val="00BB2F44"/>
    <w:rsid w:val="00BB3E8D"/>
    <w:rsid w:val="00BC6A35"/>
    <w:rsid w:val="00BD28AF"/>
    <w:rsid w:val="00BE04FE"/>
    <w:rsid w:val="00BE547F"/>
    <w:rsid w:val="00BF2CFF"/>
    <w:rsid w:val="00C05CA2"/>
    <w:rsid w:val="00C108A4"/>
    <w:rsid w:val="00C1247B"/>
    <w:rsid w:val="00C223AE"/>
    <w:rsid w:val="00C27748"/>
    <w:rsid w:val="00C34C79"/>
    <w:rsid w:val="00C4207C"/>
    <w:rsid w:val="00C56488"/>
    <w:rsid w:val="00C62E4F"/>
    <w:rsid w:val="00C80799"/>
    <w:rsid w:val="00CB15A1"/>
    <w:rsid w:val="00CD122B"/>
    <w:rsid w:val="00CD411D"/>
    <w:rsid w:val="00D114CE"/>
    <w:rsid w:val="00D1250A"/>
    <w:rsid w:val="00D13F88"/>
    <w:rsid w:val="00D32F3B"/>
    <w:rsid w:val="00D333DB"/>
    <w:rsid w:val="00D42854"/>
    <w:rsid w:val="00D82772"/>
    <w:rsid w:val="00D93EEC"/>
    <w:rsid w:val="00D975CD"/>
    <w:rsid w:val="00DA04E3"/>
    <w:rsid w:val="00DA2C19"/>
    <w:rsid w:val="00DA3403"/>
    <w:rsid w:val="00DB0913"/>
    <w:rsid w:val="00DB443E"/>
    <w:rsid w:val="00DB7438"/>
    <w:rsid w:val="00DC2596"/>
    <w:rsid w:val="00DD7F6A"/>
    <w:rsid w:val="00DF6AA9"/>
    <w:rsid w:val="00E02407"/>
    <w:rsid w:val="00E072D1"/>
    <w:rsid w:val="00E11BCE"/>
    <w:rsid w:val="00E168C3"/>
    <w:rsid w:val="00E219C6"/>
    <w:rsid w:val="00E261D1"/>
    <w:rsid w:val="00E718BB"/>
    <w:rsid w:val="00E73C06"/>
    <w:rsid w:val="00E83EAB"/>
    <w:rsid w:val="00E85AB0"/>
    <w:rsid w:val="00EA6FE4"/>
    <w:rsid w:val="00EA75A5"/>
    <w:rsid w:val="00EB6A70"/>
    <w:rsid w:val="00EC5183"/>
    <w:rsid w:val="00ED7B97"/>
    <w:rsid w:val="00EE78AF"/>
    <w:rsid w:val="00EF13E8"/>
    <w:rsid w:val="00F02542"/>
    <w:rsid w:val="00F15994"/>
    <w:rsid w:val="00F45691"/>
    <w:rsid w:val="00F50538"/>
    <w:rsid w:val="00F61D4D"/>
    <w:rsid w:val="00F62D8B"/>
    <w:rsid w:val="00F76D87"/>
    <w:rsid w:val="00F83C7D"/>
    <w:rsid w:val="00F85838"/>
    <w:rsid w:val="00F934EB"/>
    <w:rsid w:val="00FB6C33"/>
    <w:rsid w:val="00FD35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701F1"/>
  <w15:chartTrackingRefBased/>
  <w15:docId w15:val="{BEBE309C-1B0A-4E29-BB15-334D94C5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13F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13F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13F8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13F8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13F8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13F8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13F8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13F8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13F8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13F8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13F8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13F8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13F8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13F8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13F8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13F8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13F8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13F88"/>
    <w:rPr>
      <w:rFonts w:eastAsiaTheme="majorEastAsia" w:cstheme="majorBidi"/>
      <w:color w:val="272727" w:themeColor="text1" w:themeTint="D8"/>
    </w:rPr>
  </w:style>
  <w:style w:type="paragraph" w:styleId="Titolo">
    <w:name w:val="Title"/>
    <w:basedOn w:val="Normale"/>
    <w:next w:val="Normale"/>
    <w:link w:val="TitoloCarattere"/>
    <w:uiPriority w:val="10"/>
    <w:qFormat/>
    <w:rsid w:val="00D13F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13F8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13F8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13F8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13F8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13F88"/>
    <w:rPr>
      <w:i/>
      <w:iCs/>
      <w:color w:val="404040" w:themeColor="text1" w:themeTint="BF"/>
    </w:rPr>
  </w:style>
  <w:style w:type="paragraph" w:styleId="Paragrafoelenco">
    <w:name w:val="List Paragraph"/>
    <w:basedOn w:val="Normale"/>
    <w:uiPriority w:val="34"/>
    <w:qFormat/>
    <w:rsid w:val="00D13F88"/>
    <w:pPr>
      <w:ind w:left="720"/>
      <w:contextualSpacing/>
    </w:pPr>
  </w:style>
  <w:style w:type="character" w:styleId="Enfasiintensa">
    <w:name w:val="Intense Emphasis"/>
    <w:basedOn w:val="Carpredefinitoparagrafo"/>
    <w:uiPriority w:val="21"/>
    <w:qFormat/>
    <w:rsid w:val="00D13F88"/>
    <w:rPr>
      <w:i/>
      <w:iCs/>
      <w:color w:val="0F4761" w:themeColor="accent1" w:themeShade="BF"/>
    </w:rPr>
  </w:style>
  <w:style w:type="paragraph" w:styleId="Citazioneintensa">
    <w:name w:val="Intense Quote"/>
    <w:basedOn w:val="Normale"/>
    <w:next w:val="Normale"/>
    <w:link w:val="CitazioneintensaCarattere"/>
    <w:uiPriority w:val="30"/>
    <w:qFormat/>
    <w:rsid w:val="00D13F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13F88"/>
    <w:rPr>
      <w:i/>
      <w:iCs/>
      <w:color w:val="0F4761" w:themeColor="accent1" w:themeShade="BF"/>
    </w:rPr>
  </w:style>
  <w:style w:type="character" w:styleId="Riferimentointenso">
    <w:name w:val="Intense Reference"/>
    <w:basedOn w:val="Carpredefinitoparagrafo"/>
    <w:uiPriority w:val="32"/>
    <w:qFormat/>
    <w:rsid w:val="00D13F88"/>
    <w:rPr>
      <w:b/>
      <w:bCs/>
      <w:smallCaps/>
      <w:color w:val="0F4761" w:themeColor="accent1" w:themeShade="BF"/>
      <w:spacing w:val="5"/>
    </w:rPr>
  </w:style>
  <w:style w:type="paragraph" w:customStyle="1" w:styleId="rgscorpodeltesto">
    <w:name w:val="rgscorpodeltesto"/>
    <w:basedOn w:val="Normale"/>
    <w:rsid w:val="001B3B9B"/>
    <w:pPr>
      <w:spacing w:before="100" w:beforeAutospacing="1" w:after="100" w:afterAutospacing="1" w:line="240" w:lineRule="auto"/>
    </w:pPr>
    <w:rPr>
      <w:rFonts w:ascii="Aptos" w:hAnsi="Aptos" w:cs="Aptos"/>
      <w:kern w:val="0"/>
      <w:sz w:val="24"/>
      <w:szCs w:val="24"/>
      <w:lang w:eastAsia="it-IT"/>
      <w14:ligatures w14:val="none"/>
    </w:rPr>
  </w:style>
  <w:style w:type="character" w:styleId="Collegamentoipertestuale">
    <w:name w:val="Hyperlink"/>
    <w:basedOn w:val="Carpredefinitoparagrafo"/>
    <w:uiPriority w:val="99"/>
    <w:unhideWhenUsed/>
    <w:rsid w:val="00C62E4F"/>
    <w:rPr>
      <w:color w:val="467886" w:themeColor="hyperlink"/>
      <w:u w:val="single"/>
    </w:rPr>
  </w:style>
  <w:style w:type="character" w:styleId="Menzionenonrisolta">
    <w:name w:val="Unresolved Mention"/>
    <w:basedOn w:val="Carpredefinitoparagrafo"/>
    <w:uiPriority w:val="99"/>
    <w:semiHidden/>
    <w:unhideWhenUsed/>
    <w:rsid w:val="00C62E4F"/>
    <w:rPr>
      <w:color w:val="605E5C"/>
      <w:shd w:val="clear" w:color="auto" w:fill="E1DFDD"/>
    </w:rPr>
  </w:style>
  <w:style w:type="paragraph" w:styleId="Revisione">
    <w:name w:val="Revision"/>
    <w:hidden/>
    <w:uiPriority w:val="99"/>
    <w:semiHidden/>
    <w:rsid w:val="00D82772"/>
    <w:pPr>
      <w:spacing w:after="0" w:line="240" w:lineRule="auto"/>
    </w:pPr>
  </w:style>
  <w:style w:type="character" w:styleId="Rimandocommento">
    <w:name w:val="annotation reference"/>
    <w:basedOn w:val="Carpredefinitoparagrafo"/>
    <w:uiPriority w:val="99"/>
    <w:semiHidden/>
    <w:unhideWhenUsed/>
    <w:rsid w:val="00910B10"/>
    <w:rPr>
      <w:sz w:val="16"/>
      <w:szCs w:val="16"/>
    </w:rPr>
  </w:style>
  <w:style w:type="paragraph" w:styleId="Testocommento">
    <w:name w:val="annotation text"/>
    <w:basedOn w:val="Normale"/>
    <w:link w:val="TestocommentoCarattere"/>
    <w:uiPriority w:val="99"/>
    <w:unhideWhenUsed/>
    <w:rsid w:val="00910B10"/>
    <w:pPr>
      <w:spacing w:line="240" w:lineRule="auto"/>
    </w:pPr>
    <w:rPr>
      <w:sz w:val="20"/>
      <w:szCs w:val="20"/>
    </w:rPr>
  </w:style>
  <w:style w:type="character" w:customStyle="1" w:styleId="TestocommentoCarattere">
    <w:name w:val="Testo commento Carattere"/>
    <w:basedOn w:val="Carpredefinitoparagrafo"/>
    <w:link w:val="Testocommento"/>
    <w:uiPriority w:val="99"/>
    <w:rsid w:val="00910B10"/>
    <w:rPr>
      <w:sz w:val="20"/>
      <w:szCs w:val="20"/>
    </w:rPr>
  </w:style>
  <w:style w:type="paragraph" w:styleId="Soggettocommento">
    <w:name w:val="annotation subject"/>
    <w:basedOn w:val="Testocommento"/>
    <w:next w:val="Testocommento"/>
    <w:link w:val="SoggettocommentoCarattere"/>
    <w:uiPriority w:val="99"/>
    <w:semiHidden/>
    <w:unhideWhenUsed/>
    <w:rsid w:val="00910B10"/>
    <w:rPr>
      <w:b/>
      <w:bCs/>
    </w:rPr>
  </w:style>
  <w:style w:type="character" w:customStyle="1" w:styleId="SoggettocommentoCarattere">
    <w:name w:val="Soggetto commento Carattere"/>
    <w:basedOn w:val="TestocommentoCarattere"/>
    <w:link w:val="Soggettocommento"/>
    <w:uiPriority w:val="99"/>
    <w:semiHidden/>
    <w:rsid w:val="00910B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805942">
      <w:bodyDiv w:val="1"/>
      <w:marLeft w:val="0"/>
      <w:marRight w:val="0"/>
      <w:marTop w:val="0"/>
      <w:marBottom w:val="0"/>
      <w:divBdr>
        <w:top w:val="none" w:sz="0" w:space="0" w:color="auto"/>
        <w:left w:val="none" w:sz="0" w:space="0" w:color="auto"/>
        <w:bottom w:val="none" w:sz="0" w:space="0" w:color="auto"/>
        <w:right w:val="none" w:sz="0" w:space="0" w:color="auto"/>
      </w:divBdr>
    </w:div>
    <w:div w:id="727461315">
      <w:bodyDiv w:val="1"/>
      <w:marLeft w:val="0"/>
      <w:marRight w:val="0"/>
      <w:marTop w:val="0"/>
      <w:marBottom w:val="0"/>
      <w:divBdr>
        <w:top w:val="none" w:sz="0" w:space="0" w:color="auto"/>
        <w:left w:val="none" w:sz="0" w:space="0" w:color="auto"/>
        <w:bottom w:val="none" w:sz="0" w:space="0" w:color="auto"/>
        <w:right w:val="none" w:sz="0" w:space="0" w:color="auto"/>
      </w:divBdr>
      <w:divsChild>
        <w:div w:id="94517837">
          <w:marLeft w:val="0"/>
          <w:marRight w:val="0"/>
          <w:marTop w:val="0"/>
          <w:marBottom w:val="120"/>
          <w:divBdr>
            <w:top w:val="none" w:sz="0" w:space="0" w:color="auto"/>
            <w:left w:val="none" w:sz="0" w:space="0" w:color="auto"/>
            <w:bottom w:val="none" w:sz="0" w:space="0" w:color="auto"/>
            <w:right w:val="none" w:sz="0" w:space="0" w:color="auto"/>
          </w:divBdr>
        </w:div>
        <w:div w:id="1010108549">
          <w:marLeft w:val="0"/>
          <w:marRight w:val="0"/>
          <w:marTop w:val="0"/>
          <w:marBottom w:val="120"/>
          <w:divBdr>
            <w:top w:val="none" w:sz="0" w:space="0" w:color="auto"/>
            <w:left w:val="none" w:sz="0" w:space="0" w:color="auto"/>
            <w:bottom w:val="none" w:sz="0" w:space="0" w:color="auto"/>
            <w:right w:val="none" w:sz="0" w:space="0" w:color="auto"/>
          </w:divBdr>
        </w:div>
        <w:div w:id="1592349031">
          <w:marLeft w:val="0"/>
          <w:marRight w:val="0"/>
          <w:marTop w:val="0"/>
          <w:marBottom w:val="120"/>
          <w:divBdr>
            <w:top w:val="none" w:sz="0" w:space="0" w:color="auto"/>
            <w:left w:val="none" w:sz="0" w:space="0" w:color="auto"/>
            <w:bottom w:val="none" w:sz="0" w:space="0" w:color="auto"/>
            <w:right w:val="none" w:sz="0" w:space="0" w:color="auto"/>
          </w:divBdr>
        </w:div>
      </w:divsChild>
    </w:div>
    <w:div w:id="838957891">
      <w:bodyDiv w:val="1"/>
      <w:marLeft w:val="0"/>
      <w:marRight w:val="0"/>
      <w:marTop w:val="0"/>
      <w:marBottom w:val="0"/>
      <w:divBdr>
        <w:top w:val="none" w:sz="0" w:space="0" w:color="auto"/>
        <w:left w:val="none" w:sz="0" w:space="0" w:color="auto"/>
        <w:bottom w:val="none" w:sz="0" w:space="0" w:color="auto"/>
        <w:right w:val="none" w:sz="0" w:space="0" w:color="auto"/>
      </w:divBdr>
    </w:div>
    <w:div w:id="1273824447">
      <w:bodyDiv w:val="1"/>
      <w:marLeft w:val="0"/>
      <w:marRight w:val="0"/>
      <w:marTop w:val="0"/>
      <w:marBottom w:val="0"/>
      <w:divBdr>
        <w:top w:val="none" w:sz="0" w:space="0" w:color="auto"/>
        <w:left w:val="none" w:sz="0" w:space="0" w:color="auto"/>
        <w:bottom w:val="none" w:sz="0" w:space="0" w:color="auto"/>
        <w:right w:val="none" w:sz="0" w:space="0" w:color="auto"/>
      </w:divBdr>
    </w:div>
    <w:div w:id="1367679244">
      <w:bodyDiv w:val="1"/>
      <w:marLeft w:val="0"/>
      <w:marRight w:val="0"/>
      <w:marTop w:val="0"/>
      <w:marBottom w:val="0"/>
      <w:divBdr>
        <w:top w:val="none" w:sz="0" w:space="0" w:color="auto"/>
        <w:left w:val="none" w:sz="0" w:space="0" w:color="auto"/>
        <w:bottom w:val="none" w:sz="0" w:space="0" w:color="auto"/>
        <w:right w:val="none" w:sz="0" w:space="0" w:color="auto"/>
      </w:divBdr>
      <w:divsChild>
        <w:div w:id="243758631">
          <w:marLeft w:val="0"/>
          <w:marRight w:val="0"/>
          <w:marTop w:val="0"/>
          <w:marBottom w:val="120"/>
          <w:divBdr>
            <w:top w:val="none" w:sz="0" w:space="0" w:color="auto"/>
            <w:left w:val="none" w:sz="0" w:space="0" w:color="auto"/>
            <w:bottom w:val="none" w:sz="0" w:space="0" w:color="auto"/>
            <w:right w:val="none" w:sz="0" w:space="0" w:color="auto"/>
          </w:divBdr>
        </w:div>
        <w:div w:id="1493990254">
          <w:marLeft w:val="0"/>
          <w:marRight w:val="0"/>
          <w:marTop w:val="0"/>
          <w:marBottom w:val="120"/>
          <w:divBdr>
            <w:top w:val="none" w:sz="0" w:space="0" w:color="auto"/>
            <w:left w:val="none" w:sz="0" w:space="0" w:color="auto"/>
            <w:bottom w:val="none" w:sz="0" w:space="0" w:color="auto"/>
            <w:right w:val="none" w:sz="0" w:space="0" w:color="auto"/>
          </w:divBdr>
        </w:div>
        <w:div w:id="1713076074">
          <w:marLeft w:val="0"/>
          <w:marRight w:val="0"/>
          <w:marTop w:val="0"/>
          <w:marBottom w:val="120"/>
          <w:divBdr>
            <w:top w:val="none" w:sz="0" w:space="0" w:color="auto"/>
            <w:left w:val="none" w:sz="0" w:space="0" w:color="auto"/>
            <w:bottom w:val="none" w:sz="0" w:space="0" w:color="auto"/>
            <w:right w:val="none" w:sz="0" w:space="0" w:color="auto"/>
          </w:divBdr>
        </w:div>
      </w:divsChild>
    </w:div>
    <w:div w:id="1372415680">
      <w:bodyDiv w:val="1"/>
      <w:marLeft w:val="0"/>
      <w:marRight w:val="0"/>
      <w:marTop w:val="0"/>
      <w:marBottom w:val="0"/>
      <w:divBdr>
        <w:top w:val="none" w:sz="0" w:space="0" w:color="auto"/>
        <w:left w:val="none" w:sz="0" w:space="0" w:color="auto"/>
        <w:bottom w:val="none" w:sz="0" w:space="0" w:color="auto"/>
        <w:right w:val="none" w:sz="0" w:space="0" w:color="auto"/>
      </w:divBdr>
    </w:div>
    <w:div w:id="1864131031">
      <w:bodyDiv w:val="1"/>
      <w:marLeft w:val="0"/>
      <w:marRight w:val="0"/>
      <w:marTop w:val="0"/>
      <w:marBottom w:val="0"/>
      <w:divBdr>
        <w:top w:val="none" w:sz="0" w:space="0" w:color="auto"/>
        <w:left w:val="none" w:sz="0" w:space="0" w:color="auto"/>
        <w:bottom w:val="none" w:sz="0" w:space="0" w:color="auto"/>
        <w:right w:val="none" w:sz="0" w:space="0" w:color="auto"/>
      </w:divBdr>
    </w:div>
    <w:div w:id="20959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rmattiva.it/uri-res/N2Ls?urn:nir:stato:decreto.legge:2003-12-23;347" TargetMode="External"/><Relationship Id="rId18" Type="http://schemas.openxmlformats.org/officeDocument/2006/relationships/hyperlink" Target="https://www.normattiva.it/uri-res/N2Ls?urn:nir:stato:legge:2015-03-04;20" TargetMode="External"/><Relationship Id="rId26" Type="http://schemas.openxmlformats.org/officeDocument/2006/relationships/hyperlink" Target="https://www.normattiva.it/uri-res/N2Ls?urn:nir:stato:legge:2024-04-29;56" TargetMode="External"/><Relationship Id="rId3" Type="http://schemas.openxmlformats.org/officeDocument/2006/relationships/customXml" Target="../customXml/item3.xml"/><Relationship Id="rId21" Type="http://schemas.openxmlformats.org/officeDocument/2006/relationships/hyperlink" Target="https://www.normattiva.it/uri-res/N2Ls?urn:nir:stato:decreto.legge:2023-01-05;2" TargetMode="External"/><Relationship Id="rId7" Type="http://schemas.openxmlformats.org/officeDocument/2006/relationships/settings" Target="settings.xml"/><Relationship Id="rId12" Type="http://schemas.openxmlformats.org/officeDocument/2006/relationships/hyperlink" Target="https://www.normattiva.it/uri-res/N2Ls?urn:nir:stato:legge:1998-07-30;274~art1" TargetMode="External"/><Relationship Id="rId17" Type="http://schemas.openxmlformats.org/officeDocument/2006/relationships/hyperlink" Target="https://www.normattiva.it/uri-res/N2Ls?urn:nir:stato:decreto.legge:2015-01-05;1" TargetMode="External"/><Relationship Id="rId25" Type="http://schemas.openxmlformats.org/officeDocument/2006/relationships/hyperlink" Target="https://www.normattiva.it/uri-res/N2Ls?urn:nir:stato:decreto.legge:2024-03-02;19" TargetMode="External"/><Relationship Id="rId2" Type="http://schemas.openxmlformats.org/officeDocument/2006/relationships/customXml" Target="../customXml/item2.xml"/><Relationship Id="rId16" Type="http://schemas.openxmlformats.org/officeDocument/2006/relationships/hyperlink" Target="https://www.normattiva.it/uri-res/N2Ls?urn:nir:stato:legge:2012-12-24;231" TargetMode="External"/><Relationship Id="rId20" Type="http://schemas.openxmlformats.org/officeDocument/2006/relationships/hyperlink" Target="https://www.normattiva.it/uri-res/N2Ls?urn:nir:stato:legge:2020-02-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ormattiva.it/uri-res/N2Ls?urn:nir:stato:decreto.legislativo:1999-07-08;270" TargetMode="External"/><Relationship Id="rId24" Type="http://schemas.openxmlformats.org/officeDocument/2006/relationships/hyperlink" Target="https://www.normattiva.it/uri-res/N2Ls?urn:nir:stato:legge:2024-03-15;28" TargetMode="External"/><Relationship Id="rId5" Type="http://schemas.openxmlformats.org/officeDocument/2006/relationships/numbering" Target="numbering.xml"/><Relationship Id="rId15" Type="http://schemas.openxmlformats.org/officeDocument/2006/relationships/hyperlink" Target="https://www.normattiva.it/uri-res/N2Ls?urn:nir:stato:decreto.legge:2012-12-03;207" TargetMode="External"/><Relationship Id="rId23" Type="http://schemas.openxmlformats.org/officeDocument/2006/relationships/hyperlink" Target="https://www.normattiva.it/uri-res/N2Ls?urn:nir:stato:decreto.legge:2024-01-18;4" TargetMode="External"/><Relationship Id="rId28" Type="http://schemas.openxmlformats.org/officeDocument/2006/relationships/theme" Target="theme/theme1.xml"/><Relationship Id="rId10" Type="http://schemas.openxmlformats.org/officeDocument/2006/relationships/hyperlink" Target="https://www.normattiva.it/uri-res/N2Ls?urn:nir:stato:costituzione:1947-12-27~art87-com5" TargetMode="External"/><Relationship Id="rId19" Type="http://schemas.openxmlformats.org/officeDocument/2006/relationships/hyperlink" Target="https://www.normattiva.it/uri-res/N2Ls?urn:nir:stato:decreto.legge:2019-12-16;142" TargetMode="External"/><Relationship Id="rId4" Type="http://schemas.openxmlformats.org/officeDocument/2006/relationships/customXml" Target="../customXml/item4.xml"/><Relationship Id="rId9" Type="http://schemas.openxmlformats.org/officeDocument/2006/relationships/hyperlink" Target="https://www.normattiva.it/uri-res/N2Ls?urn:nir:stato:costituzione:1947-12-27~art77" TargetMode="External"/><Relationship Id="rId14" Type="http://schemas.openxmlformats.org/officeDocument/2006/relationships/hyperlink" Target="https://www.normattiva.it/uri-res/N2Ls?urn:nir:stato:legge:2004-02-18;39" TargetMode="External"/><Relationship Id="rId22" Type="http://schemas.openxmlformats.org/officeDocument/2006/relationships/hyperlink" Target="https://www.normattiva.it/uri-res/N2Ls?urn:nir:stato:legge:2023-03-03;17" TargetMode="External"/><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pprover xmlns="b8e9ecd3-49dc-4355-a3de-944263e3bf65" xsi:nil="true"/>
    <_Flow_SignoffStatus xmlns="b8e9ecd3-49dc-4355-a3de-944263e3bf65" xsi:nil="true"/>
    <lcf76f155ced4ddcb4097134ff3c332f xmlns="b8e9ecd3-49dc-4355-a3de-944263e3bf65">
      <Terms xmlns="http://schemas.microsoft.com/office/infopath/2007/PartnerControls"/>
    </lcf76f155ced4ddcb4097134ff3c332f>
    <TaxCatchAll xmlns="3b0d13af-778a-4999-a53a-9a4892815d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7" ma:contentTypeDescription="Creare un nuovo documento." ma:contentTypeScope="" ma:versionID="37d25da99076d292274b2d96aafedf4e">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77f8595f0289fbd7d91f1b19860e0c8b"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6938D8-606C-471E-B0D2-C70DA9E5C747}">
  <ds:schemaRefs>
    <ds:schemaRef ds:uri="http://schemas.openxmlformats.org/officeDocument/2006/bibliography"/>
  </ds:schemaRefs>
</ds:datastoreItem>
</file>

<file path=customXml/itemProps2.xml><?xml version="1.0" encoding="utf-8"?>
<ds:datastoreItem xmlns:ds="http://schemas.openxmlformats.org/officeDocument/2006/customXml" ds:itemID="{7907E994-4BED-41BA-9244-7C8D663B21D0}">
  <ds:schemaRefs>
    <ds:schemaRef ds:uri="http://schemas.microsoft.com/office/2006/metadata/properties"/>
    <ds:schemaRef ds:uri="http://schemas.microsoft.com/office/infopath/2007/PartnerControls"/>
    <ds:schemaRef ds:uri="b8e9ecd3-49dc-4355-a3de-944263e3bf65"/>
    <ds:schemaRef ds:uri="3b0d13af-778a-4999-a53a-9a4892815d2e"/>
  </ds:schemaRefs>
</ds:datastoreItem>
</file>

<file path=customXml/itemProps3.xml><?xml version="1.0" encoding="utf-8"?>
<ds:datastoreItem xmlns:ds="http://schemas.openxmlformats.org/officeDocument/2006/customXml" ds:itemID="{6D5A5341-AA14-4A8D-B65A-41CBAF1D3431}">
  <ds:schemaRefs>
    <ds:schemaRef ds:uri="http://schemas.microsoft.com/sharepoint/v3/contenttype/forms"/>
  </ds:schemaRefs>
</ds:datastoreItem>
</file>

<file path=customXml/itemProps4.xml><?xml version="1.0" encoding="utf-8"?>
<ds:datastoreItem xmlns:ds="http://schemas.openxmlformats.org/officeDocument/2006/customXml" ds:itemID="{20C759F9-0A1E-4E2B-801A-A8E9C70EC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d13af-778a-4999-a53a-9a4892815d2e"/>
    <ds:schemaRef ds:uri="b8e9ecd3-49dc-4355-a3de-944263e3b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3707</Words>
  <Characters>21131</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24789</CharactersWithSpaces>
  <SharedDoc>false</SharedDoc>
  <HLinks>
    <vt:vector size="120" baseType="variant">
      <vt:variant>
        <vt:i4>1441865</vt:i4>
      </vt:variant>
      <vt:variant>
        <vt:i4>57</vt:i4>
      </vt:variant>
      <vt:variant>
        <vt:i4>0</vt:i4>
      </vt:variant>
      <vt:variant>
        <vt:i4>5</vt:i4>
      </vt:variant>
      <vt:variant>
        <vt:lpwstr>https://www.normattiva.it/uri-res/N2Ls?urn:nir:stato:legge:2024-04-29;56</vt:lpwstr>
      </vt:variant>
      <vt:variant>
        <vt:lpwstr/>
      </vt:variant>
      <vt:variant>
        <vt:i4>1114123</vt:i4>
      </vt:variant>
      <vt:variant>
        <vt:i4>54</vt:i4>
      </vt:variant>
      <vt:variant>
        <vt:i4>0</vt:i4>
      </vt:variant>
      <vt:variant>
        <vt:i4>5</vt:i4>
      </vt:variant>
      <vt:variant>
        <vt:lpwstr>https://www.normattiva.it/uri-res/N2Ls?urn:nir:stato:decreto.legge:2024-03-02;19</vt:lpwstr>
      </vt:variant>
      <vt:variant>
        <vt:lpwstr/>
      </vt:variant>
      <vt:variant>
        <vt:i4>1835074</vt:i4>
      </vt:variant>
      <vt:variant>
        <vt:i4>51</vt:i4>
      </vt:variant>
      <vt:variant>
        <vt:i4>0</vt:i4>
      </vt:variant>
      <vt:variant>
        <vt:i4>5</vt:i4>
      </vt:variant>
      <vt:variant>
        <vt:lpwstr>https://www.normattiva.it/uri-res/N2Ls?urn:nir:stato:legge:2024-03-15;28</vt:lpwstr>
      </vt:variant>
      <vt:variant>
        <vt:lpwstr/>
      </vt:variant>
      <vt:variant>
        <vt:i4>2818096</vt:i4>
      </vt:variant>
      <vt:variant>
        <vt:i4>48</vt:i4>
      </vt:variant>
      <vt:variant>
        <vt:i4>0</vt:i4>
      </vt:variant>
      <vt:variant>
        <vt:i4>5</vt:i4>
      </vt:variant>
      <vt:variant>
        <vt:lpwstr>https://www.normattiva.it/uri-res/N2Ls?urn:nir:stato:decreto.legge:2024-01-18;4</vt:lpwstr>
      </vt:variant>
      <vt:variant>
        <vt:lpwstr/>
      </vt:variant>
      <vt:variant>
        <vt:i4>1179712</vt:i4>
      </vt:variant>
      <vt:variant>
        <vt:i4>45</vt:i4>
      </vt:variant>
      <vt:variant>
        <vt:i4>0</vt:i4>
      </vt:variant>
      <vt:variant>
        <vt:i4>5</vt:i4>
      </vt:variant>
      <vt:variant>
        <vt:lpwstr>https://www.normattiva.it/uri-res/N2Ls?urn:nir:stato:legge:2023-03-03;17</vt:lpwstr>
      </vt:variant>
      <vt:variant>
        <vt:lpwstr/>
      </vt:variant>
      <vt:variant>
        <vt:i4>2752570</vt:i4>
      </vt:variant>
      <vt:variant>
        <vt:i4>42</vt:i4>
      </vt:variant>
      <vt:variant>
        <vt:i4>0</vt:i4>
      </vt:variant>
      <vt:variant>
        <vt:i4>5</vt:i4>
      </vt:variant>
      <vt:variant>
        <vt:lpwstr>https://www.normattiva.it/uri-res/N2Ls?urn:nir:stato:decreto.legge:2023-01-05;2</vt:lpwstr>
      </vt:variant>
      <vt:variant>
        <vt:lpwstr/>
      </vt:variant>
      <vt:variant>
        <vt:i4>2359414</vt:i4>
      </vt:variant>
      <vt:variant>
        <vt:i4>39</vt:i4>
      </vt:variant>
      <vt:variant>
        <vt:i4>0</vt:i4>
      </vt:variant>
      <vt:variant>
        <vt:i4>5</vt:i4>
      </vt:variant>
      <vt:variant>
        <vt:lpwstr>https://www.normattiva.it/uri-res/N2Ls?urn:nir:stato:legge:2020-02-07;5</vt:lpwstr>
      </vt:variant>
      <vt:variant>
        <vt:lpwstr/>
      </vt:variant>
      <vt:variant>
        <vt:i4>2031619</vt:i4>
      </vt:variant>
      <vt:variant>
        <vt:i4>36</vt:i4>
      </vt:variant>
      <vt:variant>
        <vt:i4>0</vt:i4>
      </vt:variant>
      <vt:variant>
        <vt:i4>5</vt:i4>
      </vt:variant>
      <vt:variant>
        <vt:lpwstr>https://www.normattiva.it/uri-res/N2Ls?urn:nir:stato:decreto.legge:2019-12-16;142</vt:lpwstr>
      </vt:variant>
      <vt:variant>
        <vt:lpwstr/>
      </vt:variant>
      <vt:variant>
        <vt:i4>1441858</vt:i4>
      </vt:variant>
      <vt:variant>
        <vt:i4>33</vt:i4>
      </vt:variant>
      <vt:variant>
        <vt:i4>0</vt:i4>
      </vt:variant>
      <vt:variant>
        <vt:i4>5</vt:i4>
      </vt:variant>
      <vt:variant>
        <vt:lpwstr>https://www.normattiva.it/uri-res/N2Ls?urn:nir:stato:legge:2015-03-04;20</vt:lpwstr>
      </vt:variant>
      <vt:variant>
        <vt:lpwstr/>
      </vt:variant>
      <vt:variant>
        <vt:i4>2687036</vt:i4>
      </vt:variant>
      <vt:variant>
        <vt:i4>30</vt:i4>
      </vt:variant>
      <vt:variant>
        <vt:i4>0</vt:i4>
      </vt:variant>
      <vt:variant>
        <vt:i4>5</vt:i4>
      </vt:variant>
      <vt:variant>
        <vt:lpwstr>https://www.normattiva.it/uri-res/N2Ls?urn:nir:stato:decreto.legge:2015-01-05;1</vt:lpwstr>
      </vt:variant>
      <vt:variant>
        <vt:lpwstr/>
      </vt:variant>
      <vt:variant>
        <vt:i4>1441858</vt:i4>
      </vt:variant>
      <vt:variant>
        <vt:i4>27</vt:i4>
      </vt:variant>
      <vt:variant>
        <vt:i4>0</vt:i4>
      </vt:variant>
      <vt:variant>
        <vt:i4>5</vt:i4>
      </vt:variant>
      <vt:variant>
        <vt:lpwstr>https://www.normattiva.it/uri-res/N2Ls?urn:nir:stato:legge:2015-03-04;20</vt:lpwstr>
      </vt:variant>
      <vt:variant>
        <vt:lpwstr/>
      </vt:variant>
      <vt:variant>
        <vt:i4>2687036</vt:i4>
      </vt:variant>
      <vt:variant>
        <vt:i4>24</vt:i4>
      </vt:variant>
      <vt:variant>
        <vt:i4>0</vt:i4>
      </vt:variant>
      <vt:variant>
        <vt:i4>5</vt:i4>
      </vt:variant>
      <vt:variant>
        <vt:lpwstr>https://www.normattiva.it/uri-res/N2Ls?urn:nir:stato:decreto.legge:2015-01-05;1</vt:lpwstr>
      </vt:variant>
      <vt:variant>
        <vt:lpwstr/>
      </vt:variant>
      <vt:variant>
        <vt:i4>1441860</vt:i4>
      </vt:variant>
      <vt:variant>
        <vt:i4>21</vt:i4>
      </vt:variant>
      <vt:variant>
        <vt:i4>0</vt:i4>
      </vt:variant>
      <vt:variant>
        <vt:i4>5</vt:i4>
      </vt:variant>
      <vt:variant>
        <vt:lpwstr>https://www.normattiva.it/uri-res/N2Ls?urn:nir:stato:legge:2012-12-24;231</vt:lpwstr>
      </vt:variant>
      <vt:variant>
        <vt:lpwstr/>
      </vt:variant>
      <vt:variant>
        <vt:i4>1703950</vt:i4>
      </vt:variant>
      <vt:variant>
        <vt:i4>18</vt:i4>
      </vt:variant>
      <vt:variant>
        <vt:i4>0</vt:i4>
      </vt:variant>
      <vt:variant>
        <vt:i4>5</vt:i4>
      </vt:variant>
      <vt:variant>
        <vt:lpwstr>https://www.normattiva.it/uri-res/N2Ls?urn:nir:stato:decreto.legge:2012-12-03;207</vt:lpwstr>
      </vt:variant>
      <vt:variant>
        <vt:lpwstr/>
      </vt:variant>
      <vt:variant>
        <vt:i4>1966158</vt:i4>
      </vt:variant>
      <vt:variant>
        <vt:i4>15</vt:i4>
      </vt:variant>
      <vt:variant>
        <vt:i4>0</vt:i4>
      </vt:variant>
      <vt:variant>
        <vt:i4>5</vt:i4>
      </vt:variant>
      <vt:variant>
        <vt:lpwstr>https://www.normattiva.it/uri-res/N2Ls?urn:nir:stato:legge:2004-02-18;39</vt:lpwstr>
      </vt:variant>
      <vt:variant>
        <vt:lpwstr/>
      </vt:variant>
      <vt:variant>
        <vt:i4>1900558</vt:i4>
      </vt:variant>
      <vt:variant>
        <vt:i4>12</vt:i4>
      </vt:variant>
      <vt:variant>
        <vt:i4>0</vt:i4>
      </vt:variant>
      <vt:variant>
        <vt:i4>5</vt:i4>
      </vt:variant>
      <vt:variant>
        <vt:lpwstr>https://www.normattiva.it/uri-res/N2Ls?urn:nir:stato:decreto.legge:2003-12-23;347</vt:lpwstr>
      </vt:variant>
      <vt:variant>
        <vt:lpwstr/>
      </vt:variant>
      <vt:variant>
        <vt:i4>2097251</vt:i4>
      </vt:variant>
      <vt:variant>
        <vt:i4>9</vt:i4>
      </vt:variant>
      <vt:variant>
        <vt:i4>0</vt:i4>
      </vt:variant>
      <vt:variant>
        <vt:i4>5</vt:i4>
      </vt:variant>
      <vt:variant>
        <vt:lpwstr>https://www.normattiva.it/uri-res/N2Ls?urn:nir:stato:legge:1998-07-30;274~art1</vt:lpwstr>
      </vt:variant>
      <vt:variant>
        <vt:lpwstr/>
      </vt:variant>
      <vt:variant>
        <vt:i4>6422630</vt:i4>
      </vt:variant>
      <vt:variant>
        <vt:i4>6</vt:i4>
      </vt:variant>
      <vt:variant>
        <vt:i4>0</vt:i4>
      </vt:variant>
      <vt:variant>
        <vt:i4>5</vt:i4>
      </vt:variant>
      <vt:variant>
        <vt:lpwstr>https://www.normattiva.it/uri-res/N2Ls?urn:nir:stato:decreto.legislativo:1999-07-08;270</vt:lpwstr>
      </vt:variant>
      <vt:variant>
        <vt:lpwstr/>
      </vt:variant>
      <vt:variant>
        <vt:i4>6684709</vt:i4>
      </vt:variant>
      <vt:variant>
        <vt:i4>3</vt:i4>
      </vt:variant>
      <vt:variant>
        <vt:i4>0</vt:i4>
      </vt:variant>
      <vt:variant>
        <vt:i4>5</vt:i4>
      </vt:variant>
      <vt:variant>
        <vt:lpwstr>https://www.normattiva.it/uri-res/N2Ls?urn:nir:stato:costituzione:1947-12-27~art87-com5</vt:lpwstr>
      </vt:variant>
      <vt:variant>
        <vt:lpwstr/>
      </vt:variant>
      <vt:variant>
        <vt:i4>6815848</vt:i4>
      </vt:variant>
      <vt:variant>
        <vt:i4>0</vt:i4>
      </vt:variant>
      <vt:variant>
        <vt:i4>0</vt:i4>
      </vt:variant>
      <vt:variant>
        <vt:i4>5</vt:i4>
      </vt:variant>
      <vt:variant>
        <vt:lpwstr>https://www.normattiva.it/uri-res/N2Ls?urn:nir:stato:costituzione:1947-12-27~art77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Veltri</dc:creator>
  <cp:keywords/>
  <dc:description/>
  <cp:lastModifiedBy>Giulio Veltri</cp:lastModifiedBy>
  <cp:revision>2</cp:revision>
  <dcterms:created xsi:type="dcterms:W3CDTF">2025-06-12T11:17:00Z</dcterms:created>
  <dcterms:modified xsi:type="dcterms:W3CDTF">2025-06-12T11:17:00Z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0x010100E29FEADFC340DA40B2139D4BBB1A48D7</vt:lpwstr>
  </property>
  <property fmtid="{D5CDD505-2E9C-101B-9397-08002B2CF9AE}" pid="3" name="MSIP_Label_5097a60d-5525-435b-8989-8eb48ac0c8cd_Enabled">
    <vt:lpwstr>true</vt:lpwstr>
  </property>
  <property fmtid="{D5CDD505-2E9C-101B-9397-08002B2CF9AE}" pid="4" name="MSIP_Label_5097a60d-5525-435b-8989-8eb48ac0c8cd_SetDate">
    <vt:lpwstr>2025-06-11T12:21:24Z</vt:lpwstr>
  </property>
  <property fmtid="{D5CDD505-2E9C-101B-9397-08002B2CF9AE}" pid="5" name="MSIP_Label_5097a60d-5525-435b-8989-8eb48ac0c8cd_Method">
    <vt:lpwstr>Standard</vt:lpwstr>
  </property>
  <property fmtid="{D5CDD505-2E9C-101B-9397-08002B2CF9AE}" pid="6" name="MSIP_Label_5097a60d-5525-435b-8989-8eb48ac0c8cd_Name">
    <vt:lpwstr>defa4170-0d19-0005-0004-bc88714345d2</vt:lpwstr>
  </property>
  <property fmtid="{D5CDD505-2E9C-101B-9397-08002B2CF9AE}" pid="7" name="MSIP_Label_5097a60d-5525-435b-8989-8eb48ac0c8cd_SiteId">
    <vt:lpwstr>3e90938b-8b27-4762-b4e8-006a8127a119</vt:lpwstr>
  </property>
  <property fmtid="{D5CDD505-2E9C-101B-9397-08002B2CF9AE}" pid="8" name="MSIP_Label_5097a60d-5525-435b-8989-8eb48ac0c8cd_ActionId">
    <vt:lpwstr>be1bd948-3011-4a79-8909-5874879e65c4</vt:lpwstr>
  </property>
  <property fmtid="{D5CDD505-2E9C-101B-9397-08002B2CF9AE}" pid="9" name="MSIP_Label_5097a60d-5525-435b-8989-8eb48ac0c8cd_ContentBits">
    <vt:lpwstr>0</vt:lpwstr>
  </property>
  <property fmtid="{D5CDD505-2E9C-101B-9397-08002B2CF9AE}" pid="10" name="MSIP_Label_5097a60d-5525-435b-8989-8eb48ac0c8cd_Tag">
    <vt:lpwstr>10, 3, 0, 1</vt:lpwstr>
  </property>
  <property fmtid="{D5CDD505-2E9C-101B-9397-08002B2CF9AE}" pid="11" name="MediaServiceImageTags">
    <vt:lpwstr/>
  </property>
</Properties>
</file>